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 w:before="0" w:after="0"/>
        <w:jc w:val="both"/>
        <w:rPr>
          <w:rFonts w:ascii="Tahoma" w:hAnsi="Tahoma" w:cs="Tahoma"/>
          <w:sz w:val="22"/>
          <w:szCs w:val="22"/>
          <w:lang w:val="hr-HR" w:eastAsia="hr-HR"/>
        </w:rPr>
      </w:pPr>
      <w:r>
        <w:rPr>
          <w:rFonts w:cs="Tahoma" w:ascii="Tahoma" w:hAnsi="Tahoma"/>
          <w:sz w:val="22"/>
          <w:szCs w:val="22"/>
          <w:lang w:val="hr-HR" w:eastAsia="hr-H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  <w:lang w:val="hr-HR" w:eastAsia="hr-HR"/>
        </w:rPr>
      </w:pPr>
      <w:r>
        <w:rPr>
          <w:rFonts w:cs="Arial" w:ascii="Arial" w:hAnsi="Arial"/>
          <w:b/>
          <w:sz w:val="22"/>
          <w:szCs w:val="22"/>
          <w:lang w:val="hr-HR" w:eastAsia="hr-HR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Arial" w:hAnsi="Arial" w:cs="Arial"/>
          <w:b/>
          <w:b/>
          <w:sz w:val="22"/>
          <w:szCs w:val="22"/>
          <w:lang w:val="hr-HR" w:eastAsia="hr-HR"/>
        </w:rPr>
      </w:pPr>
      <w:r>
        <w:rPr>
          <w:rFonts w:cs="Arial" w:ascii="Arial" w:hAnsi="Arial"/>
          <w:b/>
          <w:sz w:val="22"/>
          <w:szCs w:val="22"/>
          <w:lang w:val="hr-HR" w:eastAsia="hr-HR"/>
        </w:rPr>
        <w:t>PRIOPĆENJE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  <w:lang w:val="hr-HR" w:eastAsia="hr-HR"/>
        </w:rPr>
      </w:pPr>
      <w:r>
        <w:rPr>
          <w:rFonts w:cs="Arial" w:ascii="Arial" w:hAnsi="Arial"/>
          <w:b/>
          <w:sz w:val="22"/>
          <w:szCs w:val="22"/>
          <w:lang w:val="hr-HR" w:eastAsia="hr-HR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  <w:lang w:val="hr-HR" w:eastAsia="hr-HR"/>
        </w:rPr>
        <w:t>Zagreb, 26. kolovoza 2010.</w:t>
      </w:r>
      <w:r>
        <w:rPr>
          <w:rFonts w:cs="Arial" w:ascii="Arial" w:hAnsi="Arial"/>
          <w:sz w:val="22"/>
          <w:szCs w:val="22"/>
          <w:lang w:val="hr-HR" w:eastAsia="hr-HR"/>
        </w:rPr>
        <w:t xml:space="preserve"> – Zoltán Áldott, predsjednik Uprave Ine, službenog partnera Europskog prvenstva u vaterpolu i Perica Bukić, </w:t>
      </w:r>
      <w:r>
        <w:rPr>
          <w:rFonts w:cs="Arial" w:ascii="Arial" w:hAnsi="Arial"/>
          <w:sz w:val="22"/>
          <w:szCs w:val="22"/>
          <w:lang w:val="hr-HR"/>
        </w:rPr>
        <w:t>predsjednik Hrvatskog vaterpolskog saveza i predsjednik Organizacijskog odbora Europskog vaterpolskog prvenstva u Zagrebu</w:t>
      </w:r>
      <w:r>
        <w:rPr>
          <w:rFonts w:cs="Arial" w:ascii="Arial" w:hAnsi="Arial"/>
          <w:sz w:val="22"/>
          <w:szCs w:val="22"/>
          <w:lang w:val="hr-HR" w:eastAsia="hr-HR"/>
        </w:rPr>
        <w:t xml:space="preserve"> danas su na Ininoj benzinskoj postaji u Miramarskoj potpisivanjem lopte simbolično obilježili suradnju povodom Europskog prvenstva u vaterpolu. Događaju su prisustvovali </w:t>
      </w:r>
      <w:r>
        <w:rPr>
          <w:rFonts w:cs="Arial" w:ascii="Arial" w:hAnsi="Arial"/>
          <w:sz w:val="22"/>
          <w:szCs w:val="22"/>
          <w:lang w:val="hr-HR"/>
        </w:rPr>
        <w:t xml:space="preserve">Ratko Rudić, izbornik hrvatske vaterpolske reprezentacije, Renato Živković, izvršni direktor Europskog prvenstva, Mariza Katavić, </w:t>
      </w:r>
      <w:r>
        <w:rPr>
          <w:rFonts w:eastAsia="Times New Roman" w:cs="Arial" w:ascii="Arial" w:hAnsi="Arial"/>
          <w:sz w:val="22"/>
          <w:szCs w:val="22"/>
          <w:lang w:val="hr-HR" w:eastAsia="hr-HR"/>
        </w:rPr>
        <w:t xml:space="preserve">predsjednica Udruge SOS Dječje selo Hrvatska, </w:t>
      </w:r>
      <w:r>
        <w:rPr>
          <w:rFonts w:cs="Arial" w:ascii="Arial" w:hAnsi="Arial"/>
          <w:sz w:val="22"/>
          <w:szCs w:val="22"/>
          <w:lang w:val="hr-HR"/>
        </w:rPr>
        <w:t xml:space="preserve">Višnja Tuškan Krupić, nacionalna direktorica SOS Dječjeg sela Hrvatska te hrvatski vaterpolski reprezentativci.  Na događaju je također najavljeno i da će INA od svake prodane karte za Europsko prvenstvo na predviđenim Ininim benzinskim postajama donirati dvije kune SOS Dječjem Selu Lekenik.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  <w:lang w:val="hr-HR"/>
        </w:rPr>
        <w:t xml:space="preserve">Tom prilikom </w:t>
      </w:r>
      <w:r>
        <w:rPr>
          <w:rFonts w:cs="Arial" w:ascii="Arial" w:hAnsi="Arial"/>
          <w:sz w:val="22"/>
          <w:szCs w:val="22"/>
          <w:lang w:val="hr-HR" w:eastAsia="hr-HR"/>
        </w:rPr>
        <w:t>Zoltán Áldott, predsjednik Uprave Ine istaknuo je važnost događaja</w:t>
      </w:r>
      <w:r>
        <w:rPr>
          <w:rFonts w:cs="Arial" w:ascii="Arial" w:hAnsi="Arial"/>
          <w:i/>
          <w:sz w:val="22"/>
          <w:szCs w:val="22"/>
          <w:lang w:val="hr-HR" w:eastAsia="hr-HR"/>
        </w:rPr>
        <w:t xml:space="preserve">: “ </w:t>
      </w:r>
      <w:r>
        <w:rPr>
          <w:rFonts w:cs="Arial" w:ascii="Arial" w:hAnsi="Arial"/>
          <w:i/>
          <w:sz w:val="22"/>
          <w:szCs w:val="22"/>
          <w:lang w:val="hr-HR"/>
        </w:rPr>
        <w:t>Izuzetno mi je drago što smo se okupili samo tri dana prije početka Europskog prvenstva u vaterpolu, vrlo važnog događaja za grad Zagreb i hrvatski sport uopće. Njegova je vrijednost time veća, što ponosno mogu reći da smo prvenstvu odlučili dati i humanitarni karakter. Naime, o</w:t>
      </w:r>
      <w:r>
        <w:rPr>
          <w:rFonts w:cs="Arial" w:ascii="Arial" w:hAnsi="Arial"/>
          <w:i/>
          <w:sz w:val="22"/>
          <w:szCs w:val="22"/>
          <w:lang w:val="hr-HR" w:eastAsia="hr-HR"/>
        </w:rPr>
        <w:t>sim što INA daje punu potporu hrvatskom sportu, uvijek nastoji pomoći i onima kojima je pomoć najpotrebnija-</w:t>
      </w:r>
      <w:r>
        <w:rPr>
          <w:rFonts w:cs="Arial" w:ascii="Arial" w:hAnsi="Arial"/>
          <w:i/>
          <w:sz w:val="22"/>
          <w:szCs w:val="22"/>
          <w:lang w:val="hr-HR"/>
        </w:rPr>
        <w:t xml:space="preserve"> djeci. Stoga ćemo dvije kune od svake prodane karte na benzinskim pumpama donirati Dječjem Selu Lekenik i njegovim štićenicima.“</w:t>
      </w:r>
    </w:p>
    <w:p>
      <w:pPr>
        <w:pStyle w:val="Normal"/>
        <w:autoSpaceDE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2"/>
          <w:szCs w:val="22"/>
          <w:lang w:val="hr-HR" w:eastAsia="hr-HR"/>
        </w:rPr>
        <w:t>Predsjednica Udruge SOS Dječje selo Hrvatska Mariza Katavić zahvalila se Ini na velikodušnoj potpori:  „</w:t>
      </w:r>
      <w:r>
        <w:rPr>
          <w:rFonts w:eastAsia="Times New Roman" w:cs="Arial" w:ascii="Arial" w:hAnsi="Arial"/>
          <w:i/>
          <w:sz w:val="22"/>
          <w:szCs w:val="22"/>
          <w:lang w:val="hr-HR" w:eastAsia="hr-HR"/>
        </w:rPr>
        <w:t>Posebno nam je drago što ovim projektom, spajajući sport, Inu i SOS  Dječja sela, dodatno produbljujemo prijateljstvo i suradnju koje smo  započeli s Inom. Ispred SOS Dječjeg sela Hrvatska ponosni smo i počašćeni  što smo upravo mi odabrani kao humanitarna organizacija s kojom je uspostavljena suradnja</w:t>
      </w:r>
      <w:r>
        <w:rPr>
          <w:rFonts w:eastAsia="Times New Roman" w:cs="Arial" w:ascii="Arial" w:hAnsi="Arial"/>
          <w:sz w:val="22"/>
          <w:szCs w:val="22"/>
          <w:lang w:val="hr-HR" w:eastAsia="hr-HR"/>
        </w:rPr>
        <w:t>,“ i naglasila:</w:t>
      </w:r>
    </w:p>
    <w:p>
      <w:pPr>
        <w:pStyle w:val="Normal"/>
        <w:autoSpaceDE w:val="false"/>
        <w:spacing w:lineRule="auto" w:line="360" w:before="0" w:after="0"/>
        <w:jc w:val="both"/>
        <w:rPr>
          <w:rFonts w:ascii="Arial" w:hAnsi="Arial" w:eastAsia="Times New Roman" w:cs="Arial"/>
          <w:sz w:val="22"/>
          <w:szCs w:val="22"/>
          <w:lang w:val="hr-HR" w:eastAsia="hr-HR"/>
        </w:rPr>
      </w:pPr>
      <w:r>
        <w:rPr>
          <w:rFonts w:eastAsia="Arial" w:cs="Arial" w:ascii="Arial" w:hAnsi="Arial"/>
          <w:sz w:val="22"/>
          <w:szCs w:val="22"/>
          <w:lang w:val="hr-HR" w:eastAsia="hr-HR"/>
        </w:rPr>
        <w:t xml:space="preserve"> </w:t>
      </w:r>
      <w:r>
        <w:rPr>
          <w:rFonts w:eastAsia="Times New Roman" w:cs="Arial" w:ascii="Arial" w:hAnsi="Arial"/>
          <w:i/>
          <w:sz w:val="22"/>
          <w:szCs w:val="22"/>
          <w:lang w:val="hr-HR" w:eastAsia="hr-HR"/>
        </w:rPr>
        <w:t>„</w:t>
      </w:r>
      <w:r>
        <w:rPr>
          <w:rFonts w:eastAsia="Times New Roman" w:cs="Arial" w:ascii="Arial" w:hAnsi="Arial"/>
          <w:i/>
          <w:sz w:val="22"/>
          <w:szCs w:val="22"/>
          <w:lang w:val="hr-HR" w:eastAsia="hr-HR"/>
        </w:rPr>
        <w:t xml:space="preserve">Ljubav prema sportu jedna je od temeljnih osobina koje njegujemo kod naše djece što potvrđuju i brojne aktivnosti koje unutar SOS Dječjih  sela i SOS Zajednica mladih  provodimo od samog početka djelovanja.“ </w:t>
      </w:r>
    </w:p>
    <w:p>
      <w:pPr>
        <w:pStyle w:val="Normal"/>
        <w:autoSpaceDE w:val="false"/>
        <w:spacing w:before="0" w:after="0"/>
        <w:jc w:val="both"/>
        <w:rPr>
          <w:rFonts w:ascii="Arial" w:hAnsi="Arial" w:eastAsia="Times New Roman" w:cs="Arial"/>
          <w:sz w:val="22"/>
          <w:szCs w:val="22"/>
          <w:lang w:val="hr-HR" w:eastAsia="hr-HR"/>
        </w:rPr>
      </w:pPr>
      <w:r>
        <w:rPr>
          <w:rFonts w:eastAsia="Times New Roman" w:cs="Arial" w:ascii="Arial" w:hAnsi="Arial"/>
          <w:sz w:val="22"/>
          <w:szCs w:val="22"/>
          <w:lang w:val="hr-HR" w:eastAsia="hr-HR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eastAsia="Times New Roman" w:cs="Arial"/>
          <w:sz w:val="22"/>
          <w:szCs w:val="22"/>
          <w:lang w:val="hr-HR" w:eastAsia="hr-HR"/>
        </w:rPr>
      </w:pPr>
      <w:r>
        <w:rPr>
          <w:rFonts w:eastAsia="Times New Roman" w:cs="Arial" w:ascii="Arial" w:hAnsi="Arial"/>
          <w:sz w:val="22"/>
          <w:szCs w:val="22"/>
          <w:lang w:val="hr-HR" w:eastAsia="hr-HR"/>
        </w:rPr>
      </w:r>
    </w:p>
    <w:p>
      <w:pPr>
        <w:pStyle w:val="Normal"/>
        <w:spacing w:lineRule="auto" w:line="312" w:before="0" w:after="0"/>
        <w:jc w:val="both"/>
        <w:rPr/>
      </w:pPr>
      <w:r>
        <w:rPr>
          <w:rFonts w:cs="Arial" w:ascii="Arial" w:hAnsi="Arial"/>
          <w:sz w:val="22"/>
          <w:szCs w:val="22"/>
          <w:lang w:val="hr-HR" w:eastAsia="hr-HR"/>
        </w:rPr>
        <w:t xml:space="preserve">Prisutnima se obratio i Perica Bukić istaknuvši: </w:t>
      </w:r>
      <w:r>
        <w:rPr>
          <w:rFonts w:cs="Arial" w:ascii="Arial" w:hAnsi="Arial"/>
          <w:i/>
          <w:sz w:val="22"/>
          <w:szCs w:val="22"/>
          <w:lang w:val="hr-HR" w:eastAsia="hr-HR"/>
        </w:rPr>
        <w:t>„Jednako kao što je vaterpolo desetljećima prisutan u srcima svih građana naše zemlje, tako je i INA svojom prisutnošću uz ulice naših mjesta kao i uz naše, ali i inozemne auto-ceste, duboko ukorijenjena rekao bih čak i u povijest Hrvatske. I vaterpolo i INA, svak na svoj način su simboli pokreta, snage i vječnosti u kvaliteti. U ovoj današnjoj maloj svečanosti vidim i ponešto simbolike. Tri dana uoči Europskog prvenstva u našem glavnom gradu, doveli smo hrvatski vaterpolski brod kod našeg pouzdanog partnera Ine na svojevrsno punjenje spremnika za dugačku i uspješnu plovidbu na predstojećem natjecanju.“</w:t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i/>
          <w:i/>
          <w:sz w:val="22"/>
          <w:szCs w:val="22"/>
          <w:lang w:val="hr-HR" w:eastAsia="hr-HR"/>
        </w:rPr>
      </w:pPr>
      <w:r>
        <w:rPr>
          <w:rFonts w:cs="Arial" w:ascii="Arial" w:hAnsi="Arial"/>
          <w:i/>
          <w:sz w:val="22"/>
          <w:szCs w:val="22"/>
          <w:lang w:val="hr-HR" w:eastAsia="hr-HR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i/>
          <w:i/>
          <w:sz w:val="22"/>
          <w:szCs w:val="22"/>
          <w:lang w:val="hr-HR" w:eastAsia="hr-HR"/>
        </w:rPr>
      </w:pPr>
      <w:r>
        <w:rPr>
          <w:rFonts w:cs="Arial" w:ascii="Arial" w:hAnsi="Arial"/>
          <w:i/>
          <w:sz w:val="22"/>
          <w:szCs w:val="22"/>
          <w:lang w:val="hr-HR" w:eastAsia="hr-HR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cs="Arial" w:ascii="Arial" w:hAnsi="Arial"/>
          <w:sz w:val="22"/>
          <w:szCs w:val="22"/>
          <w:lang w:val="hr-HR" w:eastAsia="hr-HR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cs="Arial" w:ascii="Arial" w:hAnsi="Arial"/>
          <w:sz w:val="22"/>
          <w:szCs w:val="22"/>
          <w:lang w:val="hr-HR" w:eastAsia="hr-HR"/>
        </w:rPr>
        <w:t>Do početka najvećeg ovogodišnjeg sportskog događaja u Hrvatskoj dijele nas samo tri dana, no naši reprezentativci već su maksimalno spremni.</w:t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cs="Arial" w:ascii="Arial" w:hAnsi="Arial"/>
          <w:sz w:val="22"/>
          <w:szCs w:val="22"/>
          <w:lang w:val="hr-HR" w:eastAsia="hr-HR"/>
        </w:rPr>
      </w:r>
    </w:p>
    <w:p>
      <w:pPr>
        <w:pStyle w:val="Normal"/>
        <w:spacing w:lineRule="auto" w:line="312" w:before="0" w:after="0"/>
        <w:jc w:val="both"/>
        <w:rPr/>
      </w:pPr>
      <w:r>
        <w:rPr>
          <w:rFonts w:cs="Arial" w:ascii="Arial" w:hAnsi="Arial"/>
          <w:sz w:val="22"/>
          <w:szCs w:val="22"/>
          <w:lang w:val="hr-HR" w:eastAsia="hr-HR"/>
        </w:rPr>
        <w:t xml:space="preserve">Vaterpolisti su okupljanima na Ininoj benzinskoj postaji u Miramarskoj pripremili pravo iznenađenje dijeleći im autograme, a zauzvrat dobivali riječi podrške za nastup na Europskom prvenstvu. </w:t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cs="Arial" w:ascii="Arial" w:hAnsi="Arial"/>
          <w:sz w:val="22"/>
          <w:szCs w:val="22"/>
          <w:lang w:val="hr-HR" w:eastAsia="hr-HR"/>
        </w:rPr>
      </w:r>
    </w:p>
    <w:p>
      <w:pPr>
        <w:pStyle w:val="Normal"/>
        <w:spacing w:lineRule="auto" w:line="312" w:before="0" w:after="0"/>
        <w:jc w:val="both"/>
        <w:rPr>
          <w:rFonts w:ascii="Tahoma" w:hAnsi="Tahoma" w:cs="Tahoma"/>
          <w:sz w:val="22"/>
          <w:szCs w:val="22"/>
          <w:lang w:val="hr-HR" w:eastAsia="hr-HR"/>
        </w:rPr>
      </w:pPr>
      <w:r>
        <w:rPr>
          <w:rFonts w:cs="Tahoma" w:ascii="Tahoma" w:hAnsi="Tahoma"/>
          <w:sz w:val="22"/>
          <w:szCs w:val="22"/>
          <w:lang w:val="hr-HR" w:eastAsia="hr-HR"/>
        </w:rPr>
      </w:r>
    </w:p>
    <w:p>
      <w:pPr>
        <w:pStyle w:val="Normal"/>
        <w:spacing w:lineRule="auto" w:line="312" w:before="0" w:after="0"/>
        <w:jc w:val="both"/>
        <w:rPr>
          <w:rFonts w:ascii="Tahoma" w:hAnsi="Tahoma" w:cs="Tahoma"/>
          <w:sz w:val="22"/>
          <w:szCs w:val="22"/>
          <w:lang w:val="hr-HR" w:eastAsia="hr-HR"/>
        </w:rPr>
      </w:pPr>
      <w:r>
        <w:rPr>
          <w:rFonts w:cs="Tahoma" w:ascii="Tahoma" w:hAnsi="Tahoma"/>
          <w:sz w:val="22"/>
          <w:szCs w:val="22"/>
          <w:lang w:val="hr-HR" w:eastAsia="hr-HR"/>
        </w:rPr>
      </w:r>
    </w:p>
    <w:p>
      <w:pPr>
        <w:pStyle w:val="Normal"/>
        <w:spacing w:lineRule="auto" w:line="312" w:before="0" w:after="0"/>
        <w:jc w:val="both"/>
        <w:rPr>
          <w:rFonts w:ascii="Tahoma" w:hAnsi="Tahoma" w:cs="Tahoma"/>
          <w:b/>
          <w:b/>
          <w:sz w:val="22"/>
          <w:szCs w:val="22"/>
          <w:highlight w:val="cyan"/>
          <w:lang w:val="hr-HR" w:eastAsia="hr-HR"/>
        </w:rPr>
      </w:pPr>
      <w:r>
        <w:rPr>
          <w:rFonts w:cs="Tahoma" w:ascii="Tahoma" w:hAnsi="Tahoma"/>
          <w:b/>
          <w:sz w:val="22"/>
          <w:szCs w:val="22"/>
          <w:lang w:val="hr-HR" w:eastAsia="hr-HR"/>
        </w:rPr>
        <w:t xml:space="preserve">INA-Industrija nafte, d.d.   </w:t>
      </w:r>
      <w:r>
        <w:rPr>
          <w:rFonts w:cs="Arial" w:ascii="Arial" w:hAnsi="Arial"/>
          <w:b/>
          <w:bCs/>
          <w:color w:val="00ABC9"/>
          <w:sz w:val="20"/>
          <w:szCs w:val="20"/>
          <w:lang w:val="hr-HR"/>
        </w:rPr>
        <w:t xml:space="preserve"> </w:t>
        <w:tab/>
        <w:tab/>
        <w:tab/>
        <w:tab/>
      </w:r>
      <w:r>
        <w:rPr>
          <w:rFonts w:cs="Tahoma" w:ascii="Tahoma" w:hAnsi="Tahoma"/>
          <w:b/>
          <w:lang w:val="hr-HR" w:eastAsia="hr-HR"/>
        </w:rPr>
        <w:t>Hrvatski vaterpolo savez</w:t>
      </w:r>
      <w:r>
        <w:rPr>
          <w:rFonts w:cs="Arial" w:ascii="Arial" w:hAnsi="Arial"/>
          <w:b/>
          <w:bCs/>
          <w:color w:val="00ABC9"/>
          <w:sz w:val="20"/>
          <w:szCs w:val="20"/>
          <w:lang w:val="hr-HR"/>
        </w:rPr>
        <w:t xml:space="preserve">                                                                                 </w:t>
      </w:r>
    </w:p>
    <w:p>
      <w:pPr>
        <w:pStyle w:val="Normal"/>
        <w:spacing w:lineRule="auto" w:line="312" w:before="0" w:after="0"/>
        <w:jc w:val="both"/>
        <w:rPr>
          <w:rFonts w:ascii="Tahoma" w:hAnsi="Tahoma" w:cs="Tahoma"/>
          <w:b/>
          <w:b/>
          <w:sz w:val="22"/>
          <w:szCs w:val="22"/>
          <w:highlight w:val="cyan"/>
          <w:lang w:val="hr-HR" w:eastAsia="hr-HR"/>
        </w:rPr>
      </w:pPr>
      <w:r>
        <w:rPr>
          <w:rFonts w:cs="Tahoma" w:ascii="Tahoma" w:hAnsi="Tahoma"/>
          <w:b/>
          <w:sz w:val="22"/>
          <w:szCs w:val="22"/>
          <w:highlight w:val="cyan"/>
          <w:lang w:val="hr-HR" w:eastAsia="hr-HR"/>
        </w:rPr>
      </w:r>
    </w:p>
    <w:p>
      <w:pPr>
        <w:pStyle w:val="Normal"/>
        <w:spacing w:lineRule="auto" w:line="312" w:before="0" w:after="0"/>
        <w:jc w:val="both"/>
        <w:rPr>
          <w:rFonts w:ascii="Tahoma" w:hAnsi="Tahoma" w:cs="Tahoma"/>
          <w:b/>
          <w:b/>
          <w:sz w:val="22"/>
          <w:szCs w:val="22"/>
          <w:highlight w:val="cyan"/>
          <w:lang w:val="hr-HR" w:eastAsia="hr-HR"/>
        </w:rPr>
      </w:pPr>
      <w:r>
        <w:rPr>
          <w:rFonts w:cs="Tahoma" w:ascii="Tahoma" w:hAnsi="Tahoma"/>
          <w:b/>
          <w:sz w:val="22"/>
          <w:szCs w:val="22"/>
          <w:highlight w:val="cyan"/>
          <w:lang w:val="hr-HR" w:eastAsia="hr-HR"/>
        </w:rPr>
      </w:r>
    </w:p>
    <w:p>
      <w:pPr>
        <w:pStyle w:val="Normal"/>
        <w:spacing w:lineRule="auto" w:line="312" w:before="0" w:after="0"/>
        <w:jc w:val="both"/>
        <w:rPr>
          <w:rFonts w:ascii="Tahoma" w:hAnsi="Tahoma" w:cs="Tahoma"/>
          <w:b/>
          <w:b/>
          <w:sz w:val="22"/>
          <w:szCs w:val="22"/>
          <w:highlight w:val="cyan"/>
          <w:lang w:val="hr-HR" w:eastAsia="hr-HR"/>
        </w:rPr>
      </w:pPr>
      <w:r>
        <w:rPr>
          <w:rFonts w:cs="Tahoma" w:ascii="Tahoma" w:hAnsi="Tahoma"/>
          <w:b/>
          <w:sz w:val="22"/>
          <w:szCs w:val="22"/>
          <w:highlight w:val="cyan"/>
          <w:lang w:val="hr-HR" w:eastAsia="hr-HR"/>
        </w:rPr>
      </w:r>
    </w:p>
    <w:p>
      <w:pPr>
        <w:pStyle w:val="Normal"/>
        <w:rPr>
          <w:rFonts w:ascii="Arial" w:hAnsi="Arial" w:cs="Arial"/>
          <w:color w:val="1F497D"/>
          <w:sz w:val="22"/>
          <w:szCs w:val="22"/>
          <w:highlight w:val="cyan"/>
          <w:lang w:val="hr-HR" w:eastAsia="hr-HR"/>
        </w:rPr>
      </w:pPr>
      <w:r>
        <w:rPr>
          <w:rFonts w:cs="Arial" w:ascii="Arial" w:hAnsi="Arial"/>
          <w:color w:val="1F497D"/>
          <w:sz w:val="22"/>
          <w:szCs w:val="22"/>
          <w:highlight w:val="cyan"/>
          <w:lang w:val="hr-HR" w:eastAsia="hr-HR"/>
        </w:rPr>
      </w:r>
    </w:p>
    <w:p>
      <w:pPr>
        <w:pStyle w:val="Normal"/>
        <w:spacing w:lineRule="auto" w:line="312" w:before="0" w:after="0"/>
        <w:jc w:val="both"/>
        <w:rPr>
          <w:rFonts w:ascii="Tahoma" w:hAnsi="Tahoma" w:cs="Tahoma"/>
          <w:color w:val="1F497D"/>
          <w:sz w:val="22"/>
          <w:szCs w:val="22"/>
          <w:highlight w:val="cyan"/>
          <w:lang w:val="hr-HR" w:eastAsia="hr-HR"/>
        </w:rPr>
      </w:pPr>
      <w:r>
        <w:rPr>
          <w:rFonts w:cs="Tahoma" w:ascii="Tahoma" w:hAnsi="Tahoma"/>
          <w:color w:val="1F497D"/>
          <w:sz w:val="22"/>
          <w:szCs w:val="22"/>
          <w:highlight w:val="cyan"/>
          <w:lang w:val="hr-HR" w:eastAsia="hr-HR"/>
        </w:rPr>
      </w:r>
    </w:p>
    <w:p>
      <w:pPr>
        <w:pStyle w:val="Normal"/>
        <w:spacing w:lineRule="auto" w:line="312" w:before="0" w:after="0"/>
        <w:jc w:val="both"/>
        <w:rPr>
          <w:rFonts w:ascii="Tahoma" w:hAnsi="Tahoma" w:cs="Tahoma"/>
          <w:sz w:val="22"/>
          <w:szCs w:val="22"/>
          <w:highlight w:val="cyan"/>
          <w:lang w:val="hr-HR" w:eastAsia="hr-HR"/>
        </w:rPr>
      </w:pPr>
      <w:r>
        <w:rPr>
          <w:rFonts w:cs="Tahoma" w:ascii="Tahoma" w:hAnsi="Tahoma"/>
          <w:sz w:val="22"/>
          <w:szCs w:val="22"/>
          <w:highlight w:val="cyan"/>
          <w:lang w:val="hr-HR" w:eastAsia="hr-HR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hr-HR" w:eastAsia="hr-HR"/>
      </w:rPr>
    </w:pPr>
    <w:r>
      <w:rPr>
        <w:lang w:val="hr-HR" w:eastAsia="hr-HR"/>
      </w:rPr>
      <w:drawing>
        <wp:inline distT="0" distB="0" distL="0" distR="0">
          <wp:extent cx="4046855" cy="2095500"/>
          <wp:effectExtent l="0" t="0" r="0" b="0"/>
          <wp:docPr id="3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17" r="-9" b="-17"/>
                  <a:stretch>
                    <a:fillRect/>
                  </a:stretch>
                </pic:blipFill>
                <pic:spPr bwMode="auto">
                  <a:xfrm>
                    <a:off x="0" y="0"/>
                    <a:ext cx="4046855" cy="209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lang w:val="hr-HR" w:eastAsia="hr-HR"/>
      </w:rPr>
      <w:drawing>
        <wp:inline distT="0" distB="0" distL="0" distR="0">
          <wp:extent cx="4000500" cy="1371600"/>
          <wp:effectExtent l="0" t="0" r="0" b="0"/>
          <wp:docPr id="1" name="Picture 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26" r="-9" b="-26"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r-HR" w:eastAsia="hr-HR"/>
      </w:rPr>
      <w:drawing>
        <wp:inline distT="0" distB="0" distL="0" distR="0">
          <wp:extent cx="1424305" cy="57023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" t="-18" r="-7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/>
    </w:pPr>
    <w:rPr>
      <w:rFonts w:ascii="Cambria" w:hAnsi="Cambria" w:eastAsia="Cambria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Times New Roman" w:hAnsi="Times New Roman" w:eastAsia="Calibri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b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DefaultParagraphFont">
    <w:name w:val="Default Paragraph Font"/>
    <w:qFormat/>
    <w:rPr/>
  </w:style>
  <w:style w:type="character" w:styleId="CharChar2">
    <w:name w:val=" Char Char2"/>
    <w:basedOn w:val="DefaultParagraphFont"/>
    <w:qFormat/>
    <w:rPr>
      <w:sz w:val="24"/>
      <w:szCs w:val="24"/>
    </w:rPr>
  </w:style>
  <w:style w:type="character" w:styleId="CharChar1">
    <w:name w:val=" Char Char1"/>
    <w:basedOn w:val="DefaultParagraphFont"/>
    <w:qFormat/>
    <w:rPr>
      <w:sz w:val="24"/>
      <w:szCs w:val="24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CharChar">
    <w:name w:val=" Char Char"/>
    <w:basedOn w:val="DefaultParagraphFont"/>
    <w:qFormat/>
    <w:rPr>
      <w:rFonts w:ascii="Tahoma" w:hAnsi="Tahoma" w:cs="Tahoma"/>
      <w:sz w:val="16"/>
      <w:szCs w:val="16"/>
      <w:lang w:val="en-US"/>
    </w:rPr>
  </w:style>
  <w:style w:type="character" w:styleId="CommentReference">
    <w:name w:val="Comment Reference"/>
    <w:basedOn w:val="DefaultParagraphFont"/>
    <w:qFormat/>
    <w:rPr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pacing w:before="0" w:after="0"/>
    </w:pPr>
    <w:rPr/>
  </w:style>
  <w:style w:type="paragraph" w:styleId="Footer">
    <w:name w:val="Footer"/>
    <w:basedOn w:val="Normal"/>
    <w:pPr>
      <w:spacing w:before="0" w:after="0"/>
    </w:pPr>
    <w:rPr/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LibreOffice/6.3.2.2$Windows_X86_64 LibreOffice_project/98b30e735bda24bc04ab42594c85f7fd8be07b9c</Application>
  <Pages>2</Pages>
  <Words>455</Words>
  <Characters>2721</Characters>
  <CharactersWithSpaces>3267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2010-08-26T14:09:00Z</dcterms:created>
  <dc:creator>her</dc:creator>
  <dc:description/>
  <cp:keywords/>
  <dc:language>hr-HR</dc:language>
  <cp:lastModifiedBy>Kovačević Morana</cp:lastModifiedBy>
  <cp:lastPrinted>2010-05-20T11:37:00Z</cp:lastPrinted>
  <dcterms:modified xsi:type="dcterms:W3CDTF">2010-08-26T14:09:00Z</dcterms:modified>
  <cp:revision>2</cp:revision>
  <dc:subject/>
  <dc:title>PRIOPĆENJE ZA MEDIJE</dc:title>
</cp:coreProperties>
</file>