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F767EE" w:rsidRDefault="00F767EE" w:rsidP="00F767EE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Artur Thernesz, Inin izvršni direktor za Rafinerije i marketing odlazi u TVK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18264A" w:rsidRPr="0018264A" w:rsidRDefault="0018264A" w:rsidP="0018264A">
      <w:pPr>
        <w:jc w:val="both"/>
        <w:rPr>
          <w:rFonts w:ascii="Calibri" w:hAnsi="Calibri" w:cs="Calibri"/>
          <w:b/>
          <w:iCs/>
          <w:szCs w:val="22"/>
        </w:rPr>
      </w:pPr>
      <w:r w:rsidRPr="0018264A">
        <w:rPr>
          <w:rFonts w:ascii="Calibri" w:hAnsi="Calibri" w:cs="Calibri"/>
          <w:b/>
          <w:iCs/>
          <w:szCs w:val="22"/>
        </w:rPr>
        <w:t xml:space="preserve">Zagreb, </w:t>
      </w:r>
      <w:r w:rsidR="00F767EE">
        <w:rPr>
          <w:rFonts w:ascii="Calibri" w:hAnsi="Calibri" w:cs="Calibri"/>
          <w:b/>
          <w:iCs/>
          <w:szCs w:val="22"/>
        </w:rPr>
        <w:t>4</w:t>
      </w:r>
      <w:r w:rsidRPr="0018264A">
        <w:rPr>
          <w:rFonts w:ascii="Calibri" w:hAnsi="Calibri" w:cs="Calibri"/>
          <w:b/>
          <w:iCs/>
          <w:szCs w:val="22"/>
        </w:rPr>
        <w:t xml:space="preserve">. </w:t>
      </w:r>
      <w:r w:rsidR="00F767EE">
        <w:rPr>
          <w:rFonts w:ascii="Calibri" w:hAnsi="Calibri" w:cs="Calibri"/>
          <w:b/>
          <w:iCs/>
          <w:szCs w:val="22"/>
        </w:rPr>
        <w:t>kolovoza</w:t>
      </w:r>
      <w:r w:rsidRPr="0018264A">
        <w:rPr>
          <w:rFonts w:ascii="Calibri" w:hAnsi="Calibri" w:cs="Calibri"/>
          <w:b/>
          <w:iCs/>
          <w:szCs w:val="22"/>
        </w:rPr>
        <w:t xml:space="preserve"> 2014.</w:t>
      </w:r>
      <w:r w:rsidR="00F767EE">
        <w:rPr>
          <w:rFonts w:ascii="Calibri" w:hAnsi="Calibri" w:cs="Calibri"/>
          <w:b/>
          <w:iCs/>
          <w:szCs w:val="22"/>
        </w:rPr>
        <w:t xml:space="preserve"> </w:t>
      </w:r>
      <w:r w:rsidRPr="0018264A">
        <w:rPr>
          <w:rFonts w:ascii="Calibri" w:hAnsi="Calibri" w:cs="Calibri"/>
          <w:b/>
          <w:iCs/>
          <w:szCs w:val="22"/>
        </w:rPr>
        <w:t xml:space="preserve">- </w:t>
      </w:r>
      <w:r w:rsidR="00F767EE" w:rsidRPr="00F767EE">
        <w:rPr>
          <w:rFonts w:ascii="Calibri" w:hAnsi="Calibri" w:cs="Calibri"/>
          <w:b/>
          <w:iCs/>
          <w:szCs w:val="22"/>
        </w:rPr>
        <w:t>S 1. rujnom 2014. gospodin Artur Thernesz će završiti svoj mandat na dužnosti Ininog izvršnog direktora za segment djelatnosti (SD) Rafinerije i marketing koji mu je povjerila Uprave Ine te će preuzeti poziciju glavnog izvršnog direktora MOL-ove petrokemijske tvrtke TVK</w:t>
      </w:r>
      <w:r w:rsidR="00F767EE">
        <w:rPr>
          <w:rFonts w:ascii="Calibri" w:hAnsi="Calibri" w:cs="Calibri"/>
          <w:b/>
          <w:iCs/>
          <w:szCs w:val="22"/>
        </w:rPr>
        <w:t>.</w:t>
      </w:r>
    </w:p>
    <w:p w:rsidR="00F767EE" w:rsidRPr="00F767EE" w:rsidRDefault="00F767EE" w:rsidP="00F767EE">
      <w:pPr>
        <w:jc w:val="both"/>
        <w:rPr>
          <w:rFonts w:ascii="Calibri" w:hAnsi="Calibri" w:cs="Calibri"/>
          <w:iCs/>
          <w:szCs w:val="22"/>
        </w:rPr>
      </w:pPr>
    </w:p>
    <w:p w:rsidR="00F767EE" w:rsidRPr="00F767EE" w:rsidRDefault="00F767EE" w:rsidP="00F767EE">
      <w:pPr>
        <w:jc w:val="both"/>
        <w:rPr>
          <w:rFonts w:ascii="Calibri" w:hAnsi="Calibri" w:cs="Calibri"/>
          <w:iCs/>
          <w:szCs w:val="22"/>
        </w:rPr>
      </w:pPr>
      <w:r w:rsidRPr="00F767EE">
        <w:rPr>
          <w:rFonts w:ascii="Calibri" w:hAnsi="Calibri" w:cs="Calibri"/>
          <w:iCs/>
          <w:szCs w:val="22"/>
        </w:rPr>
        <w:t xml:space="preserve">G. Thernesz je imenovan izvršnim direktorom za SD Rafinerije i marketing Ine u siječnju 2012. Tijekom svog mandata značajno je doprinio unaprjeđenju operativnih i poslovnih rezultata ovog segmenta. </w:t>
      </w:r>
    </w:p>
    <w:p w:rsidR="00F767EE" w:rsidRPr="00F767EE" w:rsidRDefault="00F767EE" w:rsidP="00F767EE">
      <w:pPr>
        <w:jc w:val="both"/>
        <w:rPr>
          <w:rFonts w:ascii="Calibri" w:hAnsi="Calibri" w:cs="Calibri"/>
          <w:iCs/>
          <w:szCs w:val="22"/>
        </w:rPr>
      </w:pPr>
    </w:p>
    <w:p w:rsidR="00F767EE" w:rsidRPr="00F767EE" w:rsidRDefault="00F767EE" w:rsidP="00F767EE">
      <w:pPr>
        <w:jc w:val="both"/>
        <w:rPr>
          <w:rFonts w:ascii="Calibri" w:hAnsi="Calibri" w:cs="Calibri"/>
          <w:iCs/>
          <w:szCs w:val="22"/>
        </w:rPr>
      </w:pPr>
      <w:r w:rsidRPr="00F767EE">
        <w:rPr>
          <w:rFonts w:ascii="Calibri" w:hAnsi="Calibri" w:cs="Calibri"/>
          <w:iCs/>
          <w:szCs w:val="22"/>
        </w:rPr>
        <w:t>Do imenovanja novog izvršnog direktora za ovaj segment, temeljem međunarodne „</w:t>
      </w:r>
      <w:proofErr w:type="spellStart"/>
      <w:r w:rsidRPr="00F767EE">
        <w:rPr>
          <w:rFonts w:ascii="Calibri" w:hAnsi="Calibri" w:cs="Calibri"/>
          <w:iCs/>
          <w:szCs w:val="22"/>
        </w:rPr>
        <w:t>headhunting</w:t>
      </w:r>
      <w:proofErr w:type="spellEnd"/>
      <w:r w:rsidRPr="00F767EE">
        <w:rPr>
          <w:rFonts w:ascii="Calibri" w:hAnsi="Calibri" w:cs="Calibri"/>
          <w:iCs/>
          <w:szCs w:val="22"/>
        </w:rPr>
        <w:t>” potrage koja je u tijeku g. Bengt Viktor Oldsberg, direktor Centra za proizvodnju, bit će imenovan na poziciju izvršnog direkt</w:t>
      </w:r>
      <w:r w:rsidR="00E34CD4">
        <w:rPr>
          <w:rFonts w:ascii="Calibri" w:hAnsi="Calibri" w:cs="Calibri"/>
          <w:iCs/>
          <w:szCs w:val="22"/>
        </w:rPr>
        <w:t>ora za Rafineri</w:t>
      </w:r>
      <w:r>
        <w:rPr>
          <w:rFonts w:ascii="Calibri" w:hAnsi="Calibri" w:cs="Calibri"/>
          <w:iCs/>
          <w:szCs w:val="22"/>
        </w:rPr>
        <w:t>je i marketing.</w:t>
      </w:r>
    </w:p>
    <w:p w:rsidR="00F767EE" w:rsidRPr="00F767EE" w:rsidRDefault="00F767EE" w:rsidP="00F767EE">
      <w:pPr>
        <w:jc w:val="both"/>
        <w:rPr>
          <w:rFonts w:ascii="Calibri" w:hAnsi="Calibri" w:cs="Calibri"/>
          <w:iCs/>
          <w:szCs w:val="22"/>
        </w:rPr>
      </w:pPr>
    </w:p>
    <w:p w:rsidR="00DD48B3" w:rsidRDefault="00F767EE" w:rsidP="00F767EE">
      <w:pPr>
        <w:jc w:val="both"/>
        <w:rPr>
          <w:rFonts w:ascii="Calibri" w:hAnsi="Calibri" w:cs="Calibri"/>
          <w:iCs/>
          <w:szCs w:val="22"/>
        </w:rPr>
      </w:pPr>
      <w:r w:rsidRPr="00F767EE">
        <w:rPr>
          <w:rFonts w:ascii="Calibri" w:hAnsi="Calibri" w:cs="Calibri"/>
          <w:iCs/>
          <w:szCs w:val="22"/>
        </w:rPr>
        <w:t>U</w:t>
      </w:r>
      <w:r>
        <w:rPr>
          <w:rFonts w:ascii="Calibri" w:hAnsi="Calibri" w:cs="Calibri"/>
          <w:iCs/>
          <w:szCs w:val="22"/>
        </w:rPr>
        <w:t xml:space="preserve"> </w:t>
      </w:r>
      <w:bookmarkStart w:id="1" w:name="_GoBack"/>
      <w:bookmarkEnd w:id="1"/>
      <w:r w:rsidRPr="00F767EE">
        <w:rPr>
          <w:rFonts w:ascii="Calibri" w:hAnsi="Calibri" w:cs="Calibri"/>
          <w:iCs/>
          <w:szCs w:val="22"/>
        </w:rPr>
        <w:t xml:space="preserve">tri desetljeća dugom relevantnom profesionalnom iskustvu, g. Oldsberg je obnašao razne visoko rangirane menadžerske pozicije u kompanijama poput </w:t>
      </w:r>
      <w:proofErr w:type="spellStart"/>
      <w:r w:rsidRPr="00F767EE">
        <w:rPr>
          <w:rFonts w:ascii="Calibri" w:hAnsi="Calibri" w:cs="Calibri"/>
          <w:iCs/>
          <w:szCs w:val="22"/>
        </w:rPr>
        <w:t>Shella</w:t>
      </w:r>
      <w:proofErr w:type="spellEnd"/>
      <w:r w:rsidRPr="00F767EE">
        <w:rPr>
          <w:rFonts w:ascii="Calibri" w:hAnsi="Calibri" w:cs="Calibri"/>
          <w:iCs/>
          <w:szCs w:val="22"/>
        </w:rPr>
        <w:t xml:space="preserve"> i </w:t>
      </w:r>
      <w:proofErr w:type="spellStart"/>
      <w:r w:rsidRPr="00F767EE">
        <w:rPr>
          <w:rFonts w:ascii="Calibri" w:hAnsi="Calibri" w:cs="Calibri"/>
          <w:iCs/>
          <w:szCs w:val="22"/>
        </w:rPr>
        <w:t>Preema</w:t>
      </w:r>
      <w:proofErr w:type="spellEnd"/>
      <w:r w:rsidRPr="00F767EE">
        <w:rPr>
          <w:rFonts w:ascii="Calibri" w:hAnsi="Calibri" w:cs="Calibri"/>
          <w:iCs/>
          <w:szCs w:val="22"/>
        </w:rPr>
        <w:t xml:space="preserve"> gdje je bio odgovoran za poslovanje i upravljanje rafinerijskim postrojenjima raznih veličina i kompleksnosti od Švedske do Australije. Odabir gospodina </w:t>
      </w:r>
      <w:proofErr w:type="spellStart"/>
      <w:r w:rsidRPr="00F767EE">
        <w:rPr>
          <w:rFonts w:ascii="Calibri" w:hAnsi="Calibri" w:cs="Calibri"/>
          <w:iCs/>
          <w:szCs w:val="22"/>
        </w:rPr>
        <w:t>Oldsberga</w:t>
      </w:r>
      <w:proofErr w:type="spellEnd"/>
      <w:r w:rsidRPr="00F767EE">
        <w:rPr>
          <w:rFonts w:ascii="Calibri" w:hAnsi="Calibri" w:cs="Calibri"/>
          <w:iCs/>
          <w:szCs w:val="22"/>
        </w:rPr>
        <w:t xml:space="preserve"> za ovu poziciju osnažuje Inin fokus prema korištenju rafinerijskih kapaciteta na optimalan i ekonomičan način.</w:t>
      </w:r>
    </w:p>
    <w:p w:rsidR="00F767EE" w:rsidRPr="00DD48B3" w:rsidRDefault="00F767EE" w:rsidP="00F767EE">
      <w:pPr>
        <w:jc w:val="both"/>
        <w:rPr>
          <w:rFonts w:ascii="Calibri" w:hAnsi="Calibri" w:cs="Calibri"/>
          <w:szCs w:val="22"/>
        </w:rPr>
      </w:pPr>
    </w:p>
    <w:p w:rsidR="002148DA" w:rsidRPr="004C7130" w:rsidRDefault="00DD48B3" w:rsidP="004C713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2148DA"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3B" w:rsidRDefault="002E243B" w:rsidP="00C11370">
      <w:r>
        <w:separator/>
      </w:r>
    </w:p>
  </w:endnote>
  <w:endnote w:type="continuationSeparator" w:id="0">
    <w:p w:rsidR="002E243B" w:rsidRDefault="002E243B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767E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67E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3B" w:rsidRDefault="002E243B" w:rsidP="00C11370">
      <w:r>
        <w:separator/>
      </w:r>
    </w:p>
  </w:footnote>
  <w:footnote w:type="continuationSeparator" w:id="0">
    <w:p w:rsidR="002E243B" w:rsidRDefault="002E243B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702B8F8" wp14:editId="7E7ED629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730A"/>
    <w:rsid w:val="001049F4"/>
    <w:rsid w:val="00107C4D"/>
    <w:rsid w:val="00136FFA"/>
    <w:rsid w:val="00180B8B"/>
    <w:rsid w:val="0018264A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43B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27ECB"/>
    <w:rsid w:val="00542E7C"/>
    <w:rsid w:val="005541E8"/>
    <w:rsid w:val="00555177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70FA"/>
    <w:rsid w:val="005E063D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46CE8"/>
    <w:rsid w:val="00665767"/>
    <w:rsid w:val="00690A9C"/>
    <w:rsid w:val="006A20EB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32B7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57E91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34CD4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767EE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69BC-3B16-44D9-A0E1-4CDC2F6B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Karagity Tamara TK.</cp:lastModifiedBy>
  <cp:revision>2</cp:revision>
  <dcterms:created xsi:type="dcterms:W3CDTF">2014-08-04T08:21:00Z</dcterms:created>
  <dcterms:modified xsi:type="dcterms:W3CDTF">2014-08-04T08:21:00Z</dcterms:modified>
</cp:coreProperties>
</file>