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FC7C94C" w14:textId="77777777"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56D2683B" w14:textId="77777777" w:rsidR="00B628B6" w:rsidRPr="00B628B6" w:rsidRDefault="00B628B6" w:rsidP="00B628B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B628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INA u sklopu Growww programa zapošljava mlade talente sedmu godinu zaredom</w:t>
      </w:r>
    </w:p>
    <w:p w14:paraId="7A1D8AF7" w14:textId="77777777" w:rsidR="00742778" w:rsidRPr="00B628B6" w:rsidRDefault="00742778" w:rsidP="002F419A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0D5D2A23" w14:textId="77777777" w:rsidR="00B628B6" w:rsidRPr="00B628B6" w:rsidRDefault="00B628B6" w:rsidP="00B628B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 w:rsidRPr="00B628B6">
        <w:rPr>
          <w:rFonts w:asciiTheme="minorHAnsi" w:hAnsiTheme="minorHAnsi" w:cs="Calibri"/>
          <w:b/>
          <w:bCs/>
          <w:sz w:val="24"/>
        </w:rPr>
        <w:t xml:space="preserve">Kroz Growww program INA je dosad zaposlila više od 500 pripravnika </w:t>
      </w:r>
    </w:p>
    <w:p w14:paraId="4A2637B6" w14:textId="77777777" w:rsidR="00B628B6" w:rsidRPr="00B628B6" w:rsidRDefault="00B628B6" w:rsidP="00B628B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 w:rsidRPr="00B628B6">
        <w:rPr>
          <w:rFonts w:asciiTheme="minorHAnsi" w:hAnsiTheme="minorHAnsi" w:cs="Calibri"/>
          <w:b/>
          <w:bCs/>
          <w:sz w:val="24"/>
        </w:rPr>
        <w:t>Na ovogodišnji Growww natječaj zaprimljeno je više od 1.000 prijava</w:t>
      </w:r>
    </w:p>
    <w:p w14:paraId="37342765" w14:textId="77777777" w:rsidR="00B628B6" w:rsidRPr="00B628B6" w:rsidRDefault="00B628B6" w:rsidP="00B628B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 w:rsidRPr="00B628B6">
        <w:rPr>
          <w:rFonts w:asciiTheme="minorHAnsi" w:hAnsiTheme="minorHAnsi" w:cs="Calibri"/>
          <w:b/>
          <w:bCs/>
          <w:sz w:val="24"/>
        </w:rPr>
        <w:t>INA je vodeća kompanija u Hrvatskoj u zapošljavanju visokoobrazovanog mladog kadra</w:t>
      </w:r>
    </w:p>
    <w:p w14:paraId="58752903" w14:textId="77777777" w:rsidR="00AA6C82" w:rsidRPr="00B628B6" w:rsidRDefault="00AA6C82" w:rsidP="00AA6C82">
      <w:pPr>
        <w:spacing w:line="276" w:lineRule="auto"/>
        <w:ind w:left="720"/>
        <w:jc w:val="both"/>
        <w:rPr>
          <w:rFonts w:asciiTheme="minorHAnsi" w:hAnsiTheme="minorHAnsi" w:cs="Calibri"/>
          <w:b/>
          <w:szCs w:val="22"/>
          <w:lang w:val="de-CH"/>
        </w:rPr>
      </w:pPr>
    </w:p>
    <w:p w14:paraId="75CAC9B4" w14:textId="77777777" w:rsidR="00B628B6" w:rsidRPr="00B628B6" w:rsidRDefault="00B628B6" w:rsidP="00B628B6">
      <w:pPr>
        <w:spacing w:after="160" w:line="252" w:lineRule="auto"/>
        <w:jc w:val="both"/>
        <w:rPr>
          <w:rFonts w:ascii="Calibri" w:eastAsia="Calibri" w:hAnsi="Calibri"/>
          <w:szCs w:val="22"/>
        </w:rPr>
      </w:pPr>
      <w:r w:rsidRPr="00B628B6">
        <w:rPr>
          <w:rFonts w:ascii="Calibri" w:eastAsia="Calibri" w:hAnsi="Calibri"/>
          <w:b/>
          <w:bCs/>
          <w:szCs w:val="22"/>
        </w:rPr>
        <w:t xml:space="preserve">Zagreb, 1. rujna 2016.– Potpisivanjem ugovora o radu danas je svoj jednogodišnji pripravnički staž u INA Grupi započela sedma generacija mladih talenata zaposlenih u sklopu Growww programa. </w:t>
      </w:r>
    </w:p>
    <w:p w14:paraId="7FA8FFB7" w14:textId="77777777" w:rsidR="00B628B6" w:rsidRPr="00B628B6" w:rsidRDefault="00B628B6" w:rsidP="00B628B6">
      <w:pPr>
        <w:spacing w:after="160" w:line="252" w:lineRule="auto"/>
        <w:jc w:val="both"/>
        <w:rPr>
          <w:rFonts w:ascii="Calibri" w:eastAsia="Calibri" w:hAnsi="Calibri"/>
          <w:szCs w:val="22"/>
        </w:rPr>
      </w:pPr>
      <w:r w:rsidRPr="00B628B6">
        <w:rPr>
          <w:rFonts w:ascii="Calibri" w:eastAsia="Calibri" w:hAnsi="Calibri"/>
          <w:szCs w:val="22"/>
        </w:rPr>
        <w:t xml:space="preserve">Na ovogodišnji natječaj prijavilo se više od tisuću kandidata iz područja naftnog rudarstva i geologije, kemijskog inženjerstva, strojarstva, elektrotehnike, ekonomije i društvenih znanosti, a njih 40 postalo je dijelom Ininog tima. INA je u sklopu Growww programa od 2010. godine zaposlila više od 500 diplomanata što ju čini vodećom kompanijom u Hrvatskoj u zapošljavanju visokoobrazovanog mladog kadra. </w:t>
      </w:r>
    </w:p>
    <w:p w14:paraId="1166FD1B" w14:textId="77777777" w:rsidR="00B628B6" w:rsidRPr="00B628B6" w:rsidRDefault="00B628B6" w:rsidP="00B628B6">
      <w:pPr>
        <w:spacing w:after="160" w:line="252" w:lineRule="auto"/>
        <w:jc w:val="both"/>
        <w:rPr>
          <w:rFonts w:ascii="Calibri" w:eastAsia="Calibri" w:hAnsi="Calibri"/>
          <w:szCs w:val="22"/>
        </w:rPr>
      </w:pPr>
      <w:r w:rsidRPr="00B628B6">
        <w:rPr>
          <w:rFonts w:ascii="Calibri" w:eastAsia="Calibri" w:hAnsi="Calibri"/>
          <w:szCs w:val="22"/>
        </w:rPr>
        <w:t>Za novopridošle pripravnike kompanija već tradicionalno 1. rujna organizira Dan orijentacije na kojem se pripravnici kroz cjelodnevni program upoznaju s aktivnostima kompanije i timovima u kojima će započeti svoju karijeru. Tom prilikom nove Growwwovce pozdravio je i Inin menadžment te njihovi mentori i kolege koji su im čestitali na uspjehu i podijelili s njima korisne savjete o razvoju karijer</w:t>
      </w:r>
      <w:bookmarkStart w:id="0" w:name="_GoBack"/>
      <w:bookmarkEnd w:id="0"/>
      <w:r w:rsidRPr="00B628B6">
        <w:rPr>
          <w:rFonts w:ascii="Calibri" w:eastAsia="Calibri" w:hAnsi="Calibri"/>
          <w:szCs w:val="22"/>
        </w:rPr>
        <w:t xml:space="preserve">e. </w:t>
      </w:r>
    </w:p>
    <w:p w14:paraId="37089E65" w14:textId="77777777" w:rsidR="00B628B6" w:rsidRPr="00B628B6" w:rsidRDefault="00B628B6" w:rsidP="00B628B6">
      <w:pPr>
        <w:spacing w:after="160" w:line="252" w:lineRule="auto"/>
        <w:jc w:val="both"/>
        <w:rPr>
          <w:rFonts w:ascii="Calibri" w:eastAsia="Calibri" w:hAnsi="Calibri"/>
          <w:szCs w:val="22"/>
        </w:rPr>
      </w:pPr>
      <w:r w:rsidRPr="00B628B6">
        <w:rPr>
          <w:rFonts w:ascii="Calibri" w:eastAsia="Calibri" w:hAnsi="Calibri"/>
          <w:szCs w:val="22"/>
        </w:rPr>
        <w:t>Baš kao i njihovi kolege iz prethodnih Growww generacija pripravnici će proći detaljnu poslovnu edukaciju te upoznati Inina postrojenja, dok će se njihov rad i učinkovitost nadgledati i ocjenjivati uz kontinuirano vodstvo mentora</w:t>
      </w:r>
      <w:r w:rsidRPr="00B628B6">
        <w:rPr>
          <w:rFonts w:ascii="Calibri" w:eastAsia="Calibri" w:hAnsi="Calibri"/>
          <w:color w:val="1F497D"/>
          <w:szCs w:val="22"/>
        </w:rPr>
        <w:t>.</w:t>
      </w:r>
    </w:p>
    <w:p w14:paraId="0FD10210" w14:textId="12562E82" w:rsidR="00A52E27" w:rsidRPr="00B628B6" w:rsidRDefault="00A52E27" w:rsidP="00AA6C82">
      <w:pPr>
        <w:spacing w:line="276" w:lineRule="auto"/>
        <w:jc w:val="both"/>
        <w:rPr>
          <w:rFonts w:asciiTheme="minorHAnsi" w:eastAsia="Calibri" w:hAnsiTheme="minorHAnsi" w:cs="Arial"/>
          <w:szCs w:val="22"/>
          <w:lang w:val="de-CH"/>
        </w:rPr>
      </w:pPr>
    </w:p>
    <w:p w14:paraId="6D16AE3E" w14:textId="77777777" w:rsidR="00330905" w:rsidRPr="00AA6C82" w:rsidRDefault="00330905" w:rsidP="00AA6C82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AA6C82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17EA356C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AA6C82">
        <w:rPr>
          <w:rFonts w:asciiTheme="minorHAnsi" w:eastAsia="Calibri" w:hAnsiTheme="minorHAnsi" w:cs="Arial"/>
          <w:sz w:val="20"/>
          <w:szCs w:val="20"/>
        </w:rPr>
        <w:t>,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maloprodajna mreža sastoji od 43</w:t>
      </w:r>
      <w:r w:rsidR="00AA6C82" w:rsidRPr="00AA6C82">
        <w:rPr>
          <w:rFonts w:asciiTheme="minorHAnsi" w:eastAsia="Calibri" w:hAnsiTheme="minorHAnsi" w:cs="Arial"/>
          <w:sz w:val="20"/>
          <w:szCs w:val="20"/>
        </w:rPr>
        <w:t>7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ih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a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AA6C82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AA6C82" w:rsidRDefault="00330905" w:rsidP="00AA6C8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AA6C82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AA6C82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1306" w14:textId="77777777" w:rsidR="00D837A0" w:rsidRDefault="00D837A0">
      <w:r>
        <w:separator/>
      </w:r>
    </w:p>
  </w:endnote>
  <w:endnote w:type="continuationSeparator" w:id="0">
    <w:p w14:paraId="5CC05448" w14:textId="77777777" w:rsidR="00D837A0" w:rsidRDefault="00D8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D837A0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1AC2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D837A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D837A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D837A0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D837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D837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D837A0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D837A0">
    <w:pPr>
      <w:rPr>
        <w:sz w:val="2"/>
        <w:szCs w:val="2"/>
      </w:rPr>
    </w:pPr>
  </w:p>
  <w:p w14:paraId="794F0217" w14:textId="77777777" w:rsidR="005922EC" w:rsidRPr="00B976E5" w:rsidRDefault="00D837A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D837A0" w:rsidP="005E2581">
    <w:pPr>
      <w:pStyle w:val="Footer"/>
      <w:ind w:right="360"/>
      <w:rPr>
        <w:sz w:val="2"/>
      </w:rPr>
    </w:pPr>
  </w:p>
  <w:p w14:paraId="6B7E9A06" w14:textId="77777777" w:rsidR="005922EC" w:rsidRDefault="00D837A0">
    <w:pPr>
      <w:pStyle w:val="Footer"/>
      <w:rPr>
        <w:sz w:val="2"/>
      </w:rPr>
    </w:pPr>
  </w:p>
  <w:p w14:paraId="72E7CEB7" w14:textId="77777777" w:rsidR="005922EC" w:rsidRDefault="00D837A0" w:rsidP="001F421D">
    <w:pPr>
      <w:pStyle w:val="Footer"/>
      <w:ind w:right="360"/>
      <w:rPr>
        <w:sz w:val="2"/>
      </w:rPr>
    </w:pPr>
  </w:p>
  <w:p w14:paraId="41F22A1B" w14:textId="77777777" w:rsidR="005922EC" w:rsidRDefault="00D837A0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D837A0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D837A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837A0">
            <w:fldChar w:fldCharType="begin"/>
          </w:r>
          <w:r w:rsidR="00D837A0">
            <w:instrText xml:space="preserve"> NUMPAGES   \* MERGEFORMAT </w:instrText>
          </w:r>
          <w:r w:rsidR="00D837A0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D837A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D837A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837A0">
            <w:fldChar w:fldCharType="begin"/>
          </w:r>
          <w:r w:rsidR="00D837A0">
            <w:instrText xml:space="preserve"> NUMPAGES   \* MERGEFORMAT </w:instrText>
          </w:r>
          <w:r w:rsidR="00D837A0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D837A0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BEC500" w14:textId="77777777" w:rsidR="005922EC" w:rsidRDefault="00D837A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D837A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D837A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D837A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D837A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D837A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D837A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D837A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D837A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D837A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2F421920"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D837A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D837A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D837A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D837A0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D837A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628B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837A0">
            <w:fldChar w:fldCharType="begin"/>
          </w:r>
          <w:r w:rsidR="00D837A0">
            <w:instrText xml:space="preserve"> NUMPAGES   \* MERGEFORMAT </w:instrText>
          </w:r>
          <w:r w:rsidR="00D837A0">
            <w:fldChar w:fldCharType="separate"/>
          </w:r>
          <w:r w:rsidR="00B628B6" w:rsidRPr="00B628B6">
            <w:rPr>
              <w:rFonts w:cs="Arial"/>
              <w:noProof/>
              <w:vanish/>
              <w:sz w:val="11"/>
              <w:szCs w:val="11"/>
            </w:rPr>
            <w:t>1</w:t>
          </w:r>
          <w:r w:rsidR="00D837A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D837A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628B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837A0">
            <w:fldChar w:fldCharType="begin"/>
          </w:r>
          <w:r w:rsidR="00D837A0">
            <w:instrText xml:space="preserve"> NUMPAGES   \* MERGEFORMAT </w:instrText>
          </w:r>
          <w:r w:rsidR="00D837A0">
            <w:fldChar w:fldCharType="separate"/>
          </w:r>
          <w:r w:rsidR="00B628B6" w:rsidRPr="00B628B6">
            <w:rPr>
              <w:rFonts w:cs="Arial"/>
              <w:noProof/>
              <w:vanish/>
              <w:sz w:val="11"/>
              <w:szCs w:val="11"/>
            </w:rPr>
            <w:t>1</w:t>
          </w:r>
          <w:r w:rsidR="00D837A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D837A0" w:rsidP="00F44E41">
    <w:pPr>
      <w:rPr>
        <w:sz w:val="2"/>
        <w:szCs w:val="2"/>
      </w:rPr>
    </w:pPr>
  </w:p>
  <w:p w14:paraId="4133A36E" w14:textId="77777777" w:rsidR="005922EC" w:rsidRPr="00374688" w:rsidRDefault="00D837A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D837A0">
    <w:pPr>
      <w:pStyle w:val="Footer"/>
      <w:rPr>
        <w:sz w:val="2"/>
      </w:rPr>
    </w:pPr>
  </w:p>
  <w:p w14:paraId="290BF5DA" w14:textId="77777777" w:rsidR="005922EC" w:rsidRDefault="00D837A0">
    <w:pPr>
      <w:pStyle w:val="Footer"/>
      <w:rPr>
        <w:sz w:val="2"/>
      </w:rPr>
    </w:pPr>
  </w:p>
  <w:p w14:paraId="4AE36E22" w14:textId="77777777" w:rsidR="005922EC" w:rsidRPr="000164F0" w:rsidRDefault="00D837A0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D837A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D837A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D837A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D837A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D837A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D837A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D837A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D837A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D837A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D837A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D837A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D837A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D837A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D837A0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D837A0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28098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D837A0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D837A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D6CB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D837A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D837A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D837A0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D837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D837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D837A0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D837A0">
    <w:pPr>
      <w:rPr>
        <w:sz w:val="2"/>
        <w:szCs w:val="2"/>
      </w:rPr>
    </w:pPr>
  </w:p>
  <w:p w14:paraId="421FF05C" w14:textId="77777777" w:rsidR="005922EC" w:rsidRPr="00B976E5" w:rsidRDefault="00D837A0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D837A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D837A0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9C9A5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D837A0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628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628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D837A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588C" w14:textId="77777777" w:rsidR="00D837A0" w:rsidRDefault="00D837A0">
      <w:r>
        <w:separator/>
      </w:r>
    </w:p>
  </w:footnote>
  <w:footnote w:type="continuationSeparator" w:id="0">
    <w:p w14:paraId="66D16990" w14:textId="77777777" w:rsidR="00D837A0" w:rsidRDefault="00D8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D837A0">
    <w:pPr>
      <w:pStyle w:val="Header"/>
      <w:jc w:val="right"/>
      <w:rPr>
        <w:sz w:val="2"/>
      </w:rPr>
    </w:pPr>
  </w:p>
  <w:p w14:paraId="418415F7" w14:textId="77777777" w:rsidR="005922EC" w:rsidRDefault="00D837A0">
    <w:pPr>
      <w:pStyle w:val="Header"/>
      <w:jc w:val="right"/>
      <w:rPr>
        <w:sz w:val="2"/>
      </w:rPr>
    </w:pPr>
  </w:p>
  <w:p w14:paraId="034B8AA3" w14:textId="77777777" w:rsidR="005922EC" w:rsidRDefault="00D837A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D837A0">
    <w:pPr>
      <w:pStyle w:val="Header"/>
      <w:jc w:val="right"/>
      <w:rPr>
        <w:sz w:val="2"/>
      </w:rPr>
    </w:pPr>
  </w:p>
  <w:p w14:paraId="48C3FDDA" w14:textId="77777777" w:rsidR="005922EC" w:rsidRDefault="00D837A0">
    <w:pPr>
      <w:pStyle w:val="Header"/>
      <w:jc w:val="right"/>
      <w:rPr>
        <w:sz w:val="2"/>
      </w:rPr>
    </w:pPr>
  </w:p>
  <w:p w14:paraId="21EE78D3" w14:textId="77777777" w:rsidR="005922EC" w:rsidRPr="0056798D" w:rsidRDefault="00D837A0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D837A0">
    <w:pPr>
      <w:pStyle w:val="Header"/>
      <w:jc w:val="right"/>
      <w:rPr>
        <w:sz w:val="2"/>
      </w:rPr>
    </w:pPr>
  </w:p>
  <w:p w14:paraId="37BD10D0" w14:textId="77777777" w:rsidR="005922EC" w:rsidRDefault="00D837A0">
    <w:pPr>
      <w:pStyle w:val="Header"/>
      <w:jc w:val="right"/>
      <w:rPr>
        <w:sz w:val="2"/>
      </w:rPr>
    </w:pPr>
  </w:p>
  <w:p w14:paraId="6B3ABE9F" w14:textId="77777777" w:rsidR="005922EC" w:rsidRDefault="00D837A0">
    <w:pPr>
      <w:pStyle w:val="Header"/>
      <w:jc w:val="right"/>
      <w:rPr>
        <w:sz w:val="2"/>
      </w:rPr>
    </w:pPr>
  </w:p>
  <w:p w14:paraId="47AFC968" w14:textId="77777777" w:rsidR="005922EC" w:rsidRDefault="00D837A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D837A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D837A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D837A0">
    <w:pPr>
      <w:pStyle w:val="Header"/>
      <w:jc w:val="right"/>
      <w:rPr>
        <w:sz w:val="2"/>
      </w:rPr>
    </w:pPr>
  </w:p>
  <w:p w14:paraId="4B02493F" w14:textId="77777777" w:rsidR="005922EC" w:rsidRDefault="00D837A0">
    <w:pPr>
      <w:pStyle w:val="Header"/>
      <w:jc w:val="right"/>
      <w:rPr>
        <w:sz w:val="2"/>
      </w:rPr>
    </w:pPr>
  </w:p>
  <w:p w14:paraId="31C0E562" w14:textId="77777777" w:rsidR="005922EC" w:rsidRDefault="00D837A0">
    <w:pPr>
      <w:pStyle w:val="Header"/>
      <w:jc w:val="right"/>
      <w:rPr>
        <w:sz w:val="2"/>
      </w:rPr>
    </w:pPr>
  </w:p>
  <w:p w14:paraId="502C9EDE" w14:textId="77777777" w:rsidR="005922EC" w:rsidRDefault="00D837A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7A0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23</cp:revision>
  <dcterms:created xsi:type="dcterms:W3CDTF">2015-11-09T11:37:00Z</dcterms:created>
  <dcterms:modified xsi:type="dcterms:W3CDTF">2016-09-01T13:18:00Z</dcterms:modified>
</cp:coreProperties>
</file>