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38441" w14:textId="77777777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1FD5884F" w14:textId="77777777" w:rsidR="00330905" w:rsidRPr="007C400C" w:rsidRDefault="00330905" w:rsidP="00330905">
      <w:pPr>
        <w:rPr>
          <w:sz w:val="2"/>
        </w:rPr>
      </w:pPr>
    </w:p>
    <w:p w14:paraId="5DDAF83E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34724F8C" w14:textId="77777777" w:rsidR="003B3D2F" w:rsidRDefault="003B3D2F" w:rsidP="00330905">
      <w:pPr>
        <w:rPr>
          <w:rFonts w:cs="Arial"/>
          <w:sz w:val="18"/>
          <w:szCs w:val="18"/>
        </w:rPr>
      </w:pPr>
    </w:p>
    <w:p w14:paraId="20626C5A" w14:textId="77777777" w:rsidR="003B3D2F" w:rsidRDefault="003B3D2F" w:rsidP="00330905">
      <w:pPr>
        <w:rPr>
          <w:rFonts w:cs="Arial"/>
          <w:sz w:val="18"/>
          <w:szCs w:val="18"/>
        </w:rPr>
      </w:pPr>
    </w:p>
    <w:p w14:paraId="7AE37EE6" w14:textId="77777777" w:rsidR="00330905" w:rsidRPr="0076546A" w:rsidRDefault="00815BCF" w:rsidP="00B04462">
      <w:pPr>
        <w:tabs>
          <w:tab w:val="left" w:pos="708"/>
          <w:tab w:val="left" w:pos="1416"/>
          <w:tab w:val="left" w:pos="2124"/>
          <w:tab w:val="left" w:pos="7594"/>
        </w:tabs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  <w:r w:rsidR="00B04462">
        <w:rPr>
          <w:rFonts w:cs="Arial"/>
          <w:sz w:val="18"/>
        </w:rPr>
        <w:tab/>
      </w:r>
    </w:p>
    <w:p w14:paraId="04884554" w14:textId="77777777" w:rsidR="00330905" w:rsidRPr="0076546A" w:rsidRDefault="00330905" w:rsidP="00330905">
      <w:pPr>
        <w:rPr>
          <w:rFonts w:cs="Arial"/>
          <w:sz w:val="18"/>
        </w:rPr>
      </w:pPr>
    </w:p>
    <w:p w14:paraId="7AD86015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59EB0B26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2917A505" w14:textId="77777777" w:rsidR="00330905" w:rsidRPr="0076546A" w:rsidRDefault="00330905" w:rsidP="00330905">
      <w:pPr>
        <w:rPr>
          <w:rFonts w:cs="Arial"/>
          <w:sz w:val="2"/>
        </w:rPr>
      </w:pPr>
    </w:p>
    <w:p w14:paraId="0B228018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598D2F0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12E12033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619D044A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5FBA7AD3" w14:textId="77777777" w:rsidR="00330905" w:rsidRPr="0076546A" w:rsidRDefault="00330905" w:rsidP="00330905">
      <w:pPr>
        <w:rPr>
          <w:rFonts w:cs="Arial"/>
          <w:sz w:val="18"/>
        </w:rPr>
      </w:pPr>
    </w:p>
    <w:p w14:paraId="1006D8BB" w14:textId="77777777" w:rsidR="00330905" w:rsidRPr="0076546A" w:rsidRDefault="00330905" w:rsidP="00330905">
      <w:pPr>
        <w:rPr>
          <w:rFonts w:cs="Arial"/>
          <w:sz w:val="18"/>
        </w:rPr>
      </w:pPr>
    </w:p>
    <w:p w14:paraId="71B53CDF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0ED2707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34FF26AA" w14:textId="77777777"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 w:rsidR="00DA028E">
        <w:rPr>
          <w:rFonts w:cs="Arial"/>
          <w:b/>
        </w:rPr>
        <w:t xml:space="preserve"> ZA MEDIJE</w:t>
      </w:r>
    </w:p>
    <w:p w14:paraId="3B7B098C" w14:textId="77777777"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A2A05C4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392C1C1A" w14:textId="77777777"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6C3EDA7F" w14:textId="77777777" w:rsidR="00C73590" w:rsidRPr="0076546A" w:rsidRDefault="00B2371A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INA donirala </w:t>
      </w:r>
      <w:r w:rsidR="00E012CD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55</w:t>
      </w: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računala</w:t>
      </w:r>
      <w:r w:rsidR="006D0951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</w:t>
      </w:r>
      <w:r w:rsidR="00E012CD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Općoj bolnici Nova Gradiška</w:t>
      </w:r>
    </w:p>
    <w:p w14:paraId="42513E29" w14:textId="77777777"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41CA86D5" w14:textId="1448FA14" w:rsidR="00383AC5" w:rsidRDefault="00C73590" w:rsidP="006D36A5">
      <w:pPr>
        <w:jc w:val="both"/>
        <w:rPr>
          <w:rFonts w:ascii="Calibri" w:hAnsi="Calibri" w:cs="Calibri"/>
          <w:b/>
          <w:szCs w:val="22"/>
        </w:rPr>
      </w:pPr>
      <w:r w:rsidRPr="00781E1D">
        <w:rPr>
          <w:rFonts w:ascii="Calibri" w:hAnsi="Calibri" w:cs="Calibri"/>
          <w:b/>
          <w:szCs w:val="22"/>
        </w:rPr>
        <w:t xml:space="preserve">Zagreb, </w:t>
      </w:r>
      <w:r w:rsidR="00383AC5">
        <w:rPr>
          <w:rFonts w:ascii="Calibri" w:hAnsi="Calibri" w:cs="Calibri"/>
          <w:b/>
          <w:szCs w:val="22"/>
        </w:rPr>
        <w:t>24</w:t>
      </w:r>
      <w:r w:rsidR="00261E6C">
        <w:rPr>
          <w:rFonts w:ascii="Calibri" w:hAnsi="Calibri" w:cs="Calibri"/>
          <w:b/>
          <w:szCs w:val="22"/>
        </w:rPr>
        <w:t xml:space="preserve">. </w:t>
      </w:r>
      <w:r w:rsidR="00383AC5">
        <w:rPr>
          <w:rFonts w:ascii="Calibri" w:hAnsi="Calibri" w:cs="Calibri"/>
          <w:b/>
          <w:szCs w:val="22"/>
        </w:rPr>
        <w:t>rujna</w:t>
      </w:r>
      <w:r w:rsidR="000E6CE7" w:rsidRPr="00781E1D">
        <w:rPr>
          <w:rFonts w:ascii="Calibri" w:hAnsi="Calibri" w:cs="Calibri"/>
          <w:b/>
          <w:szCs w:val="22"/>
        </w:rPr>
        <w:t xml:space="preserve"> </w:t>
      </w:r>
      <w:r w:rsidRPr="00781E1D">
        <w:rPr>
          <w:rFonts w:ascii="Calibri" w:hAnsi="Calibri" w:cs="Calibri"/>
          <w:b/>
          <w:szCs w:val="22"/>
        </w:rPr>
        <w:t>201</w:t>
      </w:r>
      <w:r w:rsidR="009E77FC" w:rsidRPr="00781E1D">
        <w:rPr>
          <w:rFonts w:ascii="Calibri" w:hAnsi="Calibri" w:cs="Calibri"/>
          <w:b/>
          <w:szCs w:val="22"/>
        </w:rPr>
        <w:t>9</w:t>
      </w:r>
      <w:r w:rsidRPr="00781E1D">
        <w:rPr>
          <w:rFonts w:ascii="Calibri" w:hAnsi="Calibri" w:cs="Calibri"/>
          <w:b/>
          <w:szCs w:val="22"/>
        </w:rPr>
        <w:t>.</w:t>
      </w:r>
      <w:r w:rsidR="001431A3" w:rsidRPr="00781E1D">
        <w:rPr>
          <w:rFonts w:ascii="Calibri" w:hAnsi="Calibri" w:cs="Calibri"/>
          <w:b/>
          <w:szCs w:val="22"/>
        </w:rPr>
        <w:t xml:space="preserve"> </w:t>
      </w:r>
      <w:r w:rsidRPr="00781E1D">
        <w:rPr>
          <w:rFonts w:ascii="Calibri" w:hAnsi="Calibri" w:cs="Calibri"/>
          <w:b/>
          <w:szCs w:val="22"/>
        </w:rPr>
        <w:t xml:space="preserve">– </w:t>
      </w:r>
      <w:r w:rsidR="00383AC5">
        <w:rPr>
          <w:rFonts w:ascii="Calibri" w:hAnsi="Calibri" w:cs="Calibri"/>
          <w:b/>
          <w:szCs w:val="22"/>
        </w:rPr>
        <w:t xml:space="preserve">Danas je </w:t>
      </w:r>
      <w:proofErr w:type="spellStart"/>
      <w:r w:rsidR="0071799F" w:rsidRPr="0071799F">
        <w:rPr>
          <w:rFonts w:ascii="Calibri" w:hAnsi="Calibri" w:cs="Calibri"/>
          <w:b/>
          <w:szCs w:val="22"/>
        </w:rPr>
        <w:t>Kristian</w:t>
      </w:r>
      <w:proofErr w:type="spellEnd"/>
      <w:r w:rsidR="0071799F" w:rsidRPr="0071799F">
        <w:rPr>
          <w:rFonts w:ascii="Calibri" w:hAnsi="Calibri" w:cs="Calibri"/>
          <w:b/>
          <w:szCs w:val="22"/>
        </w:rPr>
        <w:t xml:space="preserve"> </w:t>
      </w:r>
      <w:proofErr w:type="spellStart"/>
      <w:r w:rsidR="0071799F" w:rsidRPr="009E1EF2">
        <w:rPr>
          <w:rFonts w:ascii="Calibri" w:hAnsi="Calibri" w:cs="Calibri"/>
          <w:b/>
          <w:szCs w:val="22"/>
        </w:rPr>
        <w:t>Schuster</w:t>
      </w:r>
      <w:proofErr w:type="spellEnd"/>
      <w:r w:rsidR="00383AC5" w:rsidRPr="009E1EF2">
        <w:rPr>
          <w:rFonts w:ascii="Calibri" w:hAnsi="Calibri" w:cs="Calibri"/>
          <w:b/>
          <w:szCs w:val="22"/>
        </w:rPr>
        <w:t xml:space="preserve">, </w:t>
      </w:r>
      <w:r w:rsidR="0071799F" w:rsidRPr="009E1EF2">
        <w:rPr>
          <w:rFonts w:ascii="Calibri" w:hAnsi="Calibri" w:cs="Calibri"/>
          <w:b/>
          <w:szCs w:val="22"/>
        </w:rPr>
        <w:t xml:space="preserve">zamjenik </w:t>
      </w:r>
      <w:r w:rsidR="00383AC5" w:rsidRPr="009E1EF2">
        <w:rPr>
          <w:rFonts w:ascii="Calibri" w:hAnsi="Calibri" w:cs="Calibri"/>
          <w:b/>
          <w:szCs w:val="22"/>
        </w:rPr>
        <w:t>direktor</w:t>
      </w:r>
      <w:r w:rsidR="0071799F" w:rsidRPr="009E1EF2">
        <w:rPr>
          <w:rFonts w:ascii="Calibri" w:hAnsi="Calibri" w:cs="Calibri"/>
          <w:b/>
          <w:szCs w:val="22"/>
        </w:rPr>
        <w:t>a</w:t>
      </w:r>
      <w:r w:rsidR="00383AC5" w:rsidRPr="009E1EF2">
        <w:rPr>
          <w:rFonts w:ascii="Calibri" w:hAnsi="Calibri" w:cs="Calibri"/>
          <w:b/>
          <w:szCs w:val="22"/>
        </w:rPr>
        <w:t xml:space="preserve"> Plavog tima, člana INA Grupe</w:t>
      </w:r>
      <w:r w:rsidR="00511EAB" w:rsidRPr="009E1EF2">
        <w:rPr>
          <w:rFonts w:ascii="Calibri" w:hAnsi="Calibri" w:cs="Calibri"/>
          <w:b/>
          <w:szCs w:val="22"/>
        </w:rPr>
        <w:t>,</w:t>
      </w:r>
      <w:r w:rsidR="00383AC5" w:rsidRPr="009E1EF2">
        <w:rPr>
          <w:rFonts w:ascii="Calibri" w:hAnsi="Calibri" w:cs="Calibri"/>
          <w:b/>
          <w:szCs w:val="22"/>
        </w:rPr>
        <w:t xml:space="preserve"> uručio 5</w:t>
      </w:r>
      <w:r w:rsidR="0004591B" w:rsidRPr="009E1EF2">
        <w:rPr>
          <w:rFonts w:ascii="Calibri" w:hAnsi="Calibri" w:cs="Calibri"/>
          <w:b/>
          <w:szCs w:val="22"/>
        </w:rPr>
        <w:t>5</w:t>
      </w:r>
      <w:r w:rsidR="00383AC5" w:rsidRPr="009E1EF2">
        <w:rPr>
          <w:rFonts w:ascii="Calibri" w:hAnsi="Calibri" w:cs="Calibri"/>
          <w:b/>
          <w:szCs w:val="22"/>
        </w:rPr>
        <w:t xml:space="preserve"> računala </w:t>
      </w:r>
      <w:r w:rsidR="00916A8C" w:rsidRPr="009E1EF2">
        <w:rPr>
          <w:rFonts w:ascii="Calibri" w:hAnsi="Calibri" w:cs="Calibri"/>
          <w:b/>
          <w:szCs w:val="22"/>
        </w:rPr>
        <w:t xml:space="preserve">u vrijednosti od gotovo 60 tisuća kuna </w:t>
      </w:r>
      <w:r w:rsidR="00383AC5" w:rsidRPr="009E1EF2">
        <w:rPr>
          <w:rFonts w:ascii="Calibri" w:hAnsi="Calibri" w:cs="Calibri"/>
          <w:b/>
          <w:szCs w:val="22"/>
        </w:rPr>
        <w:t>ravnatelju Opće bolnice Nova Gradiška</w:t>
      </w:r>
      <w:r w:rsidR="00916A8C">
        <w:rPr>
          <w:rFonts w:ascii="Calibri" w:hAnsi="Calibri" w:cs="Calibri"/>
          <w:b/>
          <w:szCs w:val="22"/>
        </w:rPr>
        <w:t xml:space="preserve">, </w:t>
      </w:r>
      <w:r w:rsidR="00E8491F" w:rsidRPr="00E8491F">
        <w:rPr>
          <w:rFonts w:ascii="Calibri" w:hAnsi="Calibri" w:cs="Calibri"/>
          <w:b/>
          <w:szCs w:val="22"/>
        </w:rPr>
        <w:t>Josip</w:t>
      </w:r>
      <w:r w:rsidR="00E8491F">
        <w:rPr>
          <w:rFonts w:ascii="Calibri" w:hAnsi="Calibri" w:cs="Calibri"/>
          <w:b/>
          <w:szCs w:val="22"/>
        </w:rPr>
        <w:t>u</w:t>
      </w:r>
      <w:r w:rsidR="00E8491F" w:rsidRPr="00E8491F">
        <w:rPr>
          <w:rFonts w:ascii="Calibri" w:hAnsi="Calibri" w:cs="Calibri"/>
          <w:b/>
          <w:szCs w:val="22"/>
        </w:rPr>
        <w:t xml:space="preserve"> </w:t>
      </w:r>
      <w:proofErr w:type="spellStart"/>
      <w:r w:rsidR="00E8491F" w:rsidRPr="00E8491F">
        <w:rPr>
          <w:rFonts w:ascii="Calibri" w:hAnsi="Calibri" w:cs="Calibri"/>
          <w:b/>
          <w:szCs w:val="22"/>
        </w:rPr>
        <w:t>Kolodziej</w:t>
      </w:r>
      <w:r w:rsidR="00511EAB">
        <w:rPr>
          <w:rFonts w:ascii="Calibri" w:hAnsi="Calibri" w:cs="Calibri"/>
          <w:b/>
          <w:szCs w:val="22"/>
        </w:rPr>
        <w:t>u</w:t>
      </w:r>
      <w:proofErr w:type="spellEnd"/>
      <w:r w:rsidR="00916A8C">
        <w:rPr>
          <w:rFonts w:ascii="Calibri" w:hAnsi="Calibri" w:cs="Calibri"/>
          <w:b/>
          <w:szCs w:val="22"/>
        </w:rPr>
        <w:t xml:space="preserve">. Nastavak je to projekta donacije računala neprofitnim ustanovama koje imaju potrebu za novijom i ispravnom opremom. Službeno uručenje svojim </w:t>
      </w:r>
      <w:r w:rsidR="00E8491F">
        <w:rPr>
          <w:rFonts w:ascii="Calibri" w:hAnsi="Calibri" w:cs="Calibri"/>
          <w:b/>
          <w:szCs w:val="22"/>
        </w:rPr>
        <w:t>je dolaskom uveličao</w:t>
      </w:r>
      <w:r w:rsidR="00916A8C">
        <w:rPr>
          <w:rFonts w:ascii="Calibri" w:hAnsi="Calibri" w:cs="Calibri"/>
          <w:b/>
          <w:szCs w:val="22"/>
        </w:rPr>
        <w:t xml:space="preserve"> i </w:t>
      </w:r>
      <w:r w:rsidR="00E8491F">
        <w:rPr>
          <w:rFonts w:ascii="Calibri" w:hAnsi="Calibri" w:cs="Calibri"/>
          <w:b/>
          <w:szCs w:val="22"/>
        </w:rPr>
        <w:t>Danijel Marušić</w:t>
      </w:r>
      <w:r w:rsidR="00E8491F" w:rsidRPr="00E8491F">
        <w:rPr>
          <w:rFonts w:ascii="Calibri" w:hAnsi="Calibri" w:cs="Calibri"/>
          <w:b/>
          <w:szCs w:val="22"/>
        </w:rPr>
        <w:t>, župan Brodsko posavske županije</w:t>
      </w:r>
      <w:r w:rsidR="00E8491F">
        <w:rPr>
          <w:rFonts w:ascii="Calibri" w:hAnsi="Calibri" w:cs="Calibri"/>
          <w:b/>
          <w:szCs w:val="22"/>
        </w:rPr>
        <w:t>.</w:t>
      </w:r>
      <w:r w:rsidR="00916A8C">
        <w:rPr>
          <w:rFonts w:ascii="Calibri" w:hAnsi="Calibri" w:cs="Calibri"/>
          <w:b/>
          <w:szCs w:val="22"/>
        </w:rPr>
        <w:t xml:space="preserve"> Kompanija je samo ove godine donirala više od 200 računala, a u planu ih je još 50-ak.</w:t>
      </w:r>
    </w:p>
    <w:p w14:paraId="11A36E5A" w14:textId="77777777" w:rsidR="00916A8C" w:rsidRDefault="00916A8C" w:rsidP="006D36A5">
      <w:pPr>
        <w:jc w:val="both"/>
        <w:rPr>
          <w:rFonts w:ascii="Calibri" w:hAnsi="Calibri" w:cs="Calibri"/>
          <w:b/>
          <w:szCs w:val="22"/>
        </w:rPr>
      </w:pPr>
    </w:p>
    <w:p w14:paraId="45CD256C" w14:textId="1D4F3010" w:rsidR="003217D3" w:rsidRDefault="00916A8C" w:rsidP="006D36A5">
      <w:pPr>
        <w:jc w:val="both"/>
        <w:rPr>
          <w:rFonts w:ascii="Calibri" w:hAnsi="Calibri" w:cs="Calibri"/>
          <w:szCs w:val="22"/>
        </w:rPr>
      </w:pPr>
      <w:r w:rsidRPr="001D31EA">
        <w:rPr>
          <w:rFonts w:ascii="Calibri" w:hAnsi="Calibri" w:cs="Calibri"/>
          <w:i/>
          <w:szCs w:val="22"/>
        </w:rPr>
        <w:t>„</w:t>
      </w:r>
      <w:r w:rsidR="00B2371A" w:rsidRPr="001D31EA">
        <w:rPr>
          <w:rFonts w:ascii="Calibri" w:hAnsi="Calibri" w:cs="Calibri"/>
          <w:i/>
          <w:szCs w:val="22"/>
        </w:rPr>
        <w:t xml:space="preserve">Kao društveno odgovorna kompanija, </w:t>
      </w:r>
      <w:r w:rsidRPr="001D31EA">
        <w:rPr>
          <w:rFonts w:ascii="Calibri" w:hAnsi="Calibri" w:cs="Calibri"/>
          <w:i/>
          <w:szCs w:val="22"/>
        </w:rPr>
        <w:t xml:space="preserve">redovito obnavljamo svoju opremu, a onu koja je ispravna doniramo bolnicama, </w:t>
      </w:r>
      <w:r w:rsidR="00B2371A" w:rsidRPr="001D31EA">
        <w:rPr>
          <w:rFonts w:ascii="Calibri" w:hAnsi="Calibri" w:cs="Calibri"/>
          <w:i/>
          <w:szCs w:val="22"/>
        </w:rPr>
        <w:t xml:space="preserve">školama, dječjim </w:t>
      </w:r>
      <w:r w:rsidR="00CA6A8B" w:rsidRPr="001D31EA">
        <w:rPr>
          <w:rFonts w:ascii="Calibri" w:hAnsi="Calibri" w:cs="Calibri"/>
          <w:i/>
          <w:szCs w:val="22"/>
        </w:rPr>
        <w:t>vrtićima</w:t>
      </w:r>
      <w:r w:rsidR="00B2371A" w:rsidRPr="001D31EA">
        <w:rPr>
          <w:rFonts w:ascii="Calibri" w:hAnsi="Calibri" w:cs="Calibri"/>
          <w:i/>
          <w:szCs w:val="22"/>
        </w:rPr>
        <w:t xml:space="preserve">, </w:t>
      </w:r>
      <w:r w:rsidRPr="001D31EA">
        <w:rPr>
          <w:rFonts w:ascii="Calibri" w:hAnsi="Calibri" w:cs="Calibri"/>
          <w:i/>
          <w:szCs w:val="22"/>
        </w:rPr>
        <w:t>udrugama i sportskim klubovima kojima je ona potrebna. Na ovaj način nastojimo podići informatičku pismenost i olakšati ustanovama provođenje svakodnevnih aktivnosti“,</w:t>
      </w:r>
      <w:r>
        <w:rPr>
          <w:rFonts w:ascii="Calibri" w:hAnsi="Calibri" w:cs="Calibri"/>
          <w:szCs w:val="22"/>
        </w:rPr>
        <w:t xml:space="preserve"> izjavio je </w:t>
      </w:r>
      <w:proofErr w:type="spellStart"/>
      <w:r w:rsidR="0071799F" w:rsidRPr="0071799F">
        <w:rPr>
          <w:rFonts w:ascii="Calibri" w:hAnsi="Calibri" w:cs="Calibri"/>
          <w:szCs w:val="22"/>
        </w:rPr>
        <w:t>Kristian</w:t>
      </w:r>
      <w:proofErr w:type="spellEnd"/>
      <w:r w:rsidR="0071799F" w:rsidRPr="0071799F">
        <w:rPr>
          <w:rFonts w:ascii="Calibri" w:hAnsi="Calibri" w:cs="Calibri"/>
          <w:szCs w:val="22"/>
        </w:rPr>
        <w:t xml:space="preserve"> </w:t>
      </w:r>
      <w:proofErr w:type="spellStart"/>
      <w:r w:rsidR="0071799F" w:rsidRPr="0071799F">
        <w:rPr>
          <w:rFonts w:ascii="Calibri" w:hAnsi="Calibri" w:cs="Calibri"/>
          <w:szCs w:val="22"/>
        </w:rPr>
        <w:t>Schuster</w:t>
      </w:r>
      <w:proofErr w:type="spellEnd"/>
      <w:r w:rsidR="0071799F" w:rsidRPr="0071799F">
        <w:rPr>
          <w:rFonts w:ascii="Calibri" w:hAnsi="Calibri" w:cs="Calibri"/>
          <w:szCs w:val="22"/>
        </w:rPr>
        <w:t>, zamjenik direktora Plavog tima</w:t>
      </w:r>
      <w:r w:rsidR="0071799F">
        <w:rPr>
          <w:rFonts w:ascii="Calibri" w:hAnsi="Calibri" w:cs="Calibri"/>
          <w:szCs w:val="22"/>
        </w:rPr>
        <w:t>.</w:t>
      </w:r>
    </w:p>
    <w:p w14:paraId="6A2178F2" w14:textId="77777777" w:rsidR="005F3E86" w:rsidRDefault="005F3E86" w:rsidP="006D36A5">
      <w:pPr>
        <w:jc w:val="both"/>
        <w:rPr>
          <w:rFonts w:ascii="Calibri" w:hAnsi="Calibri" w:cs="Calibri"/>
          <w:szCs w:val="22"/>
        </w:rPr>
      </w:pPr>
    </w:p>
    <w:p w14:paraId="2129DE84" w14:textId="5154E886" w:rsidR="005F3E86" w:rsidRPr="0071799F" w:rsidRDefault="005F3E86" w:rsidP="006D36A5">
      <w:pPr>
        <w:jc w:val="both"/>
        <w:rPr>
          <w:rFonts w:ascii="Calibri" w:hAnsi="Calibri" w:cs="Calibri"/>
          <w:i/>
          <w:szCs w:val="22"/>
        </w:rPr>
      </w:pPr>
      <w:r w:rsidRPr="001D31EA">
        <w:rPr>
          <w:rFonts w:ascii="Calibri" w:hAnsi="Calibri" w:cs="Calibri"/>
          <w:i/>
          <w:szCs w:val="22"/>
        </w:rPr>
        <w:t>„</w:t>
      </w:r>
      <w:r w:rsidR="007618EB">
        <w:rPr>
          <w:rFonts w:ascii="Calibri" w:hAnsi="Calibri" w:cs="Calibri"/>
          <w:i/>
          <w:szCs w:val="22"/>
        </w:rPr>
        <w:t>Ova donacija je pokazatelj sinergijskog djelovanja gospodarskog i zdravstvenog segmenta društva koje se brine o stvaranju povoljnih uvjeta rada zaposlenika, što uvelike pridonosi podizanju kvalitete zdravst</w:t>
      </w:r>
      <w:r w:rsidR="0071799F">
        <w:rPr>
          <w:rFonts w:ascii="Calibri" w:hAnsi="Calibri" w:cs="Calibri"/>
          <w:i/>
          <w:szCs w:val="22"/>
        </w:rPr>
        <w:t xml:space="preserve">vene zaštite našim pacijentima. </w:t>
      </w:r>
      <w:r w:rsidR="007618EB">
        <w:rPr>
          <w:rFonts w:ascii="Calibri" w:hAnsi="Calibri" w:cs="Calibri"/>
          <w:i/>
          <w:szCs w:val="22"/>
        </w:rPr>
        <w:t>Informatizacija zdravstvenog sustava, na dnevnoj razini, zahtjeva od nas praćenje i imple</w:t>
      </w:r>
      <w:r w:rsidR="0071799F">
        <w:rPr>
          <w:rFonts w:ascii="Calibri" w:hAnsi="Calibri" w:cs="Calibri"/>
          <w:i/>
          <w:szCs w:val="22"/>
        </w:rPr>
        <w:t>mentaciju najnovijih postignuća u području informatike, a Inina donacija nam omogućuje da u realnom vremenu možemo odgovoriti na izazove koje pred nas stavljaju nove tehnologije koje su sastavni dio našeg svakodnevnog rada u pružanju zdravstvene zaštite</w:t>
      </w:r>
      <w:r w:rsidRPr="001D31EA">
        <w:rPr>
          <w:rFonts w:ascii="Calibri" w:hAnsi="Calibri" w:cs="Calibri"/>
          <w:i/>
          <w:szCs w:val="22"/>
        </w:rPr>
        <w:t>“,</w:t>
      </w:r>
      <w:r>
        <w:rPr>
          <w:rFonts w:ascii="Calibri" w:hAnsi="Calibri" w:cs="Calibri"/>
          <w:szCs w:val="22"/>
        </w:rPr>
        <w:t xml:space="preserve"> izjavio je </w:t>
      </w:r>
      <w:r w:rsidR="001D31EA" w:rsidRPr="001D31EA">
        <w:rPr>
          <w:rFonts w:ascii="Calibri" w:hAnsi="Calibri" w:cs="Calibri"/>
          <w:szCs w:val="22"/>
        </w:rPr>
        <w:t xml:space="preserve">Josip </w:t>
      </w:r>
      <w:proofErr w:type="spellStart"/>
      <w:r w:rsidR="001D31EA" w:rsidRPr="001D31EA">
        <w:rPr>
          <w:rFonts w:ascii="Calibri" w:hAnsi="Calibri" w:cs="Calibri"/>
          <w:szCs w:val="22"/>
        </w:rPr>
        <w:t>Kolodziej</w:t>
      </w:r>
      <w:proofErr w:type="spellEnd"/>
      <w:r>
        <w:rPr>
          <w:rFonts w:ascii="Calibri" w:hAnsi="Calibri" w:cs="Calibri"/>
          <w:szCs w:val="22"/>
        </w:rPr>
        <w:t>, ravnatelj bolnice.</w:t>
      </w:r>
    </w:p>
    <w:p w14:paraId="5E4A386E" w14:textId="77777777" w:rsidR="00B11971" w:rsidRDefault="00B11971" w:rsidP="006D36A5">
      <w:pPr>
        <w:jc w:val="both"/>
        <w:rPr>
          <w:rFonts w:ascii="Calibri" w:hAnsi="Calibri" w:cs="Calibri"/>
          <w:szCs w:val="22"/>
        </w:rPr>
      </w:pPr>
      <w:bookmarkStart w:id="0" w:name="_GoBack"/>
      <w:bookmarkEnd w:id="0"/>
    </w:p>
    <w:p w14:paraId="6063C2EE" w14:textId="77777777" w:rsidR="001366C8" w:rsidRDefault="001366C8" w:rsidP="001366C8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Računala su do sad donirana ukupno </w:t>
      </w:r>
      <w:r w:rsidR="00A555CB">
        <w:rPr>
          <w:rFonts w:ascii="Calibri" w:hAnsi="Calibri" w:cs="Calibri"/>
          <w:szCs w:val="22"/>
        </w:rPr>
        <w:t>devet</w:t>
      </w:r>
      <w:r>
        <w:rPr>
          <w:rFonts w:ascii="Calibri" w:hAnsi="Calibri" w:cs="Calibri"/>
          <w:szCs w:val="22"/>
        </w:rPr>
        <w:t xml:space="preserve"> osnovnih</w:t>
      </w:r>
      <w:r w:rsidR="00A555CB">
        <w:rPr>
          <w:rFonts w:ascii="Calibri" w:hAnsi="Calibri" w:cs="Calibri"/>
          <w:szCs w:val="22"/>
        </w:rPr>
        <w:t xml:space="preserve"> i srednjih</w:t>
      </w:r>
      <w:r>
        <w:rPr>
          <w:rFonts w:ascii="Calibri" w:hAnsi="Calibri" w:cs="Calibri"/>
          <w:szCs w:val="22"/>
        </w:rPr>
        <w:t xml:space="preserve"> škola, </w:t>
      </w:r>
      <w:r w:rsidR="00A555CB">
        <w:rPr>
          <w:rFonts w:ascii="Calibri" w:hAnsi="Calibri" w:cs="Calibri"/>
          <w:szCs w:val="22"/>
        </w:rPr>
        <w:t>dvjema udrugama, dječjem vrtiću, tri</w:t>
      </w:r>
      <w:r w:rsidR="000B6F2F">
        <w:rPr>
          <w:rFonts w:ascii="Calibri" w:hAnsi="Calibri" w:cs="Calibri"/>
          <w:szCs w:val="22"/>
        </w:rPr>
        <w:t>ma</w:t>
      </w:r>
      <w:r w:rsidR="00A555CB">
        <w:rPr>
          <w:rFonts w:ascii="Calibri" w:hAnsi="Calibri" w:cs="Calibri"/>
          <w:szCs w:val="22"/>
        </w:rPr>
        <w:t xml:space="preserve"> sportsk</w:t>
      </w:r>
      <w:r w:rsidR="000B6F2F">
        <w:rPr>
          <w:rFonts w:ascii="Calibri" w:hAnsi="Calibri" w:cs="Calibri"/>
          <w:szCs w:val="22"/>
        </w:rPr>
        <w:t>im</w:t>
      </w:r>
      <w:r w:rsidR="00A555CB">
        <w:rPr>
          <w:rFonts w:ascii="Calibri" w:hAnsi="Calibri" w:cs="Calibri"/>
          <w:szCs w:val="22"/>
        </w:rPr>
        <w:t xml:space="preserve"> klub</w:t>
      </w:r>
      <w:r w:rsidR="000B6F2F">
        <w:rPr>
          <w:rFonts w:ascii="Calibri" w:hAnsi="Calibri" w:cs="Calibri"/>
          <w:szCs w:val="22"/>
        </w:rPr>
        <w:t>ovim</w:t>
      </w:r>
      <w:r w:rsidR="00A555CB">
        <w:rPr>
          <w:rFonts w:ascii="Calibri" w:hAnsi="Calibri" w:cs="Calibri"/>
          <w:szCs w:val="22"/>
        </w:rPr>
        <w:t>a</w:t>
      </w:r>
      <w:r w:rsidR="00916A8C">
        <w:rPr>
          <w:rFonts w:ascii="Calibri" w:hAnsi="Calibri" w:cs="Calibri"/>
          <w:szCs w:val="22"/>
        </w:rPr>
        <w:t>, bolnici</w:t>
      </w:r>
      <w:r w:rsidR="00A555CB">
        <w:rPr>
          <w:rFonts w:ascii="Calibri" w:hAnsi="Calibri" w:cs="Calibri"/>
          <w:szCs w:val="22"/>
        </w:rPr>
        <w:t xml:space="preserve"> te muzeju.</w:t>
      </w:r>
      <w:r w:rsidR="00716BFE">
        <w:rPr>
          <w:rFonts w:ascii="Calibri" w:hAnsi="Calibri" w:cs="Calibri"/>
          <w:szCs w:val="22"/>
        </w:rPr>
        <w:t xml:space="preserve"> Do kraja godine planiran</w:t>
      </w:r>
      <w:r w:rsidR="009B3F9E">
        <w:rPr>
          <w:rFonts w:ascii="Calibri" w:hAnsi="Calibri" w:cs="Calibri"/>
          <w:szCs w:val="22"/>
        </w:rPr>
        <w:t>a</w:t>
      </w:r>
      <w:r w:rsidR="00DC4561">
        <w:rPr>
          <w:rFonts w:ascii="Calibri" w:hAnsi="Calibri" w:cs="Calibri"/>
          <w:szCs w:val="22"/>
        </w:rPr>
        <w:t xml:space="preserve"> je donacija od još </w:t>
      </w:r>
      <w:r w:rsidR="00916A8C">
        <w:rPr>
          <w:rFonts w:ascii="Calibri" w:hAnsi="Calibri" w:cs="Calibri"/>
          <w:szCs w:val="22"/>
        </w:rPr>
        <w:t>pedesetak</w:t>
      </w:r>
      <w:r w:rsidR="00DC4561">
        <w:rPr>
          <w:rFonts w:ascii="Calibri" w:hAnsi="Calibri" w:cs="Calibri"/>
          <w:szCs w:val="22"/>
        </w:rPr>
        <w:t xml:space="preserve"> računala, što će na kraju premašiti </w:t>
      </w:r>
      <w:r w:rsidR="009B3F9E">
        <w:rPr>
          <w:rFonts w:ascii="Calibri" w:hAnsi="Calibri" w:cs="Calibri"/>
          <w:szCs w:val="22"/>
        </w:rPr>
        <w:t>broj dosadašnjih godišnjih donacija računala.</w:t>
      </w:r>
      <w:r w:rsidR="00501C93">
        <w:rPr>
          <w:rFonts w:ascii="Calibri" w:hAnsi="Calibri" w:cs="Calibri"/>
          <w:szCs w:val="22"/>
        </w:rPr>
        <w:t xml:space="preserve"> </w:t>
      </w:r>
      <w:r w:rsidR="005D30AE">
        <w:rPr>
          <w:rFonts w:ascii="Calibri" w:hAnsi="Calibri" w:cs="Calibri"/>
          <w:szCs w:val="22"/>
        </w:rPr>
        <w:t xml:space="preserve">Samo u 2018. godini kroz </w:t>
      </w:r>
      <w:r w:rsidR="0054321A">
        <w:rPr>
          <w:rFonts w:ascii="Calibri" w:hAnsi="Calibri" w:cs="Calibri"/>
          <w:szCs w:val="22"/>
        </w:rPr>
        <w:t>informatičku</w:t>
      </w:r>
      <w:r w:rsidR="005D30AE">
        <w:rPr>
          <w:rFonts w:ascii="Calibri" w:hAnsi="Calibri" w:cs="Calibri"/>
          <w:szCs w:val="22"/>
        </w:rPr>
        <w:t xml:space="preserve"> opremu INA je donirala više od 140 tisuća kuna.</w:t>
      </w:r>
    </w:p>
    <w:p w14:paraId="6E39FEAC" w14:textId="77777777" w:rsidR="001366C8" w:rsidRDefault="001366C8" w:rsidP="006D36A5">
      <w:pPr>
        <w:jc w:val="both"/>
        <w:rPr>
          <w:rFonts w:ascii="Calibri" w:hAnsi="Calibri" w:cs="Calibri"/>
          <w:szCs w:val="22"/>
        </w:rPr>
      </w:pPr>
    </w:p>
    <w:p w14:paraId="41EC0100" w14:textId="77777777" w:rsidR="00B6739E" w:rsidRDefault="00B6739E" w:rsidP="00462DB1">
      <w:pPr>
        <w:ind w:right="140"/>
        <w:jc w:val="both"/>
        <w:rPr>
          <w:rFonts w:ascii="Calibri" w:hAnsi="Calibri" w:cs="Calibri"/>
          <w:i/>
          <w:szCs w:val="22"/>
        </w:rPr>
      </w:pPr>
    </w:p>
    <w:p w14:paraId="15EF21DD" w14:textId="77777777"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1F2CBFE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</w:t>
      </w:r>
      <w:r w:rsidRPr="0076546A">
        <w:rPr>
          <w:rFonts w:asciiTheme="minorHAnsi" w:eastAsia="Calibri" w:hAnsiTheme="minorHAnsi" w:cs="Arial"/>
          <w:sz w:val="20"/>
          <w:szCs w:val="20"/>
        </w:rPr>
        <w:lastRenderedPageBreak/>
        <w:t xml:space="preserve">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>od</w:t>
      </w:r>
      <w:r w:rsidR="000B6F2F">
        <w:rPr>
          <w:rFonts w:asciiTheme="minorHAnsi" w:eastAsia="Calibri" w:hAnsiTheme="minorHAnsi" w:cs="Arial"/>
          <w:sz w:val="20"/>
          <w:szCs w:val="20"/>
        </w:rPr>
        <w:t xml:space="preserve"> više od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EC7601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  <w:r w:rsidR="009E77FC">
        <w:rPr>
          <w:rFonts w:asciiTheme="minorHAnsi" w:eastAsia="Calibri" w:hAnsiTheme="minorHAnsi" w:cs="Arial"/>
          <w:sz w:val="20"/>
          <w:szCs w:val="20"/>
        </w:rPr>
        <w:t xml:space="preserve"> INA Grupa članica je MOL Grupe.</w:t>
      </w:r>
    </w:p>
    <w:p w14:paraId="2A88854C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526E8D06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762505E7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05607040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E8A26" w16cid:durableId="1F8D6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6A86C" w14:textId="77777777" w:rsidR="00CF1E5E" w:rsidRDefault="00CF1E5E">
      <w:r>
        <w:separator/>
      </w:r>
    </w:p>
  </w:endnote>
  <w:endnote w:type="continuationSeparator" w:id="0">
    <w:p w14:paraId="143D14AD" w14:textId="77777777" w:rsidR="00CF1E5E" w:rsidRDefault="00CF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F52E6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C1540" w14:textId="77777777" w:rsidR="005922EC" w:rsidRDefault="00CF1E5E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9A808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3EB354" wp14:editId="12726DFE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231E8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37C0151F" w14:textId="77777777" w:rsidR="005922EC" w:rsidRPr="00BE07FB" w:rsidRDefault="00CF1E5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440D7350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5EF71469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7D6EB4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B0D6C5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6D024C7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0C3CBC5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112FFC0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0EA1290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ED6DF6D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4462C85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3326AE9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E042972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0B6F7C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764C160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FF720F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26B812E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EB8D3D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13A4EA3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38B99ECA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18FBA140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530DAC49" w14:textId="77777777" w:rsidR="005922EC" w:rsidRDefault="00CF1E5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E975FC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0417D4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0B6EF00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39FBB02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07A0F5E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506417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1C0A1B9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AD153E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5B8BF1B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2C614C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41757A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E8A813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28B721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0AA3EFA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E2D048D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01461E0" w14:textId="77777777" w:rsidR="005922EC" w:rsidRDefault="00CF1E5E">
          <w:pPr>
            <w:pStyle w:val="Footer"/>
            <w:rPr>
              <w:rFonts w:cs="Arial"/>
              <w:sz w:val="12"/>
            </w:rPr>
          </w:pPr>
        </w:p>
      </w:tc>
    </w:tr>
    <w:tr w:rsidR="005922EC" w14:paraId="11D8F4DA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865C3A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4310C33A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751E59D0" w14:textId="77777777" w:rsidR="005922EC" w:rsidRDefault="00CF1E5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8688749" w14:textId="77777777" w:rsidR="005922EC" w:rsidRDefault="00CF1E5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D1AC5C6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72216FF" w14:textId="77777777" w:rsidR="005922EC" w:rsidRDefault="00CF1E5E">
          <w:pPr>
            <w:pStyle w:val="Footer"/>
            <w:rPr>
              <w:rFonts w:cs="Arial"/>
              <w:sz w:val="12"/>
            </w:rPr>
          </w:pPr>
        </w:p>
      </w:tc>
    </w:tr>
  </w:tbl>
  <w:p w14:paraId="4B361C39" w14:textId="77777777" w:rsidR="005922EC" w:rsidRPr="00BE07FB" w:rsidRDefault="00CF1E5E">
    <w:pPr>
      <w:rPr>
        <w:sz w:val="2"/>
        <w:szCs w:val="2"/>
      </w:rPr>
    </w:pPr>
  </w:p>
  <w:p w14:paraId="75E5860E" w14:textId="77777777" w:rsidR="005922EC" w:rsidRPr="00B976E5" w:rsidRDefault="00CF1E5E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CB523" w14:textId="77777777" w:rsidR="005922EC" w:rsidRDefault="00CF1E5E" w:rsidP="005E2581">
    <w:pPr>
      <w:pStyle w:val="Footer"/>
      <w:ind w:right="360"/>
      <w:rPr>
        <w:sz w:val="2"/>
      </w:rPr>
    </w:pPr>
  </w:p>
  <w:p w14:paraId="175DFBF3" w14:textId="77777777" w:rsidR="005922EC" w:rsidRDefault="00CF1E5E">
    <w:pPr>
      <w:pStyle w:val="Footer"/>
      <w:rPr>
        <w:sz w:val="2"/>
      </w:rPr>
    </w:pPr>
  </w:p>
  <w:p w14:paraId="0B97530D" w14:textId="77777777" w:rsidR="005922EC" w:rsidRDefault="00CF1E5E" w:rsidP="001F421D">
    <w:pPr>
      <w:pStyle w:val="Footer"/>
      <w:ind w:right="360"/>
      <w:rPr>
        <w:sz w:val="2"/>
      </w:rPr>
    </w:pPr>
  </w:p>
  <w:p w14:paraId="4759CEEC" w14:textId="77777777" w:rsidR="005922EC" w:rsidRDefault="00CF1E5E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2835D467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5B640C39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34224A43" w14:textId="77777777" w:rsidR="005922EC" w:rsidRDefault="00CF1E5E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46BB7ED9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2287B3D3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4B0A6411" w14:textId="77777777" w:rsidR="005922EC" w:rsidRPr="00374688" w:rsidRDefault="00CF1E5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68ADC5C7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6D8948D1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10C7F6CE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21FE2DAA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F2A9CA3" w14:textId="77777777" w:rsidR="005922EC" w:rsidRPr="00374688" w:rsidRDefault="00CF1E5E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01699504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6253EB4A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48766766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14:paraId="4A866F94" w14:textId="77777777" w:rsidR="005922EC" w:rsidRDefault="00CF1E5E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14:paraId="7D570D63" w14:textId="77777777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14:paraId="700935E4" w14:textId="77777777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6A774E5C" w14:textId="77777777"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7E061D73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4BA4B28C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086282C0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63EA3B7" w14:textId="77777777"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C1B8483" w14:textId="77777777"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6B7780B" w14:textId="77777777"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78531E8" w14:textId="77777777"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BD8917C" w14:textId="77777777"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4E5213CB" w14:textId="77777777"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DCE331B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2A8B5CEA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F784923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49A8C2D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8004043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7CAE20BB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F2A9055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5EEFE405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40B772C" w14:textId="77777777"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36E7A748" w14:textId="77777777"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14:paraId="5FEEF3F5" w14:textId="77777777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C6569A2" w14:textId="77777777"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9244CB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B65EA87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5FE2FB28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1CA1DA0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61DF52C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4F7752FD" w14:textId="77777777"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2FB7A4AE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333568D9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23042B2B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71F8DE65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378B75C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791F293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B7C6F35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2FC30A77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8753246" w14:textId="77777777"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16865C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422D7CF2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661F1DC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2C5B77A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061CA3E8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13C8B3EE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5AB713A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6D2387A6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0717D362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815159E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BEB1F06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2611EDBE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8DA4D38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9D123DB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759391D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F0DBFB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57343334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89D3806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27AE166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F25C7C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76D8F82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012737E3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897A1C8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4C2656D7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5DE4B98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6C071016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600FE39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4F25AFA4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73D005BC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E78F15D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0D03E32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14:paraId="26651415" w14:textId="77777777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D11D824" w14:textId="77777777"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09DCA9F" w14:textId="77777777"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 xml:space="preserve">Zsolt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14:paraId="2073252F" w14:textId="77777777"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7C66335E" w14:textId="77777777"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7CD9F4C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0EC02BA5" w14:textId="77777777"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14:paraId="77C0AC89" w14:textId="77777777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0FA994DD" w14:textId="77777777"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35A80433" w14:textId="77777777"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14:paraId="3F84F5FB" w14:textId="77777777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09B5D8E5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204E7DCB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7E3C9BD9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633E27E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56CF0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D56CF0" w:rsidRPr="00D56CF0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14:paraId="461CD14D" w14:textId="77777777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6ADD81E9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4ECDBEC8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14:paraId="65EF9A9D" w14:textId="77777777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5A965E39" w14:textId="77777777"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5A99616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56CF0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D56CF0" w:rsidRPr="00D56CF0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340B63F5" w14:textId="77777777" w:rsidR="005922EC" w:rsidRPr="00B622A1" w:rsidRDefault="00CF1E5E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AE7B4" w14:textId="77777777" w:rsidR="005922EC" w:rsidRDefault="00CF1E5E">
    <w:pPr>
      <w:pStyle w:val="Footer"/>
      <w:rPr>
        <w:sz w:val="2"/>
      </w:rPr>
    </w:pPr>
  </w:p>
  <w:p w14:paraId="0C07C520" w14:textId="77777777" w:rsidR="005922EC" w:rsidRDefault="00CF1E5E">
    <w:pPr>
      <w:pStyle w:val="Footer"/>
      <w:rPr>
        <w:sz w:val="2"/>
      </w:rPr>
    </w:pPr>
  </w:p>
  <w:p w14:paraId="21222336" w14:textId="77777777" w:rsidR="005922EC" w:rsidRPr="000164F0" w:rsidRDefault="00CF1E5E">
    <w:pPr>
      <w:pStyle w:val="Footer"/>
      <w:rPr>
        <w:sz w:val="8"/>
        <w:szCs w:val="8"/>
      </w:rPr>
    </w:pPr>
  </w:p>
  <w:p w14:paraId="35AD8624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E6CE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E6CE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CFFDD68" w14:textId="77777777" w:rsidR="005922EC" w:rsidRDefault="00CF1E5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63A7738A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3DAB7B3B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F2A9ECD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011B1397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06CB37AA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3D2323E4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0824AA7A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1ACAE71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8ACC74B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7666276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DDC2E06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72DE580B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56E4A338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1C5673B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BA0E05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5CAFBF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7730F97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CDF0FB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0469BB7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6749869D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0ABE32B2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49E690D9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6A3527C" w14:textId="77777777" w:rsidR="005922EC" w:rsidRPr="00473D9C" w:rsidRDefault="00CF1E5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A046E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9CCB61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0D72E77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0C26F99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4E42715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6602319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7D35C07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1225F8D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5C9098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1C7F78AE" w14:textId="77777777" w:rsidR="005922EC" w:rsidRPr="00473D9C" w:rsidRDefault="00CF1E5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456F9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3FD7FA62" w14:textId="77777777" w:rsidR="005922EC" w:rsidRPr="00473D9C" w:rsidRDefault="00CF1E5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BAD50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22F062DD" w14:textId="77777777" w:rsidR="005922EC" w:rsidRPr="00473D9C" w:rsidRDefault="00CF1E5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B0D8DC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04EEC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2249EA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08AFEA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FC2AF6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AD0940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3ECCC46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5097DC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6CF29A4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2155AB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78466F9A" w14:textId="77777777" w:rsidR="005922EC" w:rsidRPr="00473D9C" w:rsidRDefault="00CF1E5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134659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12299158" w14:textId="77777777" w:rsidR="005922EC" w:rsidRPr="00473D9C" w:rsidRDefault="00CF1E5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FB9A7B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70652EDD" w14:textId="77777777" w:rsidR="005922EC" w:rsidRPr="00473D9C" w:rsidRDefault="00CF1E5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4C3C46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518CE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7496BD9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55F48E5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2049D7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61957C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549A26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64E7D78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2D434F6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A49C63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4B46BEE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74161B8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0F2AD6B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797B3D9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07F766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3921855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6064735" w14:textId="77777777" w:rsidR="005922EC" w:rsidRPr="00473D9C" w:rsidRDefault="00CF1E5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3016A5C7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D4FB172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557295F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5BDAFBE0" w14:textId="77777777" w:rsidR="005922EC" w:rsidRPr="00473D9C" w:rsidRDefault="00CF1E5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7AFD9C75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E683DC5" w14:textId="77777777" w:rsidR="005922EC" w:rsidRPr="00473D9C" w:rsidRDefault="00CF1E5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6FE29CD4" w14:textId="77777777" w:rsidR="005922EC" w:rsidRPr="00473D9C" w:rsidRDefault="00CF1E5E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1E375C32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2A085F28" w14:textId="77777777" w:rsidR="005922EC" w:rsidRPr="00473D9C" w:rsidRDefault="00CF1E5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4CD8BBC3" w14:textId="77777777" w:rsidR="005922EC" w:rsidRDefault="00CF1E5E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C2FEC" w14:textId="77777777" w:rsidR="005922EC" w:rsidRDefault="00CF1E5E">
    <w:pPr>
      <w:pStyle w:val="Footer"/>
      <w:rPr>
        <w:sz w:val="2"/>
      </w:rPr>
    </w:pPr>
  </w:p>
  <w:p w14:paraId="0FB7663A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04FF7D8B" wp14:editId="587FEC53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4E73B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09D96B5B" w14:textId="77777777" w:rsidR="005922EC" w:rsidRPr="000164F0" w:rsidRDefault="00CF1E5E">
    <w:pPr>
      <w:pStyle w:val="Footer"/>
      <w:rPr>
        <w:sz w:val="8"/>
        <w:szCs w:val="8"/>
      </w:rPr>
    </w:pPr>
  </w:p>
  <w:p w14:paraId="74F842F2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32D234A" w14:textId="77777777" w:rsidR="005922EC" w:rsidRDefault="00CF1E5E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0B874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9A1A26" wp14:editId="38E9F028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3A314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789136BE" w14:textId="77777777" w:rsidR="005922EC" w:rsidRPr="00BE07FB" w:rsidRDefault="00CF1E5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52766036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75EE19EC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A65592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2D1A5F6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67CB90C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077E9E6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F909DE8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A068CC0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8524F75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8BF0DB3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47D6FD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B38161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71B571A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8D553E7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0B00AF1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449EDF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133A995D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4A1A319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69ED5F8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1212CB4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255CADD" w14:textId="77777777" w:rsidR="005922EC" w:rsidRDefault="00CF1E5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054528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DEFFC5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0AB1290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498059B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5BFFCA8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F0A7F1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50BA05C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0B7C38C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79BC8F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6E79AA4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C868457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5F8FE4EE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2E4E6AC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16453B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0EBE55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04C97F31" w14:textId="77777777" w:rsidR="005922EC" w:rsidRDefault="00CF1E5E">
          <w:pPr>
            <w:pStyle w:val="Footer"/>
            <w:rPr>
              <w:rFonts w:cs="Arial"/>
              <w:sz w:val="12"/>
            </w:rPr>
          </w:pPr>
        </w:p>
      </w:tc>
    </w:tr>
    <w:tr w:rsidR="005922EC" w14:paraId="4927B2D8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30BCCE2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563E9DEA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3B3D06BB" w14:textId="77777777" w:rsidR="005922EC" w:rsidRDefault="00CF1E5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F37FCEA" w14:textId="77777777" w:rsidR="005922EC" w:rsidRDefault="00CF1E5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1EE73B4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3D979F1" w14:textId="77777777" w:rsidR="005922EC" w:rsidRDefault="00CF1E5E">
          <w:pPr>
            <w:pStyle w:val="Footer"/>
            <w:rPr>
              <w:rFonts w:cs="Arial"/>
              <w:sz w:val="12"/>
            </w:rPr>
          </w:pPr>
        </w:p>
      </w:tc>
    </w:tr>
  </w:tbl>
  <w:p w14:paraId="1304ED53" w14:textId="77777777" w:rsidR="005922EC" w:rsidRPr="00BE07FB" w:rsidRDefault="00CF1E5E">
    <w:pPr>
      <w:rPr>
        <w:sz w:val="2"/>
        <w:szCs w:val="2"/>
      </w:rPr>
    </w:pPr>
  </w:p>
  <w:p w14:paraId="3F114F5C" w14:textId="77777777" w:rsidR="005922EC" w:rsidRPr="00B976E5" w:rsidRDefault="00CF1E5E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D6A95" w14:textId="77777777" w:rsidR="005922EC" w:rsidRDefault="00CF1E5E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D9F70" w14:textId="77777777" w:rsidR="005922EC" w:rsidRDefault="00CF1E5E">
    <w:pPr>
      <w:pStyle w:val="Footer"/>
      <w:rPr>
        <w:sz w:val="2"/>
      </w:rPr>
    </w:pPr>
  </w:p>
  <w:p w14:paraId="654A3293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01AF0BE5" wp14:editId="3368101B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2D0FCC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6A8315A7" w14:textId="77777777" w:rsidR="005922EC" w:rsidRPr="000164F0" w:rsidRDefault="00CF1E5E">
    <w:pPr>
      <w:pStyle w:val="Footer"/>
      <w:rPr>
        <w:sz w:val="8"/>
        <w:szCs w:val="8"/>
      </w:rPr>
    </w:pPr>
  </w:p>
  <w:p w14:paraId="41E2A938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56CF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56CF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F82A55B" w14:textId="77777777" w:rsidR="005922EC" w:rsidRDefault="00CF1E5E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D7311" w14:textId="77777777" w:rsidR="00CF1E5E" w:rsidRDefault="00CF1E5E">
      <w:r>
        <w:separator/>
      </w:r>
    </w:p>
  </w:footnote>
  <w:footnote w:type="continuationSeparator" w:id="0">
    <w:p w14:paraId="5EA366D7" w14:textId="77777777" w:rsidR="00CF1E5E" w:rsidRDefault="00CF1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4778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8B7CD" w14:textId="77777777" w:rsidR="00765242" w:rsidRPr="0056798D" w:rsidRDefault="00510E96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624451B0" wp14:editId="71FEBC9E">
          <wp:simplePos x="0" y="0"/>
          <wp:positionH relativeFrom="margin">
            <wp:align>left</wp:align>
          </wp:positionH>
          <wp:positionV relativeFrom="page">
            <wp:posOffset>624205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2001EC" w14:textId="77777777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0CF69B65" w14:textId="77777777" w:rsidR="005922EC" w:rsidRDefault="00CF1E5E">
    <w:pPr>
      <w:pStyle w:val="Header"/>
      <w:jc w:val="right"/>
      <w:rPr>
        <w:sz w:val="2"/>
      </w:rPr>
    </w:pPr>
  </w:p>
  <w:p w14:paraId="6BB4314E" w14:textId="77777777" w:rsidR="005922EC" w:rsidRDefault="00CF1E5E">
    <w:pPr>
      <w:pStyle w:val="Header"/>
      <w:jc w:val="right"/>
      <w:rPr>
        <w:sz w:val="2"/>
      </w:rPr>
    </w:pPr>
  </w:p>
  <w:p w14:paraId="7AD45F57" w14:textId="77777777" w:rsidR="005922EC" w:rsidRDefault="00CF1E5E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E4DD1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7104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496DC4E" wp14:editId="3A8E6D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409A38" w14:textId="77777777" w:rsidR="005922EC" w:rsidRDefault="00CF1E5E">
    <w:pPr>
      <w:pStyle w:val="Header"/>
      <w:jc w:val="right"/>
      <w:rPr>
        <w:sz w:val="2"/>
      </w:rPr>
    </w:pPr>
  </w:p>
  <w:p w14:paraId="4469223F" w14:textId="77777777" w:rsidR="005922EC" w:rsidRDefault="00CF1E5E">
    <w:pPr>
      <w:pStyle w:val="Header"/>
      <w:jc w:val="right"/>
      <w:rPr>
        <w:sz w:val="2"/>
      </w:rPr>
    </w:pPr>
  </w:p>
  <w:p w14:paraId="1053A4CE" w14:textId="77777777" w:rsidR="005922EC" w:rsidRPr="0056798D" w:rsidRDefault="00CF1E5E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8AEB0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34384" w14:textId="77777777" w:rsidR="005922EC" w:rsidRDefault="00CF1E5E">
    <w:pPr>
      <w:pStyle w:val="Header"/>
      <w:jc w:val="right"/>
      <w:rPr>
        <w:sz w:val="2"/>
      </w:rPr>
    </w:pPr>
  </w:p>
  <w:p w14:paraId="5AE2035B" w14:textId="77777777" w:rsidR="005922EC" w:rsidRDefault="00CF1E5E">
    <w:pPr>
      <w:pStyle w:val="Header"/>
      <w:jc w:val="right"/>
      <w:rPr>
        <w:sz w:val="2"/>
      </w:rPr>
    </w:pPr>
  </w:p>
  <w:p w14:paraId="2BA7A32F" w14:textId="77777777" w:rsidR="005922EC" w:rsidRDefault="00CF1E5E">
    <w:pPr>
      <w:pStyle w:val="Header"/>
      <w:jc w:val="right"/>
      <w:rPr>
        <w:sz w:val="2"/>
      </w:rPr>
    </w:pPr>
  </w:p>
  <w:p w14:paraId="592C15D8" w14:textId="77777777" w:rsidR="005922EC" w:rsidRDefault="00CF1E5E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26CF4" w14:textId="77777777" w:rsidR="005922EC" w:rsidRDefault="00CF1E5E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DE764" w14:textId="77777777" w:rsidR="005922EC" w:rsidRDefault="00CF1E5E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B5E9B" w14:textId="77777777" w:rsidR="005922EC" w:rsidRDefault="00CF1E5E">
    <w:pPr>
      <w:pStyle w:val="Header"/>
      <w:jc w:val="right"/>
      <w:rPr>
        <w:sz w:val="2"/>
      </w:rPr>
    </w:pPr>
  </w:p>
  <w:p w14:paraId="66993965" w14:textId="77777777" w:rsidR="005922EC" w:rsidRDefault="00CF1E5E">
    <w:pPr>
      <w:pStyle w:val="Header"/>
      <w:jc w:val="right"/>
      <w:rPr>
        <w:sz w:val="2"/>
      </w:rPr>
    </w:pPr>
  </w:p>
  <w:p w14:paraId="1F3BD6C6" w14:textId="77777777" w:rsidR="005922EC" w:rsidRDefault="00CF1E5E">
    <w:pPr>
      <w:pStyle w:val="Header"/>
      <w:jc w:val="right"/>
      <w:rPr>
        <w:sz w:val="2"/>
      </w:rPr>
    </w:pPr>
  </w:p>
  <w:p w14:paraId="55AB1FCD" w14:textId="77777777" w:rsidR="005922EC" w:rsidRDefault="00CF1E5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0F40"/>
    <w:rsid w:val="00032BE9"/>
    <w:rsid w:val="000333DE"/>
    <w:rsid w:val="00044D71"/>
    <w:rsid w:val="00045621"/>
    <w:rsid w:val="0004591B"/>
    <w:rsid w:val="0004695B"/>
    <w:rsid w:val="00046FA6"/>
    <w:rsid w:val="00047855"/>
    <w:rsid w:val="00047EA8"/>
    <w:rsid w:val="00047FDE"/>
    <w:rsid w:val="00052753"/>
    <w:rsid w:val="0005515B"/>
    <w:rsid w:val="00056EFD"/>
    <w:rsid w:val="00062A78"/>
    <w:rsid w:val="000650ED"/>
    <w:rsid w:val="000716FA"/>
    <w:rsid w:val="00081ABD"/>
    <w:rsid w:val="00082688"/>
    <w:rsid w:val="00083087"/>
    <w:rsid w:val="0008634A"/>
    <w:rsid w:val="00086D45"/>
    <w:rsid w:val="00092078"/>
    <w:rsid w:val="00094970"/>
    <w:rsid w:val="000A0B7A"/>
    <w:rsid w:val="000A0BFF"/>
    <w:rsid w:val="000A1450"/>
    <w:rsid w:val="000B085A"/>
    <w:rsid w:val="000B17DB"/>
    <w:rsid w:val="000B327E"/>
    <w:rsid w:val="000B3FC7"/>
    <w:rsid w:val="000B5572"/>
    <w:rsid w:val="000B6F2F"/>
    <w:rsid w:val="000C5C97"/>
    <w:rsid w:val="000D5FAE"/>
    <w:rsid w:val="000D7645"/>
    <w:rsid w:val="000D7BA3"/>
    <w:rsid w:val="000E050A"/>
    <w:rsid w:val="000E49A0"/>
    <w:rsid w:val="000E5AB2"/>
    <w:rsid w:val="000E6CE7"/>
    <w:rsid w:val="000E7A79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55FD"/>
    <w:rsid w:val="0013634B"/>
    <w:rsid w:val="001365F7"/>
    <w:rsid w:val="001366C8"/>
    <w:rsid w:val="00136BD3"/>
    <w:rsid w:val="00141076"/>
    <w:rsid w:val="001431A3"/>
    <w:rsid w:val="00143B89"/>
    <w:rsid w:val="00143BB1"/>
    <w:rsid w:val="001445A2"/>
    <w:rsid w:val="00156036"/>
    <w:rsid w:val="001562CC"/>
    <w:rsid w:val="00156652"/>
    <w:rsid w:val="00156E71"/>
    <w:rsid w:val="00161020"/>
    <w:rsid w:val="00161F2D"/>
    <w:rsid w:val="001637B1"/>
    <w:rsid w:val="001644BB"/>
    <w:rsid w:val="00166ABD"/>
    <w:rsid w:val="00171BF3"/>
    <w:rsid w:val="00184632"/>
    <w:rsid w:val="001856AC"/>
    <w:rsid w:val="00191574"/>
    <w:rsid w:val="001969B5"/>
    <w:rsid w:val="001A34F1"/>
    <w:rsid w:val="001B0FCA"/>
    <w:rsid w:val="001B1BC3"/>
    <w:rsid w:val="001B1D50"/>
    <w:rsid w:val="001B504C"/>
    <w:rsid w:val="001B6F9C"/>
    <w:rsid w:val="001B72AB"/>
    <w:rsid w:val="001C19C0"/>
    <w:rsid w:val="001C3205"/>
    <w:rsid w:val="001C4FA8"/>
    <w:rsid w:val="001D2EE7"/>
    <w:rsid w:val="001D31EA"/>
    <w:rsid w:val="001D34F7"/>
    <w:rsid w:val="001D3C8F"/>
    <w:rsid w:val="001D5EEF"/>
    <w:rsid w:val="001D677B"/>
    <w:rsid w:val="001E3A20"/>
    <w:rsid w:val="001E7160"/>
    <w:rsid w:val="001F67F5"/>
    <w:rsid w:val="001F6FB9"/>
    <w:rsid w:val="001F7F06"/>
    <w:rsid w:val="0020107F"/>
    <w:rsid w:val="002015E8"/>
    <w:rsid w:val="00203DF3"/>
    <w:rsid w:val="0020718E"/>
    <w:rsid w:val="00211AB3"/>
    <w:rsid w:val="00214DEA"/>
    <w:rsid w:val="00216430"/>
    <w:rsid w:val="00220153"/>
    <w:rsid w:val="002204D7"/>
    <w:rsid w:val="0022082F"/>
    <w:rsid w:val="00230476"/>
    <w:rsid w:val="00235180"/>
    <w:rsid w:val="00236461"/>
    <w:rsid w:val="002379B9"/>
    <w:rsid w:val="00243054"/>
    <w:rsid w:val="00245D41"/>
    <w:rsid w:val="00250EE8"/>
    <w:rsid w:val="0025369E"/>
    <w:rsid w:val="00253F7D"/>
    <w:rsid w:val="00254EEE"/>
    <w:rsid w:val="002554C4"/>
    <w:rsid w:val="00260EE0"/>
    <w:rsid w:val="00261E6C"/>
    <w:rsid w:val="00270A38"/>
    <w:rsid w:val="00274C48"/>
    <w:rsid w:val="00276787"/>
    <w:rsid w:val="0028225E"/>
    <w:rsid w:val="00295C4B"/>
    <w:rsid w:val="00297408"/>
    <w:rsid w:val="00297C24"/>
    <w:rsid w:val="002A11C3"/>
    <w:rsid w:val="002A4D04"/>
    <w:rsid w:val="002B5522"/>
    <w:rsid w:val="002B76B1"/>
    <w:rsid w:val="002C08BB"/>
    <w:rsid w:val="002C4865"/>
    <w:rsid w:val="002C593A"/>
    <w:rsid w:val="002C7E72"/>
    <w:rsid w:val="002D14D8"/>
    <w:rsid w:val="002D3C40"/>
    <w:rsid w:val="002E0D3C"/>
    <w:rsid w:val="002E24BC"/>
    <w:rsid w:val="002E2DAC"/>
    <w:rsid w:val="002E7445"/>
    <w:rsid w:val="002F36D2"/>
    <w:rsid w:val="002F58FB"/>
    <w:rsid w:val="002F5DB5"/>
    <w:rsid w:val="002F73A7"/>
    <w:rsid w:val="00300116"/>
    <w:rsid w:val="00302D1E"/>
    <w:rsid w:val="003046F0"/>
    <w:rsid w:val="00311B15"/>
    <w:rsid w:val="00314E86"/>
    <w:rsid w:val="00320D0F"/>
    <w:rsid w:val="003217D3"/>
    <w:rsid w:val="00322E56"/>
    <w:rsid w:val="00324A34"/>
    <w:rsid w:val="00330905"/>
    <w:rsid w:val="00332C2F"/>
    <w:rsid w:val="003379B7"/>
    <w:rsid w:val="00342F7B"/>
    <w:rsid w:val="00343CB6"/>
    <w:rsid w:val="00345092"/>
    <w:rsid w:val="00346589"/>
    <w:rsid w:val="00350C77"/>
    <w:rsid w:val="00354141"/>
    <w:rsid w:val="0035496D"/>
    <w:rsid w:val="00363EF9"/>
    <w:rsid w:val="00364741"/>
    <w:rsid w:val="0036617E"/>
    <w:rsid w:val="00370BFB"/>
    <w:rsid w:val="003716B2"/>
    <w:rsid w:val="00376752"/>
    <w:rsid w:val="003801E2"/>
    <w:rsid w:val="003827B9"/>
    <w:rsid w:val="00383AC5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A6C5C"/>
    <w:rsid w:val="003A7869"/>
    <w:rsid w:val="003B1E84"/>
    <w:rsid w:val="003B1FC8"/>
    <w:rsid w:val="003B3D2F"/>
    <w:rsid w:val="003B6D02"/>
    <w:rsid w:val="003C144F"/>
    <w:rsid w:val="003C341F"/>
    <w:rsid w:val="003D0B3E"/>
    <w:rsid w:val="003D5EF1"/>
    <w:rsid w:val="003E2303"/>
    <w:rsid w:val="003E330B"/>
    <w:rsid w:val="003F016C"/>
    <w:rsid w:val="003F1AD0"/>
    <w:rsid w:val="003F1BF4"/>
    <w:rsid w:val="003F34B8"/>
    <w:rsid w:val="003F39AE"/>
    <w:rsid w:val="003F7247"/>
    <w:rsid w:val="00401B14"/>
    <w:rsid w:val="00402C13"/>
    <w:rsid w:val="00402C84"/>
    <w:rsid w:val="00403D95"/>
    <w:rsid w:val="0040555D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57148"/>
    <w:rsid w:val="00460704"/>
    <w:rsid w:val="00460784"/>
    <w:rsid w:val="00461A5F"/>
    <w:rsid w:val="00462DB1"/>
    <w:rsid w:val="00463B1D"/>
    <w:rsid w:val="00464BA2"/>
    <w:rsid w:val="004677F9"/>
    <w:rsid w:val="00471B8C"/>
    <w:rsid w:val="00474401"/>
    <w:rsid w:val="00474870"/>
    <w:rsid w:val="004759E0"/>
    <w:rsid w:val="00482C09"/>
    <w:rsid w:val="00485353"/>
    <w:rsid w:val="004946F0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5DE9"/>
    <w:rsid w:val="004D73CD"/>
    <w:rsid w:val="004D7B41"/>
    <w:rsid w:val="004D7DA5"/>
    <w:rsid w:val="004E28A3"/>
    <w:rsid w:val="004E29DD"/>
    <w:rsid w:val="004F17C3"/>
    <w:rsid w:val="004F2622"/>
    <w:rsid w:val="004F6B76"/>
    <w:rsid w:val="004F779A"/>
    <w:rsid w:val="00501C93"/>
    <w:rsid w:val="00503FE8"/>
    <w:rsid w:val="00507A84"/>
    <w:rsid w:val="00510E96"/>
    <w:rsid w:val="0051175D"/>
    <w:rsid w:val="00511EAB"/>
    <w:rsid w:val="00515A18"/>
    <w:rsid w:val="00525E4C"/>
    <w:rsid w:val="00533201"/>
    <w:rsid w:val="00535A75"/>
    <w:rsid w:val="00540E34"/>
    <w:rsid w:val="0054321A"/>
    <w:rsid w:val="005434CA"/>
    <w:rsid w:val="0054365E"/>
    <w:rsid w:val="00543DC0"/>
    <w:rsid w:val="00546221"/>
    <w:rsid w:val="005545DB"/>
    <w:rsid w:val="00557ADE"/>
    <w:rsid w:val="0056268C"/>
    <w:rsid w:val="005632FD"/>
    <w:rsid w:val="00563DCC"/>
    <w:rsid w:val="005740A3"/>
    <w:rsid w:val="00574C12"/>
    <w:rsid w:val="00580CCB"/>
    <w:rsid w:val="00580FD0"/>
    <w:rsid w:val="0058603E"/>
    <w:rsid w:val="00590DED"/>
    <w:rsid w:val="00591F55"/>
    <w:rsid w:val="005C0DF8"/>
    <w:rsid w:val="005C10EA"/>
    <w:rsid w:val="005C281B"/>
    <w:rsid w:val="005C38B7"/>
    <w:rsid w:val="005C4271"/>
    <w:rsid w:val="005D2485"/>
    <w:rsid w:val="005D30AE"/>
    <w:rsid w:val="005E10A5"/>
    <w:rsid w:val="005F3E86"/>
    <w:rsid w:val="005F44E7"/>
    <w:rsid w:val="005F5215"/>
    <w:rsid w:val="006023CD"/>
    <w:rsid w:val="00602B87"/>
    <w:rsid w:val="006043BC"/>
    <w:rsid w:val="006047C9"/>
    <w:rsid w:val="00607A22"/>
    <w:rsid w:val="00610071"/>
    <w:rsid w:val="00610CC2"/>
    <w:rsid w:val="00612899"/>
    <w:rsid w:val="00613575"/>
    <w:rsid w:val="006147A2"/>
    <w:rsid w:val="00624E98"/>
    <w:rsid w:val="00625A72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29BF"/>
    <w:rsid w:val="00674DAB"/>
    <w:rsid w:val="00682C6F"/>
    <w:rsid w:val="00695044"/>
    <w:rsid w:val="006B27BB"/>
    <w:rsid w:val="006B31ED"/>
    <w:rsid w:val="006B3FDB"/>
    <w:rsid w:val="006C16A8"/>
    <w:rsid w:val="006C39DD"/>
    <w:rsid w:val="006C4757"/>
    <w:rsid w:val="006C5480"/>
    <w:rsid w:val="006C6074"/>
    <w:rsid w:val="006C7EAB"/>
    <w:rsid w:val="006D0951"/>
    <w:rsid w:val="006D2E0C"/>
    <w:rsid w:val="006D36A5"/>
    <w:rsid w:val="006D754D"/>
    <w:rsid w:val="006E43F5"/>
    <w:rsid w:val="006F110E"/>
    <w:rsid w:val="006F2075"/>
    <w:rsid w:val="006F3112"/>
    <w:rsid w:val="006F5C1A"/>
    <w:rsid w:val="00701D11"/>
    <w:rsid w:val="00703CC9"/>
    <w:rsid w:val="00706129"/>
    <w:rsid w:val="0070727F"/>
    <w:rsid w:val="007138F1"/>
    <w:rsid w:val="00716A27"/>
    <w:rsid w:val="00716BFE"/>
    <w:rsid w:val="0071799F"/>
    <w:rsid w:val="0072688C"/>
    <w:rsid w:val="00730872"/>
    <w:rsid w:val="00733476"/>
    <w:rsid w:val="00734315"/>
    <w:rsid w:val="007349F7"/>
    <w:rsid w:val="007370A9"/>
    <w:rsid w:val="00737B93"/>
    <w:rsid w:val="00740D64"/>
    <w:rsid w:val="00742C58"/>
    <w:rsid w:val="00753718"/>
    <w:rsid w:val="007618EB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D21"/>
    <w:rsid w:val="00776F1B"/>
    <w:rsid w:val="00781E1D"/>
    <w:rsid w:val="00782334"/>
    <w:rsid w:val="007874CE"/>
    <w:rsid w:val="00793ABE"/>
    <w:rsid w:val="00795877"/>
    <w:rsid w:val="00796191"/>
    <w:rsid w:val="007B3950"/>
    <w:rsid w:val="007B758F"/>
    <w:rsid w:val="007C026D"/>
    <w:rsid w:val="007C29B5"/>
    <w:rsid w:val="007C5180"/>
    <w:rsid w:val="007D2B00"/>
    <w:rsid w:val="007D48EA"/>
    <w:rsid w:val="007D497A"/>
    <w:rsid w:val="007E1510"/>
    <w:rsid w:val="007E35F1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6562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66473"/>
    <w:rsid w:val="00874A6F"/>
    <w:rsid w:val="0087551D"/>
    <w:rsid w:val="008760DA"/>
    <w:rsid w:val="008818A3"/>
    <w:rsid w:val="00882566"/>
    <w:rsid w:val="00885AB5"/>
    <w:rsid w:val="008869EC"/>
    <w:rsid w:val="00892FE4"/>
    <w:rsid w:val="00893636"/>
    <w:rsid w:val="00893A5B"/>
    <w:rsid w:val="0089733E"/>
    <w:rsid w:val="008A05A3"/>
    <w:rsid w:val="008A6730"/>
    <w:rsid w:val="008B1C08"/>
    <w:rsid w:val="008B35AB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0F2E"/>
    <w:rsid w:val="00902E9E"/>
    <w:rsid w:val="009034B0"/>
    <w:rsid w:val="00905F02"/>
    <w:rsid w:val="0091144B"/>
    <w:rsid w:val="00911C65"/>
    <w:rsid w:val="00916A8C"/>
    <w:rsid w:val="00917540"/>
    <w:rsid w:val="00920791"/>
    <w:rsid w:val="0092204A"/>
    <w:rsid w:val="009222D9"/>
    <w:rsid w:val="009224AB"/>
    <w:rsid w:val="00924C01"/>
    <w:rsid w:val="009255E5"/>
    <w:rsid w:val="0093151C"/>
    <w:rsid w:val="0093248F"/>
    <w:rsid w:val="00933829"/>
    <w:rsid w:val="0093407B"/>
    <w:rsid w:val="00935A39"/>
    <w:rsid w:val="009423F3"/>
    <w:rsid w:val="0094365F"/>
    <w:rsid w:val="00945DFF"/>
    <w:rsid w:val="0094753B"/>
    <w:rsid w:val="00951148"/>
    <w:rsid w:val="0095218F"/>
    <w:rsid w:val="00952ED1"/>
    <w:rsid w:val="00956D36"/>
    <w:rsid w:val="009605EA"/>
    <w:rsid w:val="00961F57"/>
    <w:rsid w:val="0096259C"/>
    <w:rsid w:val="0096330A"/>
    <w:rsid w:val="0096589E"/>
    <w:rsid w:val="00965E50"/>
    <w:rsid w:val="009676DF"/>
    <w:rsid w:val="00970F7C"/>
    <w:rsid w:val="00974298"/>
    <w:rsid w:val="00975329"/>
    <w:rsid w:val="0097611B"/>
    <w:rsid w:val="00976787"/>
    <w:rsid w:val="00983123"/>
    <w:rsid w:val="0098482E"/>
    <w:rsid w:val="00986C57"/>
    <w:rsid w:val="009903C5"/>
    <w:rsid w:val="009A47EE"/>
    <w:rsid w:val="009B3F9E"/>
    <w:rsid w:val="009C63CA"/>
    <w:rsid w:val="009D051A"/>
    <w:rsid w:val="009D11ED"/>
    <w:rsid w:val="009D6D74"/>
    <w:rsid w:val="009E0AA3"/>
    <w:rsid w:val="009E0B0E"/>
    <w:rsid w:val="009E1814"/>
    <w:rsid w:val="009E1B40"/>
    <w:rsid w:val="009E1EF2"/>
    <w:rsid w:val="009E587B"/>
    <w:rsid w:val="009E67A9"/>
    <w:rsid w:val="009E77FC"/>
    <w:rsid w:val="009F0513"/>
    <w:rsid w:val="00A01800"/>
    <w:rsid w:val="00A01DF1"/>
    <w:rsid w:val="00A03FCD"/>
    <w:rsid w:val="00A044C5"/>
    <w:rsid w:val="00A05102"/>
    <w:rsid w:val="00A054AC"/>
    <w:rsid w:val="00A2046A"/>
    <w:rsid w:val="00A30CCF"/>
    <w:rsid w:val="00A333D4"/>
    <w:rsid w:val="00A41C51"/>
    <w:rsid w:val="00A43FAB"/>
    <w:rsid w:val="00A43FFC"/>
    <w:rsid w:val="00A45483"/>
    <w:rsid w:val="00A4624F"/>
    <w:rsid w:val="00A5059B"/>
    <w:rsid w:val="00A518FA"/>
    <w:rsid w:val="00A52CE0"/>
    <w:rsid w:val="00A55351"/>
    <w:rsid w:val="00A555CB"/>
    <w:rsid w:val="00A60B22"/>
    <w:rsid w:val="00A634B0"/>
    <w:rsid w:val="00A65C7B"/>
    <w:rsid w:val="00A65EEF"/>
    <w:rsid w:val="00A71F96"/>
    <w:rsid w:val="00A7591D"/>
    <w:rsid w:val="00A77746"/>
    <w:rsid w:val="00A81595"/>
    <w:rsid w:val="00A81A82"/>
    <w:rsid w:val="00A826D2"/>
    <w:rsid w:val="00A900C4"/>
    <w:rsid w:val="00A90D84"/>
    <w:rsid w:val="00AA072C"/>
    <w:rsid w:val="00AA110D"/>
    <w:rsid w:val="00AA198B"/>
    <w:rsid w:val="00AA38DE"/>
    <w:rsid w:val="00AA4553"/>
    <w:rsid w:val="00AA6B9A"/>
    <w:rsid w:val="00AC10DD"/>
    <w:rsid w:val="00AC3FCC"/>
    <w:rsid w:val="00AC6F2A"/>
    <w:rsid w:val="00AD0553"/>
    <w:rsid w:val="00AD6AE7"/>
    <w:rsid w:val="00AE0FB2"/>
    <w:rsid w:val="00AE1DF2"/>
    <w:rsid w:val="00AE4979"/>
    <w:rsid w:val="00AE674A"/>
    <w:rsid w:val="00AF1FA9"/>
    <w:rsid w:val="00AF3E56"/>
    <w:rsid w:val="00AF4DA7"/>
    <w:rsid w:val="00AF7F43"/>
    <w:rsid w:val="00B04462"/>
    <w:rsid w:val="00B10FBC"/>
    <w:rsid w:val="00B11743"/>
    <w:rsid w:val="00B11971"/>
    <w:rsid w:val="00B13C96"/>
    <w:rsid w:val="00B141D4"/>
    <w:rsid w:val="00B22649"/>
    <w:rsid w:val="00B2371A"/>
    <w:rsid w:val="00B2713E"/>
    <w:rsid w:val="00B329CB"/>
    <w:rsid w:val="00B3325D"/>
    <w:rsid w:val="00B4505E"/>
    <w:rsid w:val="00B45BCA"/>
    <w:rsid w:val="00B462D0"/>
    <w:rsid w:val="00B515FD"/>
    <w:rsid w:val="00B526AA"/>
    <w:rsid w:val="00B54BE7"/>
    <w:rsid w:val="00B54C78"/>
    <w:rsid w:val="00B622A1"/>
    <w:rsid w:val="00B629A7"/>
    <w:rsid w:val="00B63ECD"/>
    <w:rsid w:val="00B64C55"/>
    <w:rsid w:val="00B65C64"/>
    <w:rsid w:val="00B6739E"/>
    <w:rsid w:val="00B70BF0"/>
    <w:rsid w:val="00B72A1A"/>
    <w:rsid w:val="00B72AA9"/>
    <w:rsid w:val="00B800D6"/>
    <w:rsid w:val="00B8258C"/>
    <w:rsid w:val="00B8406A"/>
    <w:rsid w:val="00B87CA1"/>
    <w:rsid w:val="00B94851"/>
    <w:rsid w:val="00B963BE"/>
    <w:rsid w:val="00BA1C3D"/>
    <w:rsid w:val="00BA387C"/>
    <w:rsid w:val="00BA3892"/>
    <w:rsid w:val="00BA3DF4"/>
    <w:rsid w:val="00BA3F7A"/>
    <w:rsid w:val="00BA517D"/>
    <w:rsid w:val="00BA6149"/>
    <w:rsid w:val="00BB2DC4"/>
    <w:rsid w:val="00BC17C1"/>
    <w:rsid w:val="00BC3116"/>
    <w:rsid w:val="00BC5061"/>
    <w:rsid w:val="00BC60B1"/>
    <w:rsid w:val="00BC6DDA"/>
    <w:rsid w:val="00BD043D"/>
    <w:rsid w:val="00BD0DDC"/>
    <w:rsid w:val="00BD4008"/>
    <w:rsid w:val="00BD6B46"/>
    <w:rsid w:val="00BE12F9"/>
    <w:rsid w:val="00BE47DF"/>
    <w:rsid w:val="00BE7371"/>
    <w:rsid w:val="00BE7C3F"/>
    <w:rsid w:val="00BF5C84"/>
    <w:rsid w:val="00BF7770"/>
    <w:rsid w:val="00BF79B1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32E61"/>
    <w:rsid w:val="00C32E96"/>
    <w:rsid w:val="00C4370F"/>
    <w:rsid w:val="00C43BC2"/>
    <w:rsid w:val="00C44678"/>
    <w:rsid w:val="00C503E5"/>
    <w:rsid w:val="00C508BA"/>
    <w:rsid w:val="00C538A2"/>
    <w:rsid w:val="00C545E2"/>
    <w:rsid w:val="00C64C22"/>
    <w:rsid w:val="00C70D37"/>
    <w:rsid w:val="00C73590"/>
    <w:rsid w:val="00C75437"/>
    <w:rsid w:val="00C7652A"/>
    <w:rsid w:val="00C83B13"/>
    <w:rsid w:val="00C8417F"/>
    <w:rsid w:val="00C91307"/>
    <w:rsid w:val="00C95428"/>
    <w:rsid w:val="00C960F7"/>
    <w:rsid w:val="00C96F23"/>
    <w:rsid w:val="00CA22C7"/>
    <w:rsid w:val="00CA2A27"/>
    <w:rsid w:val="00CA30BD"/>
    <w:rsid w:val="00CA6A8B"/>
    <w:rsid w:val="00CA6ED5"/>
    <w:rsid w:val="00CC1889"/>
    <w:rsid w:val="00CC3652"/>
    <w:rsid w:val="00CC6F61"/>
    <w:rsid w:val="00CE06EE"/>
    <w:rsid w:val="00CE2A1C"/>
    <w:rsid w:val="00CE4FAB"/>
    <w:rsid w:val="00CE592B"/>
    <w:rsid w:val="00CE731D"/>
    <w:rsid w:val="00CF1E5E"/>
    <w:rsid w:val="00CF36C1"/>
    <w:rsid w:val="00D02BD9"/>
    <w:rsid w:val="00D030E5"/>
    <w:rsid w:val="00D07A08"/>
    <w:rsid w:val="00D10F98"/>
    <w:rsid w:val="00D1387C"/>
    <w:rsid w:val="00D146C3"/>
    <w:rsid w:val="00D160EF"/>
    <w:rsid w:val="00D23B4F"/>
    <w:rsid w:val="00D2750E"/>
    <w:rsid w:val="00D300A0"/>
    <w:rsid w:val="00D32F72"/>
    <w:rsid w:val="00D37082"/>
    <w:rsid w:val="00D42EE3"/>
    <w:rsid w:val="00D46074"/>
    <w:rsid w:val="00D4621E"/>
    <w:rsid w:val="00D53879"/>
    <w:rsid w:val="00D56CF0"/>
    <w:rsid w:val="00D607BD"/>
    <w:rsid w:val="00D663A2"/>
    <w:rsid w:val="00D665EC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028E"/>
    <w:rsid w:val="00DA3120"/>
    <w:rsid w:val="00DA5E79"/>
    <w:rsid w:val="00DA7643"/>
    <w:rsid w:val="00DA7965"/>
    <w:rsid w:val="00DA7C00"/>
    <w:rsid w:val="00DB6511"/>
    <w:rsid w:val="00DB7889"/>
    <w:rsid w:val="00DC038A"/>
    <w:rsid w:val="00DC24F6"/>
    <w:rsid w:val="00DC25B9"/>
    <w:rsid w:val="00DC4561"/>
    <w:rsid w:val="00DC7213"/>
    <w:rsid w:val="00DD015B"/>
    <w:rsid w:val="00DD1DD6"/>
    <w:rsid w:val="00DD1DEC"/>
    <w:rsid w:val="00DD35D7"/>
    <w:rsid w:val="00DD6F16"/>
    <w:rsid w:val="00DF1DEA"/>
    <w:rsid w:val="00DF35A0"/>
    <w:rsid w:val="00DF41D0"/>
    <w:rsid w:val="00DF5851"/>
    <w:rsid w:val="00E012CD"/>
    <w:rsid w:val="00E154FC"/>
    <w:rsid w:val="00E15866"/>
    <w:rsid w:val="00E212E1"/>
    <w:rsid w:val="00E22748"/>
    <w:rsid w:val="00E259E4"/>
    <w:rsid w:val="00E26FAD"/>
    <w:rsid w:val="00E3411F"/>
    <w:rsid w:val="00E344FA"/>
    <w:rsid w:val="00E36E93"/>
    <w:rsid w:val="00E4143F"/>
    <w:rsid w:val="00E43DE4"/>
    <w:rsid w:val="00E447EB"/>
    <w:rsid w:val="00E44EDD"/>
    <w:rsid w:val="00E4794C"/>
    <w:rsid w:val="00E51F61"/>
    <w:rsid w:val="00E558E9"/>
    <w:rsid w:val="00E60B91"/>
    <w:rsid w:val="00E63958"/>
    <w:rsid w:val="00E65F1B"/>
    <w:rsid w:val="00E83F9D"/>
    <w:rsid w:val="00E8491F"/>
    <w:rsid w:val="00E87F0E"/>
    <w:rsid w:val="00E900C7"/>
    <w:rsid w:val="00E9046B"/>
    <w:rsid w:val="00EA52E2"/>
    <w:rsid w:val="00EA59E1"/>
    <w:rsid w:val="00EA628A"/>
    <w:rsid w:val="00EB01FC"/>
    <w:rsid w:val="00EB5115"/>
    <w:rsid w:val="00EB6685"/>
    <w:rsid w:val="00EC09F8"/>
    <w:rsid w:val="00EC5044"/>
    <w:rsid w:val="00EC7601"/>
    <w:rsid w:val="00EC785B"/>
    <w:rsid w:val="00ED6830"/>
    <w:rsid w:val="00ED694E"/>
    <w:rsid w:val="00ED7D7C"/>
    <w:rsid w:val="00ED7FF7"/>
    <w:rsid w:val="00EE1AC2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1086"/>
    <w:rsid w:val="00F1210A"/>
    <w:rsid w:val="00F13455"/>
    <w:rsid w:val="00F140B1"/>
    <w:rsid w:val="00F15C4F"/>
    <w:rsid w:val="00F178A9"/>
    <w:rsid w:val="00F17A6A"/>
    <w:rsid w:val="00F21047"/>
    <w:rsid w:val="00F245B4"/>
    <w:rsid w:val="00F320D4"/>
    <w:rsid w:val="00F33FE2"/>
    <w:rsid w:val="00F37489"/>
    <w:rsid w:val="00F417BC"/>
    <w:rsid w:val="00F61CFF"/>
    <w:rsid w:val="00F625A5"/>
    <w:rsid w:val="00F63C49"/>
    <w:rsid w:val="00F64F30"/>
    <w:rsid w:val="00F67B61"/>
    <w:rsid w:val="00F71197"/>
    <w:rsid w:val="00F71B85"/>
    <w:rsid w:val="00F74FF6"/>
    <w:rsid w:val="00F96846"/>
    <w:rsid w:val="00F97176"/>
    <w:rsid w:val="00F9785D"/>
    <w:rsid w:val="00FA28C5"/>
    <w:rsid w:val="00FA378D"/>
    <w:rsid w:val="00FA5CAA"/>
    <w:rsid w:val="00FA74F6"/>
    <w:rsid w:val="00FB3D2D"/>
    <w:rsid w:val="00FC1049"/>
    <w:rsid w:val="00FC3C14"/>
    <w:rsid w:val="00FC42C9"/>
    <w:rsid w:val="00FD1CAC"/>
    <w:rsid w:val="00FD3B25"/>
    <w:rsid w:val="00FD59A5"/>
    <w:rsid w:val="00FE3BF3"/>
    <w:rsid w:val="00FE4699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F55BDFD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32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Kostenjak Ana</cp:lastModifiedBy>
  <cp:revision>60</cp:revision>
  <cp:lastPrinted>2016-11-16T10:44:00Z</cp:lastPrinted>
  <dcterms:created xsi:type="dcterms:W3CDTF">2019-07-29T07:20:00Z</dcterms:created>
  <dcterms:modified xsi:type="dcterms:W3CDTF">2019-09-23T08:08:00Z</dcterms:modified>
</cp:coreProperties>
</file>