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BC8C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08081E28" w14:textId="77777777" w:rsidR="00330905" w:rsidRPr="007C400C" w:rsidRDefault="00330905" w:rsidP="00330905">
      <w:pPr>
        <w:rPr>
          <w:sz w:val="2"/>
        </w:rPr>
      </w:pPr>
    </w:p>
    <w:p w14:paraId="3A79891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38D5022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3F481034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F9444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4AA26B4A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F94444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3FACBE6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F94444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76D2479" w14:textId="6250ECA4" w:rsidR="00DC10B6" w:rsidRPr="00B50693" w:rsidRDefault="00DC10B6" w:rsidP="000349FE">
      <w:pPr>
        <w:tabs>
          <w:tab w:val="left" w:pos="3465"/>
        </w:tabs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</w:t>
      </w:r>
      <w:r w:rsidR="00B70F10"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F94444"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omogućila </w:t>
      </w:r>
      <w:r w:rsidR="003F444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razmjenu </w:t>
      </w:r>
      <w:r w:rsidR="00F753DE"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elektroničk</w:t>
      </w:r>
      <w:r w:rsidR="003F444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ih</w:t>
      </w:r>
      <w:r w:rsidR="00591F9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F94444"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dokumenata</w:t>
      </w:r>
      <w:r w:rsidR="00F753DE" w:rsidRPr="00B5069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sa svojim dobavljačima</w:t>
      </w:r>
    </w:p>
    <w:p w14:paraId="111D21B5" w14:textId="77777777" w:rsidR="00742778" w:rsidRPr="00B50693" w:rsidRDefault="00742778" w:rsidP="00DC10B6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B50693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14:paraId="25A2D7E0" w14:textId="77777777" w:rsidR="00DC10B6" w:rsidRPr="00B50693" w:rsidRDefault="0044044D" w:rsidP="000349F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B50693">
        <w:rPr>
          <w:rFonts w:asciiTheme="minorHAnsi" w:hAnsiTheme="minorHAnsi" w:cs="Calibri"/>
          <w:b/>
          <w:sz w:val="24"/>
        </w:rPr>
        <w:t>I</w:t>
      </w:r>
      <w:r w:rsidR="009D6254">
        <w:rPr>
          <w:rFonts w:asciiTheme="minorHAnsi" w:hAnsiTheme="minorHAnsi" w:cs="Calibri"/>
          <w:b/>
          <w:sz w:val="24"/>
        </w:rPr>
        <w:t>NA</w:t>
      </w:r>
      <w:r w:rsidRPr="00B50693">
        <w:rPr>
          <w:rFonts w:asciiTheme="minorHAnsi" w:hAnsiTheme="minorHAnsi" w:cs="Calibri"/>
          <w:b/>
          <w:sz w:val="24"/>
        </w:rPr>
        <w:t xml:space="preserve"> i Konzum potpisali Sporazum o elektron</w:t>
      </w:r>
      <w:r w:rsidR="003F444E">
        <w:rPr>
          <w:rFonts w:asciiTheme="minorHAnsi" w:hAnsiTheme="minorHAnsi" w:cs="Calibri"/>
          <w:b/>
          <w:sz w:val="24"/>
        </w:rPr>
        <w:t>ičkoj</w:t>
      </w:r>
      <w:r w:rsidRPr="00B50693">
        <w:rPr>
          <w:rFonts w:asciiTheme="minorHAnsi" w:hAnsiTheme="minorHAnsi" w:cs="Calibri"/>
          <w:b/>
          <w:sz w:val="24"/>
        </w:rPr>
        <w:t xml:space="preserve"> razmjeni dokumenata </w:t>
      </w:r>
    </w:p>
    <w:p w14:paraId="73406BE9" w14:textId="77777777" w:rsidR="00DC10B6" w:rsidRPr="00B50693" w:rsidRDefault="00F753DE" w:rsidP="000349F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B50693">
        <w:rPr>
          <w:rFonts w:asciiTheme="minorHAnsi" w:hAnsiTheme="minorHAnsi" w:cs="Calibri"/>
          <w:b/>
          <w:sz w:val="24"/>
        </w:rPr>
        <w:t>INA primjenjuje napredne stand</w:t>
      </w:r>
      <w:r w:rsidR="000349FE">
        <w:rPr>
          <w:rFonts w:asciiTheme="minorHAnsi" w:hAnsiTheme="minorHAnsi" w:cs="Calibri"/>
          <w:b/>
          <w:sz w:val="24"/>
        </w:rPr>
        <w:t xml:space="preserve">arde u elektroničkom poslovanju u skladu s </w:t>
      </w:r>
      <w:r w:rsidRPr="00B50693">
        <w:rPr>
          <w:rFonts w:asciiTheme="minorHAnsi" w:hAnsiTheme="minorHAnsi" w:cs="Calibri"/>
          <w:b/>
          <w:sz w:val="24"/>
        </w:rPr>
        <w:t>modernim svjetskim praksama</w:t>
      </w:r>
      <w:r w:rsidR="0044044D" w:rsidRPr="00B50693">
        <w:rPr>
          <w:rFonts w:asciiTheme="minorHAnsi" w:hAnsiTheme="minorHAnsi" w:cs="Calibri"/>
          <w:b/>
          <w:sz w:val="24"/>
        </w:rPr>
        <w:t xml:space="preserve"> </w:t>
      </w:r>
    </w:p>
    <w:p w14:paraId="0978CB0D" w14:textId="77777777" w:rsidR="00742778" w:rsidRPr="00DC10B6" w:rsidRDefault="00742778" w:rsidP="00DC10B6">
      <w:pPr>
        <w:jc w:val="both"/>
        <w:rPr>
          <w:rFonts w:asciiTheme="minorHAnsi" w:hAnsiTheme="minorHAnsi" w:cs="Arial"/>
          <w:b/>
          <w:iCs/>
          <w:szCs w:val="22"/>
        </w:rPr>
      </w:pPr>
    </w:p>
    <w:p w14:paraId="7A125982" w14:textId="618ED5B4" w:rsidR="00D20EA9" w:rsidRDefault="00DC10B6" w:rsidP="000349FE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/>
          <w:b/>
          <w:szCs w:val="22"/>
          <w:lang w:eastAsia="hr-HR"/>
        </w:rPr>
      </w:pP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 xml:space="preserve">Zagreb, </w:t>
      </w:r>
      <w:r w:rsidR="00591F9D">
        <w:rPr>
          <w:rFonts w:asciiTheme="minorHAnsi" w:eastAsia="Calibri" w:hAnsiTheme="minorHAnsi"/>
          <w:b/>
          <w:bCs/>
          <w:szCs w:val="22"/>
          <w:lang w:eastAsia="hr-HR"/>
        </w:rPr>
        <w:t>28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675F7C">
        <w:rPr>
          <w:rFonts w:asciiTheme="minorHAnsi" w:eastAsia="Calibri" w:hAnsiTheme="minorHAnsi"/>
          <w:b/>
          <w:bCs/>
          <w:szCs w:val="22"/>
          <w:lang w:eastAsia="hr-HR"/>
        </w:rPr>
        <w:t>prosinca</w:t>
      </w:r>
      <w:r w:rsidR="00675F7C" w:rsidRPr="00DC10B6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2015.</w:t>
      </w:r>
      <w:r w:rsidR="00675F7C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Pr="00DC10B6">
        <w:rPr>
          <w:rFonts w:asciiTheme="minorHAnsi" w:eastAsia="Calibri" w:hAnsiTheme="minorHAnsi"/>
          <w:b/>
          <w:szCs w:val="22"/>
          <w:lang w:eastAsia="hr-HR"/>
        </w:rPr>
        <w:t xml:space="preserve"> INA i </w:t>
      </w:r>
      <w:r w:rsidR="00541DCF">
        <w:rPr>
          <w:rFonts w:asciiTheme="minorHAnsi" w:eastAsia="Calibri" w:hAnsiTheme="minorHAnsi"/>
          <w:b/>
          <w:szCs w:val="22"/>
          <w:lang w:eastAsia="hr-HR"/>
        </w:rPr>
        <w:t>Konzum potpisali su Sporazum o elektron</w:t>
      </w:r>
      <w:r w:rsidR="003F444E">
        <w:rPr>
          <w:rFonts w:asciiTheme="minorHAnsi" w:eastAsia="Calibri" w:hAnsiTheme="minorHAnsi"/>
          <w:b/>
          <w:szCs w:val="22"/>
          <w:lang w:eastAsia="hr-HR"/>
        </w:rPr>
        <w:t>ičkoj</w:t>
      </w:r>
      <w:r w:rsidR="00541DCF">
        <w:rPr>
          <w:rFonts w:asciiTheme="minorHAnsi" w:eastAsia="Calibri" w:hAnsiTheme="minorHAnsi"/>
          <w:b/>
          <w:szCs w:val="22"/>
          <w:lang w:eastAsia="hr-HR"/>
        </w:rPr>
        <w:t xml:space="preserve"> razmjen</w:t>
      </w:r>
      <w:r w:rsidR="0050583D">
        <w:rPr>
          <w:rFonts w:asciiTheme="minorHAnsi" w:eastAsia="Calibri" w:hAnsiTheme="minorHAnsi"/>
          <w:b/>
          <w:szCs w:val="22"/>
          <w:lang w:eastAsia="hr-HR"/>
        </w:rPr>
        <w:t>i</w:t>
      </w:r>
      <w:r w:rsidR="00541DC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50583D">
        <w:rPr>
          <w:rFonts w:asciiTheme="minorHAnsi" w:eastAsia="Calibri" w:hAnsiTheme="minorHAnsi"/>
          <w:b/>
          <w:szCs w:val="22"/>
          <w:lang w:eastAsia="hr-HR"/>
        </w:rPr>
        <w:t>dokumenata</w:t>
      </w:r>
      <w:r w:rsidR="00541DCF">
        <w:rPr>
          <w:rFonts w:asciiTheme="minorHAnsi" w:eastAsia="Calibri" w:hAnsiTheme="minorHAnsi"/>
          <w:b/>
          <w:szCs w:val="22"/>
          <w:lang w:eastAsia="hr-HR"/>
        </w:rPr>
        <w:t xml:space="preserve"> (</w:t>
      </w:r>
      <w:r w:rsidR="00AD2FEC">
        <w:rPr>
          <w:rFonts w:asciiTheme="minorHAnsi" w:eastAsia="Calibri" w:hAnsiTheme="minorHAnsi"/>
          <w:b/>
          <w:szCs w:val="22"/>
          <w:lang w:eastAsia="hr-HR"/>
        </w:rPr>
        <w:t xml:space="preserve">tzv. </w:t>
      </w:r>
      <w:r w:rsidR="00541DCF">
        <w:rPr>
          <w:rFonts w:asciiTheme="minorHAnsi" w:eastAsia="Calibri" w:hAnsiTheme="minorHAnsi"/>
          <w:b/>
          <w:szCs w:val="22"/>
          <w:lang w:eastAsia="hr-HR"/>
        </w:rPr>
        <w:t>EDI</w:t>
      </w:r>
      <w:r w:rsidR="003A1772">
        <w:rPr>
          <w:rFonts w:asciiTheme="minorHAnsi" w:eastAsia="Calibri" w:hAnsiTheme="minorHAnsi"/>
          <w:b/>
          <w:szCs w:val="22"/>
          <w:lang w:eastAsia="hr-HR"/>
        </w:rPr>
        <w:t xml:space="preserve"> /</w:t>
      </w:r>
      <w:r w:rsidR="00541DC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541DCF" w:rsidRPr="00541DCF">
        <w:rPr>
          <w:rFonts w:asciiTheme="minorHAnsi" w:eastAsia="Calibri" w:hAnsiTheme="minorHAnsi"/>
          <w:b/>
          <w:szCs w:val="22"/>
          <w:lang w:eastAsia="hr-HR"/>
        </w:rPr>
        <w:t xml:space="preserve">Electronic Data </w:t>
      </w:r>
      <w:proofErr w:type="spellStart"/>
      <w:r w:rsidR="00541DCF" w:rsidRPr="00541DCF">
        <w:rPr>
          <w:rFonts w:asciiTheme="minorHAnsi" w:eastAsia="Calibri" w:hAnsiTheme="minorHAnsi"/>
          <w:b/>
          <w:szCs w:val="22"/>
          <w:lang w:eastAsia="hr-HR"/>
        </w:rPr>
        <w:t>Interchange</w:t>
      </w:r>
      <w:proofErr w:type="spellEnd"/>
      <w:r w:rsidR="00541DC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3A1772">
        <w:rPr>
          <w:rFonts w:asciiTheme="minorHAnsi" w:eastAsia="Calibri" w:hAnsiTheme="minorHAnsi"/>
          <w:b/>
          <w:szCs w:val="22"/>
          <w:lang w:eastAsia="hr-HR"/>
        </w:rPr>
        <w:t>/</w:t>
      </w:r>
      <w:r w:rsidR="002E6815">
        <w:rPr>
          <w:rFonts w:asciiTheme="minorHAnsi" w:eastAsia="Calibri" w:hAnsiTheme="minorHAnsi"/>
          <w:b/>
          <w:szCs w:val="22"/>
          <w:lang w:eastAsia="hr-HR"/>
        </w:rPr>
        <w:t xml:space="preserve"> S</w:t>
      </w:r>
      <w:r w:rsidR="00541DCF">
        <w:rPr>
          <w:rFonts w:asciiTheme="minorHAnsi" w:eastAsia="Calibri" w:hAnsiTheme="minorHAnsi"/>
          <w:b/>
          <w:szCs w:val="22"/>
          <w:lang w:eastAsia="hr-HR"/>
        </w:rPr>
        <w:t>porazum)</w:t>
      </w:r>
      <w:r w:rsidR="00FA0FA8">
        <w:rPr>
          <w:rFonts w:asciiTheme="minorHAnsi" w:eastAsia="Calibri" w:hAnsiTheme="minorHAnsi"/>
          <w:b/>
          <w:szCs w:val="22"/>
          <w:lang w:eastAsia="hr-HR"/>
        </w:rPr>
        <w:t>, te time postale prve kompanije</w:t>
      </w:r>
      <w:bookmarkStart w:id="0" w:name="_GoBack"/>
      <w:bookmarkEnd w:id="0"/>
      <w:r w:rsidR="005D2B57">
        <w:rPr>
          <w:rFonts w:asciiTheme="minorHAnsi" w:eastAsia="Calibri" w:hAnsiTheme="minorHAnsi"/>
          <w:b/>
          <w:szCs w:val="22"/>
          <w:lang w:eastAsia="hr-HR"/>
        </w:rPr>
        <w:t xml:space="preserve"> u Hrvatskoj koje su u potpunosti ukinule kolanje papirnatih dokumenata</w:t>
      </w:r>
      <w:r w:rsidR="0048525A">
        <w:rPr>
          <w:rFonts w:asciiTheme="minorHAnsi" w:eastAsia="Calibri" w:hAnsiTheme="minorHAnsi"/>
          <w:b/>
          <w:szCs w:val="22"/>
          <w:lang w:eastAsia="hr-HR"/>
        </w:rPr>
        <w:t xml:space="preserve"> u lancu robnih kretanja.</w:t>
      </w:r>
    </w:p>
    <w:p w14:paraId="2D00BB60" w14:textId="48584FA0" w:rsidR="00541DCF" w:rsidRPr="008B3998" w:rsidRDefault="00541DCF" w:rsidP="000349FE">
      <w:pPr>
        <w:tabs>
          <w:tab w:val="num" w:pos="720"/>
        </w:tabs>
        <w:spacing w:line="276" w:lineRule="auto"/>
        <w:jc w:val="both"/>
        <w:rPr>
          <w:rFonts w:asciiTheme="minorHAnsi" w:eastAsia="Calibri" w:hAnsiTheme="minorHAnsi"/>
          <w:b/>
          <w:szCs w:val="22"/>
        </w:rPr>
      </w:pPr>
      <w:r w:rsidRPr="008B3998">
        <w:rPr>
          <w:rFonts w:asciiTheme="minorHAnsi" w:eastAsia="Calibri" w:hAnsiTheme="minorHAnsi"/>
          <w:b/>
          <w:szCs w:val="22"/>
        </w:rPr>
        <w:t xml:space="preserve">Sukladno strogim </w:t>
      </w:r>
      <w:r w:rsidR="00591F9D">
        <w:rPr>
          <w:rFonts w:asciiTheme="minorHAnsi" w:eastAsia="Calibri" w:hAnsiTheme="minorHAnsi"/>
          <w:b/>
          <w:szCs w:val="22"/>
        </w:rPr>
        <w:t>zahtjevima</w:t>
      </w:r>
      <w:r w:rsidR="00E01190" w:rsidRPr="008B3998">
        <w:rPr>
          <w:rFonts w:asciiTheme="minorHAnsi" w:eastAsia="Calibri" w:hAnsiTheme="minorHAnsi"/>
          <w:b/>
          <w:szCs w:val="22"/>
        </w:rPr>
        <w:t xml:space="preserve"> </w:t>
      </w:r>
      <w:r w:rsidRPr="008B3998">
        <w:rPr>
          <w:rFonts w:asciiTheme="minorHAnsi" w:eastAsia="Calibri" w:hAnsiTheme="minorHAnsi"/>
          <w:b/>
          <w:szCs w:val="22"/>
        </w:rPr>
        <w:t xml:space="preserve">Ministarstva </w:t>
      </w:r>
      <w:r w:rsidR="00C61C2D" w:rsidRPr="008B3998">
        <w:rPr>
          <w:rFonts w:asciiTheme="minorHAnsi" w:eastAsia="Calibri" w:hAnsiTheme="minorHAnsi"/>
          <w:b/>
          <w:szCs w:val="22"/>
        </w:rPr>
        <w:t>f</w:t>
      </w:r>
      <w:r w:rsidR="000349FE" w:rsidRPr="008B3998">
        <w:rPr>
          <w:rFonts w:asciiTheme="minorHAnsi" w:eastAsia="Calibri" w:hAnsiTheme="minorHAnsi"/>
          <w:b/>
          <w:szCs w:val="22"/>
        </w:rPr>
        <w:t>inancija i Porezne Uprave</w:t>
      </w:r>
      <w:r w:rsidR="00440A14">
        <w:rPr>
          <w:rFonts w:asciiTheme="minorHAnsi" w:eastAsia="Calibri" w:hAnsiTheme="minorHAnsi"/>
          <w:b/>
          <w:szCs w:val="22"/>
        </w:rPr>
        <w:t>,</w:t>
      </w:r>
      <w:r w:rsidR="009E3E05">
        <w:rPr>
          <w:rFonts w:asciiTheme="minorHAnsi" w:eastAsia="Calibri" w:hAnsiTheme="minorHAnsi"/>
          <w:b/>
          <w:szCs w:val="22"/>
        </w:rPr>
        <w:t xml:space="preserve"> u procesu razmjene </w:t>
      </w:r>
      <w:proofErr w:type="spellStart"/>
      <w:r w:rsidRPr="008B3998">
        <w:rPr>
          <w:rFonts w:asciiTheme="minorHAnsi" w:eastAsia="Calibri" w:hAnsiTheme="minorHAnsi"/>
          <w:b/>
          <w:szCs w:val="22"/>
        </w:rPr>
        <w:t>eRačuna</w:t>
      </w:r>
      <w:proofErr w:type="spellEnd"/>
      <w:r w:rsidRPr="008B3998">
        <w:rPr>
          <w:rFonts w:asciiTheme="minorHAnsi" w:eastAsia="Calibri" w:hAnsiTheme="minorHAnsi"/>
          <w:b/>
          <w:szCs w:val="22"/>
        </w:rPr>
        <w:t xml:space="preserve"> </w:t>
      </w:r>
      <w:r w:rsidR="00E01190">
        <w:rPr>
          <w:rFonts w:asciiTheme="minorHAnsi" w:eastAsia="Calibri" w:hAnsiTheme="minorHAnsi"/>
          <w:b/>
          <w:szCs w:val="22"/>
        </w:rPr>
        <w:t>sa svojim pa</w:t>
      </w:r>
      <w:r w:rsidR="009E3E05">
        <w:rPr>
          <w:rFonts w:asciiTheme="minorHAnsi" w:eastAsia="Calibri" w:hAnsiTheme="minorHAnsi"/>
          <w:b/>
          <w:szCs w:val="22"/>
        </w:rPr>
        <w:t>rt</w:t>
      </w:r>
      <w:r w:rsidR="00E01190">
        <w:rPr>
          <w:rFonts w:asciiTheme="minorHAnsi" w:eastAsia="Calibri" w:hAnsiTheme="minorHAnsi"/>
          <w:b/>
          <w:szCs w:val="22"/>
        </w:rPr>
        <w:t>nerima</w:t>
      </w:r>
      <w:r w:rsidR="00440A14">
        <w:rPr>
          <w:rFonts w:asciiTheme="minorHAnsi" w:eastAsia="Calibri" w:hAnsiTheme="minorHAnsi"/>
          <w:b/>
          <w:szCs w:val="22"/>
        </w:rPr>
        <w:t>,</w:t>
      </w:r>
      <w:r w:rsidR="00E01190">
        <w:rPr>
          <w:rFonts w:asciiTheme="minorHAnsi" w:eastAsia="Calibri" w:hAnsiTheme="minorHAnsi"/>
          <w:b/>
          <w:szCs w:val="22"/>
        </w:rPr>
        <w:t xml:space="preserve"> INA je između ostalog </w:t>
      </w:r>
      <w:r w:rsidR="009E3E05">
        <w:rPr>
          <w:rFonts w:asciiTheme="minorHAnsi" w:eastAsia="Calibri" w:hAnsiTheme="minorHAnsi"/>
          <w:b/>
          <w:szCs w:val="22"/>
        </w:rPr>
        <w:t xml:space="preserve">uspostavila </w:t>
      </w:r>
      <w:proofErr w:type="spellStart"/>
      <w:r w:rsidR="009E3E05">
        <w:rPr>
          <w:rFonts w:asciiTheme="minorHAnsi" w:eastAsia="Calibri" w:hAnsiTheme="minorHAnsi"/>
          <w:b/>
          <w:szCs w:val="22"/>
        </w:rPr>
        <w:t>eArhivu</w:t>
      </w:r>
      <w:proofErr w:type="spellEnd"/>
      <w:r w:rsidR="009E3E05">
        <w:rPr>
          <w:rFonts w:asciiTheme="minorHAnsi" w:eastAsia="Calibri" w:hAnsiTheme="minorHAnsi"/>
          <w:b/>
          <w:szCs w:val="22"/>
        </w:rPr>
        <w:t xml:space="preserve">, čime je i dosadašnje fizičko arhiviranje računa </w:t>
      </w:r>
      <w:r w:rsidR="00440A14">
        <w:rPr>
          <w:rFonts w:asciiTheme="minorHAnsi" w:eastAsia="Calibri" w:hAnsiTheme="minorHAnsi"/>
          <w:b/>
          <w:szCs w:val="22"/>
        </w:rPr>
        <w:t>postalo dio prošlosti.</w:t>
      </w:r>
    </w:p>
    <w:p w14:paraId="10212220" w14:textId="77777777" w:rsidR="00541DCF" w:rsidRPr="00E977E6" w:rsidRDefault="00541DCF" w:rsidP="000349FE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</w:p>
    <w:p w14:paraId="6226EDB4" w14:textId="77777777" w:rsidR="008B3998" w:rsidRDefault="008B3998" w:rsidP="008B3998">
      <w:pPr>
        <w:spacing w:line="276" w:lineRule="auto"/>
        <w:jc w:val="both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Iako elektronička razmjena dokumenata između poslovnih subjekata u Hrvatskoj u određenom obliku postoji već neko vrijeme</w:t>
      </w:r>
      <w:r w:rsidR="0048525A">
        <w:rPr>
          <w:rFonts w:asciiTheme="minorHAnsi" w:eastAsia="Calibri" w:hAnsiTheme="minorHAnsi"/>
          <w:szCs w:val="22"/>
        </w:rPr>
        <w:t xml:space="preserve"> </w:t>
      </w:r>
      <w:r>
        <w:rPr>
          <w:rFonts w:asciiTheme="minorHAnsi" w:eastAsia="Calibri" w:hAnsiTheme="minorHAnsi"/>
          <w:szCs w:val="22"/>
        </w:rPr>
        <w:t xml:space="preserve">tek su ulaskom Hrvatske u </w:t>
      </w:r>
      <w:r w:rsidR="0048525A">
        <w:rPr>
          <w:rFonts w:asciiTheme="minorHAnsi" w:eastAsia="Calibri" w:hAnsiTheme="minorHAnsi"/>
          <w:szCs w:val="22"/>
        </w:rPr>
        <w:t xml:space="preserve">zajednicu zemalja </w:t>
      </w:r>
      <w:r>
        <w:rPr>
          <w:rFonts w:asciiTheme="minorHAnsi" w:eastAsia="Calibri" w:hAnsiTheme="minorHAnsi"/>
          <w:szCs w:val="22"/>
        </w:rPr>
        <w:t>E</w:t>
      </w:r>
      <w:r w:rsidR="0048525A">
        <w:rPr>
          <w:rFonts w:asciiTheme="minorHAnsi" w:eastAsia="Calibri" w:hAnsiTheme="minorHAnsi"/>
          <w:szCs w:val="22"/>
        </w:rPr>
        <w:t xml:space="preserve">uropske </w:t>
      </w:r>
      <w:r>
        <w:rPr>
          <w:rFonts w:asciiTheme="minorHAnsi" w:eastAsia="Calibri" w:hAnsiTheme="minorHAnsi"/>
          <w:szCs w:val="22"/>
        </w:rPr>
        <w:t>U</w:t>
      </w:r>
      <w:r w:rsidR="0048525A">
        <w:rPr>
          <w:rFonts w:asciiTheme="minorHAnsi" w:eastAsia="Calibri" w:hAnsiTheme="minorHAnsi"/>
          <w:szCs w:val="22"/>
        </w:rPr>
        <w:t>nije</w:t>
      </w:r>
      <w:r>
        <w:rPr>
          <w:rFonts w:asciiTheme="minorHAnsi" w:eastAsia="Calibri" w:hAnsiTheme="minorHAnsi"/>
          <w:szCs w:val="22"/>
        </w:rPr>
        <w:t xml:space="preserve">, te izmjenama regulative o </w:t>
      </w:r>
      <w:r w:rsidR="0048525A">
        <w:rPr>
          <w:rFonts w:asciiTheme="minorHAnsi" w:eastAsia="Calibri" w:hAnsiTheme="minorHAnsi"/>
          <w:szCs w:val="22"/>
        </w:rPr>
        <w:t>Porezu na dodanu vrijednost</w:t>
      </w:r>
      <w:r>
        <w:rPr>
          <w:rFonts w:asciiTheme="minorHAnsi" w:eastAsia="Calibri" w:hAnsiTheme="minorHAnsi"/>
          <w:szCs w:val="22"/>
        </w:rPr>
        <w:t>, otvorene pretpostavke za standardizaciju cjelokupnog procesa</w:t>
      </w:r>
      <w:r w:rsidR="005E236D">
        <w:rPr>
          <w:rFonts w:asciiTheme="minorHAnsi" w:eastAsia="Calibri" w:hAnsiTheme="minorHAnsi"/>
          <w:szCs w:val="22"/>
        </w:rPr>
        <w:t xml:space="preserve"> i ukidanje obveze kolanja i čuvanja papirnatih dokumenata.</w:t>
      </w:r>
    </w:p>
    <w:p w14:paraId="0A7A088E" w14:textId="77777777" w:rsidR="008B3998" w:rsidRDefault="008B3998" w:rsidP="008B3998">
      <w:pPr>
        <w:spacing w:line="276" w:lineRule="auto"/>
        <w:jc w:val="both"/>
        <w:rPr>
          <w:rFonts w:asciiTheme="minorHAnsi" w:eastAsia="Calibri" w:hAnsiTheme="minorHAnsi"/>
          <w:szCs w:val="22"/>
        </w:rPr>
      </w:pPr>
    </w:p>
    <w:p w14:paraId="06A6F439" w14:textId="77777777" w:rsidR="008B3998" w:rsidRDefault="00F4749D" w:rsidP="00F4749D">
      <w:pPr>
        <w:spacing w:line="276" w:lineRule="auto"/>
        <w:jc w:val="both"/>
        <w:rPr>
          <w:rFonts w:asciiTheme="minorHAnsi" w:eastAsia="Calibri" w:hAnsiTheme="minorHAnsi"/>
          <w:i/>
          <w:szCs w:val="22"/>
        </w:rPr>
      </w:pPr>
      <w:r w:rsidRPr="00E977E6">
        <w:rPr>
          <w:rFonts w:asciiTheme="minorHAnsi" w:eastAsia="Calibri" w:hAnsiTheme="minorHAnsi"/>
          <w:szCs w:val="22"/>
        </w:rPr>
        <w:t xml:space="preserve">INA je putem svojih predstavnika </w:t>
      </w:r>
      <w:r>
        <w:rPr>
          <w:rFonts w:asciiTheme="minorHAnsi" w:eastAsia="Calibri" w:hAnsiTheme="minorHAnsi"/>
          <w:szCs w:val="22"/>
        </w:rPr>
        <w:t xml:space="preserve">u zadnjih deset godina </w:t>
      </w:r>
      <w:r w:rsidRPr="00E977E6">
        <w:rPr>
          <w:rFonts w:asciiTheme="minorHAnsi" w:eastAsia="Calibri" w:hAnsiTheme="minorHAnsi"/>
          <w:szCs w:val="22"/>
        </w:rPr>
        <w:t xml:space="preserve">aktivno sudjelovala u državnim tijelima i odborima Ministarstva gospodarstva koji se bave </w:t>
      </w:r>
      <w:proofErr w:type="spellStart"/>
      <w:r w:rsidRPr="00E977E6">
        <w:rPr>
          <w:rFonts w:asciiTheme="minorHAnsi" w:eastAsia="Calibri" w:hAnsiTheme="minorHAnsi"/>
          <w:szCs w:val="22"/>
        </w:rPr>
        <w:t>ePoslovanjem</w:t>
      </w:r>
      <w:proofErr w:type="spellEnd"/>
      <w:r w:rsidRPr="00E977E6">
        <w:rPr>
          <w:rFonts w:asciiTheme="minorHAnsi" w:eastAsia="Calibri" w:hAnsiTheme="minorHAnsi"/>
          <w:szCs w:val="22"/>
        </w:rPr>
        <w:t xml:space="preserve"> i </w:t>
      </w:r>
      <w:proofErr w:type="spellStart"/>
      <w:r w:rsidRPr="00E977E6">
        <w:rPr>
          <w:rFonts w:asciiTheme="minorHAnsi" w:eastAsia="Calibri" w:hAnsiTheme="minorHAnsi"/>
          <w:szCs w:val="22"/>
        </w:rPr>
        <w:t>eRačunom</w:t>
      </w:r>
      <w:proofErr w:type="spellEnd"/>
      <w:r w:rsidRPr="00E977E6">
        <w:rPr>
          <w:rFonts w:asciiTheme="minorHAnsi" w:eastAsia="Calibri" w:hAnsiTheme="minorHAnsi"/>
          <w:szCs w:val="22"/>
        </w:rPr>
        <w:t xml:space="preserve"> te su imali zadaću definirati standarde i regulative na državnoj razini (Smjernice o razmjeni </w:t>
      </w:r>
      <w:proofErr w:type="spellStart"/>
      <w:r w:rsidRPr="00E977E6">
        <w:rPr>
          <w:rFonts w:asciiTheme="minorHAnsi" w:eastAsia="Calibri" w:hAnsiTheme="minorHAnsi"/>
          <w:szCs w:val="22"/>
        </w:rPr>
        <w:t>eRačuna</w:t>
      </w:r>
      <w:proofErr w:type="spellEnd"/>
      <w:r w:rsidRPr="00E977E6">
        <w:rPr>
          <w:rFonts w:asciiTheme="minorHAnsi" w:eastAsia="Calibri" w:hAnsiTheme="minorHAnsi"/>
          <w:szCs w:val="22"/>
        </w:rPr>
        <w:t xml:space="preserve"> EDI metodom Ministarstva gospodarstva RH)</w:t>
      </w:r>
      <w:r>
        <w:rPr>
          <w:rFonts w:asciiTheme="minorHAnsi" w:eastAsia="Calibri" w:hAnsiTheme="minorHAnsi"/>
          <w:szCs w:val="22"/>
        </w:rPr>
        <w:t xml:space="preserve">. </w:t>
      </w:r>
    </w:p>
    <w:p w14:paraId="4DF3F0DE" w14:textId="7EF382C4" w:rsidR="00251F74" w:rsidRDefault="00251F74" w:rsidP="00F4749D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  <w:r w:rsidRPr="003F5B16">
        <w:rPr>
          <w:rFonts w:asciiTheme="minorHAnsi" w:eastAsia="Calibri" w:hAnsiTheme="minorHAnsi"/>
          <w:i/>
          <w:szCs w:val="22"/>
        </w:rPr>
        <w:t xml:space="preserve">„Ponosni smo što je INA, među prvima u Hrvatskoj, pokrenula novi standard u poslovanju u potpunosti usklađen s </w:t>
      </w:r>
      <w:r w:rsidR="00F4749D">
        <w:rPr>
          <w:rFonts w:asciiTheme="minorHAnsi" w:eastAsia="Calibri" w:hAnsiTheme="minorHAnsi"/>
          <w:i/>
          <w:szCs w:val="22"/>
        </w:rPr>
        <w:t>naprednim svjetskim praksama</w:t>
      </w:r>
      <w:r w:rsidRPr="003F5B16">
        <w:rPr>
          <w:rFonts w:asciiTheme="minorHAnsi" w:eastAsia="Calibri" w:hAnsiTheme="minorHAnsi"/>
          <w:i/>
          <w:szCs w:val="22"/>
        </w:rPr>
        <w:t xml:space="preserve">.  Ključne prednosti uvođenja elektroničke razmjene podataka su </w:t>
      </w:r>
      <w:r w:rsidR="00A76E23" w:rsidRPr="003F5B16">
        <w:rPr>
          <w:rFonts w:asciiTheme="minorHAnsi" w:eastAsia="Calibri" w:hAnsiTheme="minorHAnsi"/>
          <w:i/>
          <w:szCs w:val="22"/>
        </w:rPr>
        <w:t xml:space="preserve">ukidanje kolanja papirnatih dokumenta, </w:t>
      </w:r>
      <w:r w:rsidR="00440B9F" w:rsidRPr="003F5B16">
        <w:rPr>
          <w:rFonts w:asciiTheme="minorHAnsi" w:eastAsia="Calibri" w:hAnsiTheme="minorHAnsi"/>
          <w:i/>
          <w:szCs w:val="22"/>
        </w:rPr>
        <w:t>automatizacija i ubrzanje procesa,  povećanje ažurnost</w:t>
      </w:r>
      <w:r w:rsidR="00AE5EC2" w:rsidRPr="003F5B16">
        <w:rPr>
          <w:rFonts w:asciiTheme="minorHAnsi" w:eastAsia="Calibri" w:hAnsiTheme="minorHAnsi"/>
          <w:i/>
          <w:szCs w:val="22"/>
        </w:rPr>
        <w:t>i i točnosti obrade i knjiženja</w:t>
      </w:r>
      <w:r w:rsidR="00440B9F" w:rsidRPr="003F5B16">
        <w:rPr>
          <w:rFonts w:asciiTheme="minorHAnsi" w:eastAsia="Calibri" w:hAnsiTheme="minorHAnsi"/>
          <w:i/>
          <w:szCs w:val="22"/>
        </w:rPr>
        <w:t>, značajno smanjenje troškova arhiviranja, kvalitetnija podloga</w:t>
      </w:r>
      <w:r w:rsidR="00AE5EC2" w:rsidRPr="003F5B16">
        <w:rPr>
          <w:rFonts w:asciiTheme="minorHAnsi" w:eastAsia="Calibri" w:hAnsiTheme="minorHAnsi"/>
          <w:i/>
          <w:szCs w:val="22"/>
        </w:rPr>
        <w:t xml:space="preserve"> za planiranje novčanih odljeva</w:t>
      </w:r>
      <w:r w:rsidR="00440B9F" w:rsidRPr="003F5B16">
        <w:rPr>
          <w:rFonts w:asciiTheme="minorHAnsi" w:eastAsia="Calibri" w:hAnsiTheme="minorHAnsi"/>
          <w:i/>
          <w:szCs w:val="22"/>
        </w:rPr>
        <w:t xml:space="preserve">  te </w:t>
      </w:r>
      <w:r w:rsidRPr="003F5B16">
        <w:rPr>
          <w:rFonts w:asciiTheme="minorHAnsi" w:eastAsia="Calibri" w:hAnsiTheme="minorHAnsi"/>
          <w:i/>
          <w:szCs w:val="22"/>
          <w:lang w:eastAsia="hr-HR"/>
        </w:rPr>
        <w:t>povećanje kvalitete trgovinskog odnosa i povećanje kompetitivnosti</w:t>
      </w:r>
      <w:r w:rsidRPr="00D0317F">
        <w:rPr>
          <w:rFonts w:asciiTheme="minorHAnsi" w:eastAsia="Calibri" w:hAnsiTheme="minorHAnsi"/>
          <w:szCs w:val="22"/>
          <w:lang w:eastAsia="hr-HR"/>
        </w:rPr>
        <w:t>“, izjavio je Darko Markotić, izvršni direktor SD Trgovina na malo.</w:t>
      </w:r>
    </w:p>
    <w:p w14:paraId="226C5D66" w14:textId="77777777" w:rsidR="00154032" w:rsidRDefault="00154032" w:rsidP="000349FE">
      <w:pPr>
        <w:spacing w:line="276" w:lineRule="auto"/>
        <w:jc w:val="both"/>
        <w:rPr>
          <w:rFonts w:asciiTheme="minorHAnsi" w:eastAsia="Calibri" w:hAnsiTheme="minorHAnsi"/>
          <w:szCs w:val="22"/>
          <w:lang w:eastAsia="hr-HR"/>
        </w:rPr>
      </w:pPr>
    </w:p>
    <w:p w14:paraId="3247E959" w14:textId="5F094951" w:rsidR="0008172F" w:rsidRDefault="0008172F" w:rsidP="0008172F">
      <w:pPr>
        <w:spacing w:line="276" w:lineRule="auto"/>
        <w:jc w:val="both"/>
        <w:rPr>
          <w:i/>
          <w:iCs/>
          <w:lang w:eastAsia="hr-HR"/>
        </w:rPr>
      </w:pPr>
      <w:r>
        <w:rPr>
          <w:i/>
          <w:iCs/>
          <w:lang w:eastAsia="hr-HR"/>
        </w:rPr>
        <w:t>„</w:t>
      </w:r>
      <w:r w:rsidRPr="00D60E7F">
        <w:rPr>
          <w:rFonts w:asciiTheme="minorHAnsi" w:hAnsiTheme="minorHAnsi" w:cstheme="minorHAnsi"/>
          <w:i/>
          <w:iCs/>
          <w:lang w:eastAsia="hr-HR"/>
        </w:rPr>
        <w:t xml:space="preserve">Konzum je razmjenu elektroničkih dokumenata u svoje poslovanje implementirao još 2004. godine od kada intenzivno radi na širenju primjene ovog standarda u poslovanju sa svim svojim partnerima. Potpisivanje Sporazuma o elektroničkoj razmjeni dokumenata je preduvjet za implementaciju razmjene </w:t>
      </w:r>
      <w:proofErr w:type="spellStart"/>
      <w:r w:rsidRPr="00D60E7F">
        <w:rPr>
          <w:rFonts w:asciiTheme="minorHAnsi" w:hAnsiTheme="minorHAnsi" w:cstheme="minorHAnsi"/>
          <w:i/>
          <w:iCs/>
          <w:lang w:eastAsia="hr-HR"/>
        </w:rPr>
        <w:t>bezpapirnatog</w:t>
      </w:r>
      <w:proofErr w:type="spellEnd"/>
      <w:r w:rsidRPr="00D60E7F">
        <w:rPr>
          <w:rFonts w:asciiTheme="minorHAnsi" w:hAnsiTheme="minorHAnsi" w:cstheme="minorHAnsi"/>
          <w:i/>
          <w:iCs/>
          <w:lang w:eastAsia="hr-HR"/>
        </w:rPr>
        <w:t xml:space="preserve"> </w:t>
      </w:r>
      <w:proofErr w:type="spellStart"/>
      <w:r w:rsidRPr="00D60E7F">
        <w:rPr>
          <w:rFonts w:asciiTheme="minorHAnsi" w:hAnsiTheme="minorHAnsi" w:cstheme="minorHAnsi"/>
          <w:i/>
          <w:iCs/>
          <w:lang w:eastAsia="hr-HR"/>
        </w:rPr>
        <w:t>eRačuna</w:t>
      </w:r>
      <w:proofErr w:type="spellEnd"/>
      <w:r w:rsidRPr="00D60E7F">
        <w:rPr>
          <w:rFonts w:asciiTheme="minorHAnsi" w:hAnsiTheme="minorHAnsi" w:cstheme="minorHAnsi"/>
          <w:i/>
          <w:iCs/>
          <w:lang w:eastAsia="hr-HR"/>
        </w:rPr>
        <w:t xml:space="preserve"> te je Konzum, upravo sa Inom, potpisao prvi takav Sporazum. Uz već postojeću razmj</w:t>
      </w:r>
      <w:r w:rsidR="00591F9D">
        <w:rPr>
          <w:rFonts w:asciiTheme="minorHAnsi" w:hAnsiTheme="minorHAnsi" w:cstheme="minorHAnsi"/>
          <w:i/>
          <w:iCs/>
          <w:lang w:eastAsia="hr-HR"/>
        </w:rPr>
        <w:t xml:space="preserve">enu strukturiranog XML </w:t>
      </w:r>
      <w:proofErr w:type="spellStart"/>
      <w:r w:rsidR="00591F9D">
        <w:rPr>
          <w:rFonts w:asciiTheme="minorHAnsi" w:hAnsiTheme="minorHAnsi" w:cstheme="minorHAnsi"/>
          <w:i/>
          <w:iCs/>
          <w:lang w:eastAsia="hr-HR"/>
        </w:rPr>
        <w:t>eRačuna</w:t>
      </w:r>
      <w:proofErr w:type="spellEnd"/>
      <w:r w:rsidR="00591F9D">
        <w:rPr>
          <w:rFonts w:asciiTheme="minorHAnsi" w:hAnsiTheme="minorHAnsi" w:cstheme="minorHAnsi"/>
          <w:i/>
          <w:iCs/>
          <w:lang w:eastAsia="hr-HR"/>
        </w:rPr>
        <w:t xml:space="preserve">, </w:t>
      </w:r>
      <w:r w:rsidRPr="00D60E7F">
        <w:rPr>
          <w:rFonts w:asciiTheme="minorHAnsi" w:hAnsiTheme="minorHAnsi" w:cstheme="minorHAnsi"/>
          <w:i/>
          <w:iCs/>
          <w:lang w:eastAsia="hr-HR"/>
        </w:rPr>
        <w:t xml:space="preserve">prestanak slanja papira otvara novo poglavlje u razvoju </w:t>
      </w:r>
      <w:r w:rsidRPr="00D60E7F">
        <w:rPr>
          <w:rFonts w:asciiTheme="minorHAnsi" w:hAnsiTheme="minorHAnsi" w:cstheme="minorHAnsi"/>
          <w:i/>
          <w:iCs/>
          <w:lang w:eastAsia="hr-HR"/>
        </w:rPr>
        <w:lastRenderedPageBreak/>
        <w:t>elektroničkog poslovanja u R</w:t>
      </w:r>
      <w:r w:rsidR="00591F9D">
        <w:rPr>
          <w:rFonts w:asciiTheme="minorHAnsi" w:hAnsiTheme="minorHAnsi" w:cstheme="minorHAnsi"/>
          <w:i/>
          <w:iCs/>
          <w:lang w:eastAsia="hr-HR"/>
        </w:rPr>
        <w:t xml:space="preserve">epublici Hrvatskoj,“ </w:t>
      </w:r>
      <w:r w:rsidRPr="00D60E7F">
        <w:rPr>
          <w:rFonts w:asciiTheme="minorHAnsi" w:hAnsiTheme="minorHAnsi" w:cstheme="minorHAnsi"/>
          <w:lang w:eastAsia="hr-HR"/>
        </w:rPr>
        <w:t xml:space="preserve">dodao je Jozo </w:t>
      </w:r>
      <w:proofErr w:type="spellStart"/>
      <w:r w:rsidRPr="00D60E7F">
        <w:rPr>
          <w:rFonts w:asciiTheme="minorHAnsi" w:hAnsiTheme="minorHAnsi" w:cstheme="minorHAnsi"/>
          <w:lang w:eastAsia="hr-HR"/>
        </w:rPr>
        <w:t>Džakula</w:t>
      </w:r>
      <w:proofErr w:type="spellEnd"/>
      <w:r w:rsidRPr="00D60E7F">
        <w:rPr>
          <w:rFonts w:asciiTheme="minorHAnsi" w:hAnsiTheme="minorHAnsi" w:cstheme="minorHAnsi"/>
          <w:lang w:eastAsia="hr-HR"/>
        </w:rPr>
        <w:t>, izvršni direktor informatike u Konzumu.</w:t>
      </w:r>
    </w:p>
    <w:p w14:paraId="0BCFC644" w14:textId="77777777" w:rsidR="00251F74" w:rsidRDefault="00251F74" w:rsidP="000349FE">
      <w:pPr>
        <w:spacing w:line="276" w:lineRule="auto"/>
        <w:jc w:val="both"/>
        <w:rPr>
          <w:rFonts w:asciiTheme="minorHAnsi" w:eastAsia="Calibri" w:hAnsiTheme="minorHAnsi"/>
          <w:szCs w:val="22"/>
        </w:rPr>
      </w:pPr>
    </w:p>
    <w:p w14:paraId="3CF5C464" w14:textId="77777777" w:rsidR="00DC10B6" w:rsidRDefault="00DC10B6" w:rsidP="00DC10B6">
      <w:pPr>
        <w:jc w:val="both"/>
        <w:rPr>
          <w:rFonts w:asciiTheme="minorHAnsi" w:eastAsia="Calibri" w:hAnsiTheme="minorHAnsi"/>
          <w:szCs w:val="22"/>
        </w:rPr>
      </w:pPr>
    </w:p>
    <w:p w14:paraId="3B7C182E" w14:textId="77777777" w:rsidR="00823201" w:rsidRDefault="00823201" w:rsidP="00DC10B6">
      <w:pPr>
        <w:rPr>
          <w:rFonts w:asciiTheme="minorHAnsi" w:eastAsia="Calibri" w:hAnsiTheme="minorHAnsi" w:cs="Arial"/>
          <w:i/>
          <w:iCs/>
          <w:color w:val="808080"/>
          <w:sz w:val="15"/>
          <w:szCs w:val="15"/>
          <w:lang w:eastAsia="hr-HR"/>
        </w:rPr>
      </w:pPr>
    </w:p>
    <w:p w14:paraId="22B86D1C" w14:textId="77777777" w:rsidR="000349FE" w:rsidRDefault="000349FE" w:rsidP="00DC10B6">
      <w:pPr>
        <w:rPr>
          <w:rFonts w:asciiTheme="minorHAnsi" w:eastAsia="Calibri" w:hAnsiTheme="minorHAnsi" w:cs="Arial"/>
          <w:i/>
          <w:iCs/>
          <w:color w:val="808080"/>
          <w:sz w:val="15"/>
          <w:szCs w:val="15"/>
          <w:lang w:eastAsia="hr-HR"/>
        </w:rPr>
      </w:pPr>
    </w:p>
    <w:p w14:paraId="183EA131" w14:textId="77777777" w:rsidR="00330905" w:rsidRPr="000349FE" w:rsidRDefault="00330905" w:rsidP="00DC10B6">
      <w:pPr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0349FE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35BA9C5C" w14:textId="77777777" w:rsidR="00330905" w:rsidRPr="000349FE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349FE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0349FE">
        <w:rPr>
          <w:rFonts w:asciiTheme="minorHAnsi" w:eastAsia="Calibri" w:hAnsiTheme="minorHAnsi" w:cs="Arial"/>
          <w:sz w:val="20"/>
          <w:szCs w:val="20"/>
        </w:rPr>
        <w:t>,</w:t>
      </w:r>
      <w:r w:rsidRPr="000349FE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0349FE" w:rsidRPr="000349FE">
        <w:rPr>
          <w:rFonts w:asciiTheme="minorHAnsi" w:eastAsia="Calibri" w:hAnsiTheme="minorHAnsi" w:cs="Arial"/>
          <w:sz w:val="20"/>
          <w:szCs w:val="20"/>
        </w:rPr>
        <w:t>38</w:t>
      </w:r>
      <w:r w:rsidRPr="000349FE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0349FE">
        <w:rPr>
          <w:rFonts w:asciiTheme="minorHAnsi" w:eastAsia="Calibri" w:hAnsiTheme="minorHAnsi" w:cs="Arial"/>
          <w:sz w:val="20"/>
          <w:szCs w:val="20"/>
        </w:rPr>
        <w:t>e</w:t>
      </w:r>
      <w:r w:rsidRPr="000349FE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0349FE">
        <w:rPr>
          <w:rFonts w:asciiTheme="minorHAnsi" w:eastAsia="Calibri" w:hAnsiTheme="minorHAnsi" w:cs="Arial"/>
          <w:sz w:val="20"/>
          <w:szCs w:val="20"/>
        </w:rPr>
        <w:t>e</w:t>
      </w:r>
      <w:r w:rsidRPr="000349FE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530D3ACE" w14:textId="77777777" w:rsidR="00330905" w:rsidRPr="000349FE" w:rsidRDefault="00330905" w:rsidP="00DC10B6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D95D251" w14:textId="77777777" w:rsidR="00330905" w:rsidRPr="000349FE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349FE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0349FE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B25354" w14:textId="77777777" w:rsidR="00330905" w:rsidRPr="000349FE" w:rsidRDefault="00330905" w:rsidP="00DC10B6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349FE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F33988E" w14:textId="77777777" w:rsidR="008055F8" w:rsidRPr="000349FE" w:rsidRDefault="00330905" w:rsidP="00DC10B6">
      <w:pPr>
        <w:jc w:val="both"/>
        <w:rPr>
          <w:rFonts w:asciiTheme="minorHAnsi" w:hAnsiTheme="minorHAnsi"/>
          <w:sz w:val="20"/>
          <w:szCs w:val="20"/>
        </w:rPr>
      </w:pPr>
      <w:r w:rsidRPr="000349FE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0349FE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0349FE" w:rsidSect="00F944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C537" w14:textId="77777777" w:rsidR="00554B8F" w:rsidRDefault="00554B8F">
      <w:r>
        <w:separator/>
      </w:r>
    </w:p>
  </w:endnote>
  <w:endnote w:type="continuationSeparator" w:id="0">
    <w:p w14:paraId="44972EC9" w14:textId="77777777" w:rsidR="00554B8F" w:rsidRDefault="0055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63B1" w14:textId="77777777" w:rsidR="00F94444" w:rsidRDefault="00F94444" w:rsidP="00F94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43652" w14:textId="77777777" w:rsidR="00F94444" w:rsidRDefault="00F94444" w:rsidP="00F94444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97F7" w14:textId="77777777" w:rsidR="00F94444" w:rsidRPr="00BE07FB" w:rsidRDefault="00F94444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C7400" wp14:editId="066ADDC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79F6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349C8CF6" w14:textId="77777777" w:rsidR="00F94444" w:rsidRPr="00BE07FB" w:rsidRDefault="00F9444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94444" w14:paraId="665ED72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4D895FA" w14:textId="77777777" w:rsidR="00F94444" w:rsidRDefault="00F94444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3FE8524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6469084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C22FB03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5045A84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31124D1" w14:textId="77777777" w:rsidR="00F94444" w:rsidRDefault="00F9444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3BE1582" w14:textId="77777777" w:rsidR="00F94444" w:rsidRDefault="00F94444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E4BDCD0" w14:textId="77777777" w:rsidR="00F94444" w:rsidRDefault="00F94444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F63076E" w14:textId="77777777" w:rsidR="00F94444" w:rsidRDefault="00F94444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20E824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A769D78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383F01D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79F7B79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C50C33A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15E3B9F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7221B66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28213AF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33A15B1" w14:textId="77777777" w:rsidR="00F94444" w:rsidRDefault="00F9444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94444" w14:paraId="3051C0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71DC2C" w14:textId="77777777" w:rsidR="00F94444" w:rsidRDefault="00F9444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E187A5F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7C1B680C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27396E2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770461F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93F1449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A2C7A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F893D1C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EFA0728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8F154E8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D533E24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D83E0A4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74DCD32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EC5B3EE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1949737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C79E63C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B8249B0" w14:textId="77777777" w:rsidR="00F94444" w:rsidRDefault="00F94444">
          <w:pPr>
            <w:pStyle w:val="Footer"/>
            <w:rPr>
              <w:rFonts w:cs="Arial"/>
              <w:sz w:val="12"/>
            </w:rPr>
          </w:pPr>
        </w:p>
      </w:tc>
    </w:tr>
    <w:tr w:rsidR="00F94444" w14:paraId="0264CF3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B4467A3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A48B428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2341122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28244CE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A966BA0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7ABBC55" w14:textId="77777777" w:rsidR="00F94444" w:rsidRDefault="00F94444">
          <w:pPr>
            <w:pStyle w:val="Footer"/>
            <w:rPr>
              <w:rFonts w:cs="Arial"/>
              <w:sz w:val="12"/>
            </w:rPr>
          </w:pPr>
        </w:p>
      </w:tc>
    </w:tr>
  </w:tbl>
  <w:p w14:paraId="706F2023" w14:textId="77777777" w:rsidR="00F94444" w:rsidRPr="00BE07FB" w:rsidRDefault="00F94444">
    <w:pPr>
      <w:rPr>
        <w:sz w:val="2"/>
        <w:szCs w:val="2"/>
      </w:rPr>
    </w:pPr>
  </w:p>
  <w:p w14:paraId="7230DBC5" w14:textId="77777777" w:rsidR="00F94444" w:rsidRPr="00B976E5" w:rsidRDefault="00F94444" w:rsidP="00F94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6008" w14:textId="77777777" w:rsidR="00F94444" w:rsidRDefault="00F94444" w:rsidP="00F94444">
    <w:pPr>
      <w:pStyle w:val="Footer"/>
      <w:ind w:right="360"/>
      <w:rPr>
        <w:sz w:val="2"/>
      </w:rPr>
    </w:pPr>
  </w:p>
  <w:p w14:paraId="18A1D67F" w14:textId="77777777" w:rsidR="00F94444" w:rsidRDefault="00F94444">
    <w:pPr>
      <w:pStyle w:val="Footer"/>
      <w:rPr>
        <w:sz w:val="2"/>
      </w:rPr>
    </w:pPr>
  </w:p>
  <w:p w14:paraId="13AE7379" w14:textId="77777777" w:rsidR="00F94444" w:rsidRDefault="00F94444" w:rsidP="00F94444">
    <w:pPr>
      <w:pStyle w:val="Footer"/>
      <w:ind w:right="360"/>
      <w:rPr>
        <w:sz w:val="2"/>
      </w:rPr>
    </w:pPr>
  </w:p>
  <w:p w14:paraId="26909850" w14:textId="77777777" w:rsidR="00F94444" w:rsidRDefault="00F94444" w:rsidP="00F94444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F94444" w:rsidRPr="00374688" w14:paraId="118D930B" w14:textId="77777777" w:rsidTr="00F94444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430071D" w14:textId="77777777" w:rsidR="00F94444" w:rsidRPr="00374688" w:rsidRDefault="00F94444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862CCE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7F4EC69D" w14:textId="77777777" w:rsidR="00F94444" w:rsidRDefault="00F94444" w:rsidP="00F94444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94444" w:rsidRPr="00374688" w14:paraId="4A9C6F5A" w14:textId="77777777" w:rsidTr="00F94444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C266907" w14:textId="77777777" w:rsidR="00F94444" w:rsidRPr="00374688" w:rsidRDefault="00F9444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897EBEA" w14:textId="77777777" w:rsidR="00F94444" w:rsidRPr="00374688" w:rsidRDefault="00F9444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7423697" w14:textId="77777777" w:rsidR="00F94444" w:rsidRPr="00374688" w:rsidRDefault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2351CBF" w14:textId="65D41427" w:rsidR="00F94444" w:rsidRPr="00374688" w:rsidRDefault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62CCE" w:rsidRPr="00A669F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94444" w:rsidRPr="00374688" w14:paraId="533CFC51" w14:textId="77777777" w:rsidTr="00F94444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E68B0BA" w14:textId="77777777" w:rsidR="00F94444" w:rsidRPr="00374688" w:rsidRDefault="00F94444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50C908" w14:textId="77777777" w:rsidR="00F94444" w:rsidRPr="00374688" w:rsidRDefault="00F9444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F94444" w:rsidRPr="00374688" w14:paraId="11673258" w14:textId="77777777" w:rsidTr="00F94444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5A8830B" w14:textId="77777777" w:rsidR="00F94444" w:rsidRPr="00374688" w:rsidRDefault="00F9444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0CB8321D" w14:textId="0DD94F0E" w:rsidR="00F94444" w:rsidRPr="00374688" w:rsidRDefault="00F94444" w:rsidP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62CCE" w:rsidRPr="00A669F2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F030919" w14:textId="77777777" w:rsidR="00F94444" w:rsidRDefault="00F9444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94444" w:rsidRPr="00CD53EE" w14:paraId="3044EB29" w14:textId="77777777" w:rsidTr="00F94444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94444" w:rsidRPr="00CD53EE" w14:paraId="0B27FA7B" w14:textId="77777777" w:rsidTr="00F94444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66A1F95" w14:textId="77777777" w:rsidR="00F94444" w:rsidRPr="00E22D6A" w:rsidRDefault="00F94444" w:rsidP="00F94444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04A9BC0" w14:textId="77777777" w:rsidR="00F94444" w:rsidRPr="00126238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9460212" w14:textId="77777777" w:rsidR="00F94444" w:rsidRPr="00126238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DCA46E6" w14:textId="77777777" w:rsidR="00F94444" w:rsidRPr="00126238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40EE801" w14:textId="77777777" w:rsidR="00F94444" w:rsidRPr="00126238" w:rsidRDefault="00F94444" w:rsidP="00F94444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AE75158" w14:textId="77777777" w:rsidR="00F94444" w:rsidRPr="00CD53EE" w:rsidRDefault="00F94444" w:rsidP="00F94444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2874C8" w14:textId="77777777" w:rsidR="00F94444" w:rsidRPr="00E938AF" w:rsidRDefault="00F94444" w:rsidP="00F94444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615185C" w14:textId="77777777" w:rsidR="00F94444" w:rsidRPr="00E938AF" w:rsidRDefault="00F94444" w:rsidP="00F94444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547D6D" w14:textId="77777777" w:rsidR="00F94444" w:rsidRPr="00E938AF" w:rsidRDefault="00F94444" w:rsidP="00F94444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E5CB00B" w14:textId="77777777" w:rsidR="00F94444" w:rsidRPr="00126238" w:rsidRDefault="00F94444" w:rsidP="00F94444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4DA49A0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15473860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84A65A8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92AD35F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AFBA838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3715BD7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EDD0560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023E52E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C1BDD1F" w14:textId="77777777" w:rsidR="00F94444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73FEA5B5" w14:textId="77777777" w:rsidR="00F94444" w:rsidRPr="00721675" w:rsidRDefault="00F94444" w:rsidP="00F94444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94444" w:rsidRPr="00CD53EE" w14:paraId="47580775" w14:textId="77777777" w:rsidTr="00F94444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7C0FF8D" w14:textId="77777777" w:rsidR="00F94444" w:rsidRPr="00CD53EE" w:rsidRDefault="00F94444" w:rsidP="00F94444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886E8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1FC6572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ACCA739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8380343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7E1D4BD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DAB47BA" w14:textId="77777777" w:rsidR="00F94444" w:rsidRPr="00AC0994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EEB8816" w14:textId="77777777" w:rsidR="00F94444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CD05B7A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0524CF5" w14:textId="77777777" w:rsidR="00F94444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05F33BC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50A03D" w14:textId="77777777" w:rsidR="00F94444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0320486A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86AE8D" w14:textId="77777777" w:rsidR="00F94444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1E318DD" w14:textId="77777777" w:rsidR="00F94444" w:rsidRPr="00E938AF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3DA53F" w14:textId="77777777" w:rsidR="00F94444" w:rsidRPr="00126238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F96414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5810AA4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281F1F8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E2CA05F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11117DA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CD0100" w14:textId="77777777" w:rsidR="00F94444" w:rsidRPr="00AC099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EAC520A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3D418D4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AC97CFF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ECCFF68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EF82B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1337D15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528B50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CB73920" w14:textId="77777777" w:rsidR="00F94444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178240" w14:textId="77777777" w:rsidR="00F94444" w:rsidRPr="00E938AF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ECB461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FD0D2FD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93B275F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D626432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2AA8F3B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445A5B2" w14:textId="77777777" w:rsidR="00F94444" w:rsidRPr="00AC0994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EF280A5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83E11C1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03C14D3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BF791EF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A648E8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D47AE4C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1F64E0F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11D74FC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21DB1BA" w14:textId="77777777" w:rsidR="00F94444" w:rsidRPr="00126238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837FFAA" w14:textId="77777777" w:rsidR="00F94444" w:rsidRPr="00CD53EE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94444" w:rsidRPr="00CD53EE" w14:paraId="52804FF0" w14:textId="77777777" w:rsidTr="00F94444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722E029" w14:textId="77777777" w:rsidR="00F94444" w:rsidRPr="00A17F18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FFE3167" w14:textId="77777777" w:rsidR="00F94444" w:rsidRPr="00A17F18" w:rsidRDefault="00F94444" w:rsidP="00F94444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5BA1236" w14:textId="77777777" w:rsidR="00F94444" w:rsidRPr="009E4E6F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E597AA3" w14:textId="77777777" w:rsidR="00F94444" w:rsidRPr="00CD53EE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9C26A9A" w14:textId="77777777" w:rsidR="00F94444" w:rsidRPr="00CD53EE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F879AA8" w14:textId="77777777" w:rsidR="00F94444" w:rsidRPr="00CD53EE" w:rsidRDefault="00F94444" w:rsidP="00F94444">
          <w:pPr>
            <w:pStyle w:val="Footer"/>
            <w:rPr>
              <w:sz w:val="11"/>
              <w:szCs w:val="11"/>
            </w:rPr>
          </w:pPr>
        </w:p>
      </w:tc>
    </w:tr>
    <w:tr w:rsidR="00F94444" w:rsidRPr="00CD53EE" w14:paraId="5CC3E4F9" w14:textId="77777777" w:rsidTr="00F94444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EFE4C59" w14:textId="77777777" w:rsidR="00F94444" w:rsidRPr="00CD53EE" w:rsidRDefault="00F94444" w:rsidP="00F9444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233FAD9" w14:textId="77777777" w:rsidR="00F94444" w:rsidRDefault="00F94444" w:rsidP="00F94444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94444" w:rsidRPr="00374688" w14:paraId="05CC95B6" w14:textId="77777777" w:rsidTr="00F94444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F2B413A" w14:textId="77777777" w:rsidR="00F94444" w:rsidRPr="00374688" w:rsidRDefault="00F94444" w:rsidP="00F9444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9724B93" w14:textId="77777777" w:rsidR="00F94444" w:rsidRPr="00374688" w:rsidRDefault="00F94444" w:rsidP="00F9444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70CA29D4" w14:textId="77777777" w:rsidR="00F94444" w:rsidRPr="00374688" w:rsidRDefault="00F94444" w:rsidP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6B3ABA5" w14:textId="77777777" w:rsidR="00F94444" w:rsidRPr="00374688" w:rsidRDefault="00F94444" w:rsidP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A0FA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A0FA8" w:rsidRPr="00FA0FA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94444" w:rsidRPr="00374688" w14:paraId="1A076AD6" w14:textId="77777777" w:rsidTr="00F94444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4982682" w14:textId="77777777" w:rsidR="00F94444" w:rsidRPr="00374688" w:rsidRDefault="00F94444" w:rsidP="00F94444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C0A1654" w14:textId="77777777" w:rsidR="00F94444" w:rsidRPr="00374688" w:rsidRDefault="00F94444" w:rsidP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94444" w:rsidRPr="00374688" w14:paraId="4487C1D9" w14:textId="77777777" w:rsidTr="00F94444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299A50CF" w14:textId="77777777" w:rsidR="00F94444" w:rsidRPr="00374688" w:rsidRDefault="00F94444" w:rsidP="00F94444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01AF077" w14:textId="77777777" w:rsidR="00F94444" w:rsidRPr="00374688" w:rsidRDefault="00F94444" w:rsidP="00F9444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A0FA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A0FA8" w:rsidRPr="00FA0FA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2479A6" w14:textId="77777777" w:rsidR="00F94444" w:rsidRPr="00D2744E" w:rsidRDefault="00F94444" w:rsidP="00F94444">
    <w:pPr>
      <w:rPr>
        <w:sz w:val="2"/>
        <w:szCs w:val="2"/>
      </w:rPr>
    </w:pPr>
  </w:p>
  <w:p w14:paraId="3D5BAAA6" w14:textId="77777777" w:rsidR="00F94444" w:rsidRPr="00374688" w:rsidRDefault="00F94444" w:rsidP="00F944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C03A" w14:textId="77777777" w:rsidR="00F94444" w:rsidRDefault="00F94444">
    <w:pPr>
      <w:pStyle w:val="Footer"/>
      <w:rPr>
        <w:sz w:val="2"/>
      </w:rPr>
    </w:pPr>
  </w:p>
  <w:p w14:paraId="79C26415" w14:textId="77777777" w:rsidR="00F94444" w:rsidRDefault="00F94444">
    <w:pPr>
      <w:pStyle w:val="Footer"/>
      <w:rPr>
        <w:sz w:val="2"/>
      </w:rPr>
    </w:pPr>
  </w:p>
  <w:p w14:paraId="318672F0" w14:textId="77777777" w:rsidR="00F94444" w:rsidRPr="000164F0" w:rsidRDefault="00F94444">
    <w:pPr>
      <w:pStyle w:val="Footer"/>
      <w:rPr>
        <w:sz w:val="8"/>
        <w:szCs w:val="8"/>
      </w:rPr>
    </w:pPr>
  </w:p>
  <w:p w14:paraId="0DF43E07" w14:textId="77777777" w:rsidR="00F94444" w:rsidRDefault="00F9444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62C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DFC480A" w14:textId="77777777" w:rsidR="00F94444" w:rsidRDefault="00F9444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94444" w:rsidRPr="00CD53EE" w14:paraId="437ED481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94444" w:rsidRPr="00CD53EE" w14:paraId="54266B8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04F24E6" w14:textId="77777777" w:rsidR="00F94444" w:rsidRPr="00473D9C" w:rsidRDefault="00F94444" w:rsidP="00F94444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747489F" w14:textId="77777777" w:rsidR="00F94444" w:rsidRPr="00473D9C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4B9D707" w14:textId="77777777" w:rsidR="00F94444" w:rsidRPr="00473D9C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87AE429" w14:textId="77777777" w:rsidR="00F94444" w:rsidRPr="00473D9C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D8FD0B5" w14:textId="77777777" w:rsidR="00F94444" w:rsidRPr="00473D9C" w:rsidRDefault="00F94444" w:rsidP="00F94444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146AB77" w14:textId="77777777" w:rsidR="00F94444" w:rsidRPr="00473D9C" w:rsidRDefault="00F94444" w:rsidP="00F94444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2CA382" w14:textId="77777777" w:rsidR="00F94444" w:rsidRPr="00473D9C" w:rsidRDefault="00F94444" w:rsidP="00F94444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89A3AB" w14:textId="77777777" w:rsidR="00F94444" w:rsidRPr="00473D9C" w:rsidRDefault="00F94444" w:rsidP="00F94444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158B11D" w14:textId="77777777" w:rsidR="00F94444" w:rsidRPr="00473D9C" w:rsidRDefault="00F94444" w:rsidP="00F94444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28F5EC9" w14:textId="77777777" w:rsidR="00F94444" w:rsidRPr="00473D9C" w:rsidRDefault="00F94444" w:rsidP="00F94444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133EFCE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608380CF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FF17046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C6CF68F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B3BB094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BF1F56F" w14:textId="77777777" w:rsidR="00F94444" w:rsidRPr="00126238" w:rsidRDefault="00F94444" w:rsidP="00F94444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C616ABB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04865BF" w14:textId="77777777" w:rsidR="00F94444" w:rsidRPr="00473D9C" w:rsidRDefault="00F94444" w:rsidP="00F94444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47413BF" w14:textId="77777777" w:rsidR="00F94444" w:rsidRPr="00473D9C" w:rsidRDefault="00F94444" w:rsidP="00F94444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94444" w:rsidRPr="00CD53EE" w14:paraId="7AE1E9F9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F86F36" w14:textId="77777777" w:rsidR="00F94444" w:rsidRPr="00473D9C" w:rsidRDefault="00F94444" w:rsidP="00F94444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CF61E7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FEBBB59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17F3CC5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94B19B9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126A4F9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293CB56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AEC64C8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9E30B85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63DD65E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D55A119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122AD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901CC5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0866AB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E5771C8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B4E053" w14:textId="77777777" w:rsidR="00F94444" w:rsidRPr="00473D9C" w:rsidRDefault="00F94444" w:rsidP="00F94444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E7B63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7A0576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D454350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5341F70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BA7018D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0F34D58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70EB21FA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7835B13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549A711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59B15BD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99DAFFB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74EC21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D936D7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BDACF36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C1CD0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A3B5F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8C45CE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02C6534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2335595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666F8DC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76617EA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2B05FEC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35CBA7F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76B8B35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63C82766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109C6846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B58EE57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DBC602F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EC2F072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578F2B8A" w14:textId="77777777" w:rsidR="00F94444" w:rsidRPr="00473D9C" w:rsidRDefault="00F94444" w:rsidP="00F94444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A863D14" w14:textId="77777777" w:rsidR="00F94444" w:rsidRPr="00473D9C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94444" w:rsidRPr="00CD53EE" w14:paraId="19887B2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DA0120" w14:textId="77777777" w:rsidR="00F94444" w:rsidRPr="00473D9C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169F248" w14:textId="77777777" w:rsidR="00F94444" w:rsidRPr="00A17F18" w:rsidRDefault="00F94444" w:rsidP="00F94444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8807CD7" w14:textId="77777777" w:rsidR="00F94444" w:rsidRPr="00473D9C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441FEEC" w14:textId="77777777" w:rsidR="00F94444" w:rsidRPr="00473D9C" w:rsidRDefault="00F94444" w:rsidP="00F94444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DD9420" w14:textId="77777777" w:rsidR="00F94444" w:rsidRPr="00473D9C" w:rsidRDefault="00F94444" w:rsidP="00F94444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3E92D62" w14:textId="77777777" w:rsidR="00F94444" w:rsidRPr="00473D9C" w:rsidRDefault="00F94444" w:rsidP="00F94444">
          <w:pPr>
            <w:pStyle w:val="Footer"/>
            <w:rPr>
              <w:sz w:val="11"/>
              <w:szCs w:val="11"/>
            </w:rPr>
          </w:pPr>
        </w:p>
      </w:tc>
    </w:tr>
    <w:tr w:rsidR="00F94444" w:rsidRPr="00CD53EE" w14:paraId="09C7D4F0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3AB32C6" w14:textId="77777777" w:rsidR="00F94444" w:rsidRPr="00473D9C" w:rsidRDefault="00F94444" w:rsidP="00F9444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240AA2B" w14:textId="77777777" w:rsidR="00F94444" w:rsidRDefault="00F94444" w:rsidP="00F9444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D359" w14:textId="77777777" w:rsidR="00F94444" w:rsidRDefault="00F94444">
    <w:pPr>
      <w:pStyle w:val="Footer"/>
      <w:rPr>
        <w:sz w:val="2"/>
      </w:rPr>
    </w:pPr>
  </w:p>
  <w:p w14:paraId="6D16D200" w14:textId="77777777" w:rsidR="00F94444" w:rsidRDefault="00F94444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76F34F3C" wp14:editId="6F33AA4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B2444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F832D95" w14:textId="77777777" w:rsidR="00F94444" w:rsidRPr="000164F0" w:rsidRDefault="00F94444">
    <w:pPr>
      <w:pStyle w:val="Footer"/>
      <w:rPr>
        <w:sz w:val="8"/>
        <w:szCs w:val="8"/>
      </w:rPr>
    </w:pPr>
  </w:p>
  <w:p w14:paraId="0678700B" w14:textId="77777777" w:rsidR="00F94444" w:rsidRDefault="00F9444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62C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56F1157" w14:textId="77777777" w:rsidR="00F94444" w:rsidRDefault="00F9444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3843" w14:textId="77777777" w:rsidR="00F94444" w:rsidRPr="00BE07FB" w:rsidRDefault="00F94444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76A63" wp14:editId="19592BAA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1898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4909124B" w14:textId="77777777" w:rsidR="00F94444" w:rsidRPr="00BE07FB" w:rsidRDefault="00F9444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94444" w14:paraId="2882113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C0FAAAC" w14:textId="77777777" w:rsidR="00F94444" w:rsidRDefault="00F94444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0138A1D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8A6374E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BA46AB9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9F3C54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0DA335E" w14:textId="77777777" w:rsidR="00F94444" w:rsidRDefault="00F9444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DF15040" w14:textId="77777777" w:rsidR="00F94444" w:rsidRDefault="00F94444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DA07C72" w14:textId="77777777" w:rsidR="00F94444" w:rsidRDefault="00F94444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D2F482" w14:textId="77777777" w:rsidR="00F94444" w:rsidRDefault="00F94444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FB09ED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4B895C1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855B99F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BBEDE8E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46CC699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C0BD3B2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CC50DBC" w14:textId="77777777" w:rsidR="00F94444" w:rsidRDefault="00F9444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EACB65E" w14:textId="77777777" w:rsidR="00F94444" w:rsidRDefault="00F9444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2DD2284" w14:textId="77777777" w:rsidR="00F94444" w:rsidRDefault="00F9444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94444" w14:paraId="64B0BF4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0DB8782" w14:textId="77777777" w:rsidR="00F94444" w:rsidRDefault="00F9444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0EA4ADD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746C272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09E782A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A74BA8C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B257E27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656A39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5A8CE32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7FB2490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8B67E54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C194A70" w14:textId="77777777" w:rsidR="00F94444" w:rsidRDefault="00F9444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497013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95D4405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A0759B8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709C2E2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C86262D" w14:textId="77777777" w:rsidR="00F94444" w:rsidRDefault="00F9444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1737087" w14:textId="77777777" w:rsidR="00F94444" w:rsidRDefault="00F94444">
          <w:pPr>
            <w:pStyle w:val="Footer"/>
            <w:rPr>
              <w:rFonts w:cs="Arial"/>
              <w:sz w:val="12"/>
            </w:rPr>
          </w:pPr>
        </w:p>
      </w:tc>
    </w:tr>
    <w:tr w:rsidR="00F94444" w14:paraId="5BDC1773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BA64D78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F6F684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E5C24F5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002A046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CB6C08" w14:textId="77777777" w:rsidR="00F94444" w:rsidRDefault="00F9444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9FC3722" w14:textId="77777777" w:rsidR="00F94444" w:rsidRDefault="00F94444">
          <w:pPr>
            <w:pStyle w:val="Footer"/>
            <w:rPr>
              <w:rFonts w:cs="Arial"/>
              <w:sz w:val="12"/>
            </w:rPr>
          </w:pPr>
        </w:p>
      </w:tc>
    </w:tr>
  </w:tbl>
  <w:p w14:paraId="257C799C" w14:textId="77777777" w:rsidR="00F94444" w:rsidRPr="00BE07FB" w:rsidRDefault="00F94444">
    <w:pPr>
      <w:rPr>
        <w:sz w:val="2"/>
        <w:szCs w:val="2"/>
      </w:rPr>
    </w:pPr>
  </w:p>
  <w:p w14:paraId="33521F8D" w14:textId="77777777" w:rsidR="00F94444" w:rsidRPr="00B976E5" w:rsidRDefault="00F94444" w:rsidP="00F9444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3B24" w14:textId="77777777" w:rsidR="00F94444" w:rsidRDefault="00F9444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AE0" w14:textId="77777777" w:rsidR="00F94444" w:rsidRDefault="00F94444">
    <w:pPr>
      <w:pStyle w:val="Footer"/>
      <w:rPr>
        <w:sz w:val="2"/>
      </w:rPr>
    </w:pPr>
  </w:p>
  <w:p w14:paraId="0B752E62" w14:textId="77777777" w:rsidR="00F94444" w:rsidRDefault="00F94444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CECC81E" wp14:editId="72C5D2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D59B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29811243" w14:textId="77777777" w:rsidR="00F94444" w:rsidRPr="000164F0" w:rsidRDefault="00F94444">
    <w:pPr>
      <w:pStyle w:val="Footer"/>
      <w:rPr>
        <w:sz w:val="8"/>
        <w:szCs w:val="8"/>
      </w:rPr>
    </w:pPr>
  </w:p>
  <w:p w14:paraId="57A651B4" w14:textId="77777777" w:rsidR="00F94444" w:rsidRDefault="00F9444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A0F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A0F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2995D87" w14:textId="77777777" w:rsidR="00F94444" w:rsidRDefault="00F9444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2E05" w14:textId="77777777" w:rsidR="00554B8F" w:rsidRDefault="00554B8F">
      <w:r>
        <w:separator/>
      </w:r>
    </w:p>
  </w:footnote>
  <w:footnote w:type="continuationSeparator" w:id="0">
    <w:p w14:paraId="7A0A4AF0" w14:textId="77777777" w:rsidR="00554B8F" w:rsidRDefault="0055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D314" w14:textId="77777777" w:rsidR="00F94444" w:rsidRDefault="00F9444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47B9" w14:textId="77777777" w:rsidR="00F94444" w:rsidRDefault="00F94444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2E8E1FB" wp14:editId="2B321C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696325" w14:textId="77777777" w:rsidR="00F94444" w:rsidRDefault="00F94444">
    <w:pPr>
      <w:pStyle w:val="Header"/>
      <w:jc w:val="right"/>
      <w:rPr>
        <w:sz w:val="2"/>
      </w:rPr>
    </w:pPr>
  </w:p>
  <w:p w14:paraId="630D3B3C" w14:textId="77777777" w:rsidR="00F94444" w:rsidRDefault="00F94444">
    <w:pPr>
      <w:pStyle w:val="Header"/>
      <w:jc w:val="right"/>
      <w:rPr>
        <w:sz w:val="2"/>
      </w:rPr>
    </w:pPr>
  </w:p>
  <w:p w14:paraId="0DA660DD" w14:textId="77777777" w:rsidR="00F94444" w:rsidRDefault="00F9444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907C" w14:textId="77777777" w:rsidR="00F94444" w:rsidRDefault="00F9444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62EC" w14:textId="77777777" w:rsidR="00F94444" w:rsidRDefault="00F94444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C7084FA" wp14:editId="43AA4A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FCD70B" w14:textId="77777777" w:rsidR="00F94444" w:rsidRDefault="00F94444">
    <w:pPr>
      <w:pStyle w:val="Header"/>
      <w:jc w:val="right"/>
      <w:rPr>
        <w:sz w:val="2"/>
      </w:rPr>
    </w:pPr>
  </w:p>
  <w:p w14:paraId="47D2B3A3" w14:textId="77777777" w:rsidR="00F94444" w:rsidRDefault="00F94444">
    <w:pPr>
      <w:pStyle w:val="Header"/>
      <w:jc w:val="right"/>
      <w:rPr>
        <w:sz w:val="2"/>
      </w:rPr>
    </w:pPr>
  </w:p>
  <w:p w14:paraId="79424A9B" w14:textId="77777777" w:rsidR="00F94444" w:rsidRPr="0056798D" w:rsidRDefault="00F94444" w:rsidP="00F94444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60E8" w14:textId="77777777" w:rsidR="00F94444" w:rsidRDefault="00F9444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C067" w14:textId="77777777" w:rsidR="00F94444" w:rsidRDefault="00F94444">
    <w:pPr>
      <w:pStyle w:val="Header"/>
      <w:jc w:val="right"/>
      <w:rPr>
        <w:sz w:val="2"/>
      </w:rPr>
    </w:pPr>
  </w:p>
  <w:p w14:paraId="15C6D842" w14:textId="77777777" w:rsidR="00F94444" w:rsidRDefault="00F94444">
    <w:pPr>
      <w:pStyle w:val="Header"/>
      <w:jc w:val="right"/>
      <w:rPr>
        <w:sz w:val="2"/>
      </w:rPr>
    </w:pPr>
  </w:p>
  <w:p w14:paraId="08630F3B" w14:textId="77777777" w:rsidR="00F94444" w:rsidRDefault="00F94444">
    <w:pPr>
      <w:pStyle w:val="Header"/>
      <w:jc w:val="right"/>
      <w:rPr>
        <w:sz w:val="2"/>
      </w:rPr>
    </w:pPr>
  </w:p>
  <w:p w14:paraId="5B4C0733" w14:textId="77777777" w:rsidR="00F94444" w:rsidRDefault="00F9444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7705" w14:textId="77777777" w:rsidR="00F94444" w:rsidRDefault="00F9444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9C0E" w14:textId="77777777" w:rsidR="00F94444" w:rsidRDefault="00F9444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44573" w14:textId="77777777" w:rsidR="00F94444" w:rsidRDefault="00F94444">
    <w:pPr>
      <w:pStyle w:val="Header"/>
      <w:jc w:val="right"/>
      <w:rPr>
        <w:sz w:val="2"/>
      </w:rPr>
    </w:pPr>
  </w:p>
  <w:p w14:paraId="7B891408" w14:textId="77777777" w:rsidR="00F94444" w:rsidRDefault="00F94444">
    <w:pPr>
      <w:pStyle w:val="Header"/>
      <w:jc w:val="right"/>
      <w:rPr>
        <w:sz w:val="2"/>
      </w:rPr>
    </w:pPr>
  </w:p>
  <w:p w14:paraId="54D26D24" w14:textId="77777777" w:rsidR="00F94444" w:rsidRDefault="00F94444">
    <w:pPr>
      <w:pStyle w:val="Header"/>
      <w:jc w:val="right"/>
      <w:rPr>
        <w:sz w:val="2"/>
      </w:rPr>
    </w:pPr>
  </w:p>
  <w:p w14:paraId="27B1F032" w14:textId="77777777" w:rsidR="00F94444" w:rsidRDefault="00F9444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75EE"/>
    <w:multiLevelType w:val="hybridMultilevel"/>
    <w:tmpl w:val="D73E0464"/>
    <w:lvl w:ilvl="0" w:tplc="D0B0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2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8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C8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E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A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2B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8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762128"/>
    <w:multiLevelType w:val="hybridMultilevel"/>
    <w:tmpl w:val="7DF003BC"/>
    <w:lvl w:ilvl="0" w:tplc="931C3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CE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87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06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6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4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C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4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6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349FE"/>
    <w:rsid w:val="00044D71"/>
    <w:rsid w:val="00047855"/>
    <w:rsid w:val="00056EFD"/>
    <w:rsid w:val="00060B4E"/>
    <w:rsid w:val="00077EE5"/>
    <w:rsid w:val="0008172F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49A0"/>
    <w:rsid w:val="000E5AB2"/>
    <w:rsid w:val="000F0F6A"/>
    <w:rsid w:val="000F3B1C"/>
    <w:rsid w:val="00100EF1"/>
    <w:rsid w:val="00107160"/>
    <w:rsid w:val="001208A1"/>
    <w:rsid w:val="00123DA3"/>
    <w:rsid w:val="001271E6"/>
    <w:rsid w:val="00141076"/>
    <w:rsid w:val="00142293"/>
    <w:rsid w:val="001431A3"/>
    <w:rsid w:val="00143B89"/>
    <w:rsid w:val="001445A2"/>
    <w:rsid w:val="0014793E"/>
    <w:rsid w:val="00154032"/>
    <w:rsid w:val="001562CC"/>
    <w:rsid w:val="001637B1"/>
    <w:rsid w:val="001644BB"/>
    <w:rsid w:val="00181F2F"/>
    <w:rsid w:val="00191574"/>
    <w:rsid w:val="001A34F1"/>
    <w:rsid w:val="001B504C"/>
    <w:rsid w:val="001D2EE7"/>
    <w:rsid w:val="001D34F7"/>
    <w:rsid w:val="001D7F3C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1F74"/>
    <w:rsid w:val="0025369E"/>
    <w:rsid w:val="002667B9"/>
    <w:rsid w:val="0028225E"/>
    <w:rsid w:val="002A4D04"/>
    <w:rsid w:val="002B5522"/>
    <w:rsid w:val="002B76B1"/>
    <w:rsid w:val="002C08BB"/>
    <w:rsid w:val="002D14D8"/>
    <w:rsid w:val="002D2D6D"/>
    <w:rsid w:val="002D3C40"/>
    <w:rsid w:val="002E0D3C"/>
    <w:rsid w:val="002E2DAC"/>
    <w:rsid w:val="002E6815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1772"/>
    <w:rsid w:val="003A2AB0"/>
    <w:rsid w:val="003A338E"/>
    <w:rsid w:val="003A4A13"/>
    <w:rsid w:val="003A4B6F"/>
    <w:rsid w:val="003B1FC8"/>
    <w:rsid w:val="003C144F"/>
    <w:rsid w:val="003C341F"/>
    <w:rsid w:val="003D0B3E"/>
    <w:rsid w:val="003D4E8F"/>
    <w:rsid w:val="003D5EF1"/>
    <w:rsid w:val="003D6345"/>
    <w:rsid w:val="003E330B"/>
    <w:rsid w:val="003F444E"/>
    <w:rsid w:val="003F5B16"/>
    <w:rsid w:val="00420474"/>
    <w:rsid w:val="00437FE2"/>
    <w:rsid w:val="0044044D"/>
    <w:rsid w:val="00440A14"/>
    <w:rsid w:val="00440B9F"/>
    <w:rsid w:val="0044102B"/>
    <w:rsid w:val="004470F4"/>
    <w:rsid w:val="00454D5E"/>
    <w:rsid w:val="00455EEF"/>
    <w:rsid w:val="00456140"/>
    <w:rsid w:val="00464BA2"/>
    <w:rsid w:val="0048525A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0583D"/>
    <w:rsid w:val="0051175D"/>
    <w:rsid w:val="0053291E"/>
    <w:rsid w:val="00533201"/>
    <w:rsid w:val="00535A75"/>
    <w:rsid w:val="00540E34"/>
    <w:rsid w:val="00541DCF"/>
    <w:rsid w:val="0054365E"/>
    <w:rsid w:val="00554B8F"/>
    <w:rsid w:val="00557ADE"/>
    <w:rsid w:val="0056268C"/>
    <w:rsid w:val="00564AF2"/>
    <w:rsid w:val="00570050"/>
    <w:rsid w:val="00590DED"/>
    <w:rsid w:val="00591F9D"/>
    <w:rsid w:val="005C38B7"/>
    <w:rsid w:val="005D2B57"/>
    <w:rsid w:val="005D6AB7"/>
    <w:rsid w:val="005E1A81"/>
    <w:rsid w:val="005E236D"/>
    <w:rsid w:val="006023CD"/>
    <w:rsid w:val="00607A22"/>
    <w:rsid w:val="00612899"/>
    <w:rsid w:val="00613575"/>
    <w:rsid w:val="006147A2"/>
    <w:rsid w:val="00623003"/>
    <w:rsid w:val="00627F4B"/>
    <w:rsid w:val="00633352"/>
    <w:rsid w:val="00641E5E"/>
    <w:rsid w:val="00643621"/>
    <w:rsid w:val="00652641"/>
    <w:rsid w:val="00656555"/>
    <w:rsid w:val="00656A56"/>
    <w:rsid w:val="006642E2"/>
    <w:rsid w:val="00674DAB"/>
    <w:rsid w:val="00675F7C"/>
    <w:rsid w:val="00682C6F"/>
    <w:rsid w:val="006A46E8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1237"/>
    <w:rsid w:val="00742778"/>
    <w:rsid w:val="007677B5"/>
    <w:rsid w:val="00772C85"/>
    <w:rsid w:val="00775415"/>
    <w:rsid w:val="00776446"/>
    <w:rsid w:val="00776F1B"/>
    <w:rsid w:val="007943D0"/>
    <w:rsid w:val="00796191"/>
    <w:rsid w:val="007A0192"/>
    <w:rsid w:val="007A3EE6"/>
    <w:rsid w:val="007C6304"/>
    <w:rsid w:val="007D2B00"/>
    <w:rsid w:val="007D48EA"/>
    <w:rsid w:val="007D72D6"/>
    <w:rsid w:val="0080088D"/>
    <w:rsid w:val="00804CDB"/>
    <w:rsid w:val="008055F8"/>
    <w:rsid w:val="0081027D"/>
    <w:rsid w:val="00811B68"/>
    <w:rsid w:val="00813A73"/>
    <w:rsid w:val="008205F6"/>
    <w:rsid w:val="00823201"/>
    <w:rsid w:val="00827ED2"/>
    <w:rsid w:val="00836CE7"/>
    <w:rsid w:val="008407F2"/>
    <w:rsid w:val="00844B80"/>
    <w:rsid w:val="008525D8"/>
    <w:rsid w:val="0085767F"/>
    <w:rsid w:val="008608AF"/>
    <w:rsid w:val="00862C96"/>
    <w:rsid w:val="00862CCE"/>
    <w:rsid w:val="008869EC"/>
    <w:rsid w:val="00892FE4"/>
    <w:rsid w:val="00893636"/>
    <w:rsid w:val="0089733E"/>
    <w:rsid w:val="008B3998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D6254"/>
    <w:rsid w:val="009D6DEF"/>
    <w:rsid w:val="009E0B0E"/>
    <w:rsid w:val="009E1B40"/>
    <w:rsid w:val="009E3E05"/>
    <w:rsid w:val="009E67A9"/>
    <w:rsid w:val="009F0513"/>
    <w:rsid w:val="009F7145"/>
    <w:rsid w:val="00A01800"/>
    <w:rsid w:val="00A03FCD"/>
    <w:rsid w:val="00A044C5"/>
    <w:rsid w:val="00A12335"/>
    <w:rsid w:val="00A2046A"/>
    <w:rsid w:val="00A333D4"/>
    <w:rsid w:val="00A4624F"/>
    <w:rsid w:val="00A5059B"/>
    <w:rsid w:val="00A52CE0"/>
    <w:rsid w:val="00A53F8A"/>
    <w:rsid w:val="00A60B22"/>
    <w:rsid w:val="00A63326"/>
    <w:rsid w:val="00A65EEF"/>
    <w:rsid w:val="00A669F2"/>
    <w:rsid w:val="00A7591D"/>
    <w:rsid w:val="00A76E23"/>
    <w:rsid w:val="00A81A82"/>
    <w:rsid w:val="00A8311C"/>
    <w:rsid w:val="00A87CC4"/>
    <w:rsid w:val="00AA110D"/>
    <w:rsid w:val="00AA198B"/>
    <w:rsid w:val="00AA33D1"/>
    <w:rsid w:val="00AA38DE"/>
    <w:rsid w:val="00AA6B9A"/>
    <w:rsid w:val="00AC14FF"/>
    <w:rsid w:val="00AC3C60"/>
    <w:rsid w:val="00AD0553"/>
    <w:rsid w:val="00AD2FEC"/>
    <w:rsid w:val="00AD6AE7"/>
    <w:rsid w:val="00AE0FB2"/>
    <w:rsid w:val="00AE1DF2"/>
    <w:rsid w:val="00AE5EC2"/>
    <w:rsid w:val="00B10FBC"/>
    <w:rsid w:val="00B13C96"/>
    <w:rsid w:val="00B13E93"/>
    <w:rsid w:val="00B45BCA"/>
    <w:rsid w:val="00B462D0"/>
    <w:rsid w:val="00B5039B"/>
    <w:rsid w:val="00B50693"/>
    <w:rsid w:val="00B515FD"/>
    <w:rsid w:val="00B526AA"/>
    <w:rsid w:val="00B55FD9"/>
    <w:rsid w:val="00B6034A"/>
    <w:rsid w:val="00B629A7"/>
    <w:rsid w:val="00B64C55"/>
    <w:rsid w:val="00B70F10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4370F"/>
    <w:rsid w:val="00C44678"/>
    <w:rsid w:val="00C503E5"/>
    <w:rsid w:val="00C5246D"/>
    <w:rsid w:val="00C61C19"/>
    <w:rsid w:val="00C61C2D"/>
    <w:rsid w:val="00C70D37"/>
    <w:rsid w:val="00C73590"/>
    <w:rsid w:val="00C83B13"/>
    <w:rsid w:val="00C83EFD"/>
    <w:rsid w:val="00C91307"/>
    <w:rsid w:val="00C96F23"/>
    <w:rsid w:val="00CA03FC"/>
    <w:rsid w:val="00CA2A27"/>
    <w:rsid w:val="00CA6ED5"/>
    <w:rsid w:val="00CB6425"/>
    <w:rsid w:val="00CC1889"/>
    <w:rsid w:val="00CC4975"/>
    <w:rsid w:val="00CD1382"/>
    <w:rsid w:val="00CE06EE"/>
    <w:rsid w:val="00CF36C1"/>
    <w:rsid w:val="00D030E5"/>
    <w:rsid w:val="00D0317F"/>
    <w:rsid w:val="00D07A08"/>
    <w:rsid w:val="00D1387C"/>
    <w:rsid w:val="00D146C3"/>
    <w:rsid w:val="00D20EA9"/>
    <w:rsid w:val="00D23B4F"/>
    <w:rsid w:val="00D300A0"/>
    <w:rsid w:val="00D46074"/>
    <w:rsid w:val="00D4621E"/>
    <w:rsid w:val="00D53879"/>
    <w:rsid w:val="00D60E7F"/>
    <w:rsid w:val="00D839F5"/>
    <w:rsid w:val="00DA3120"/>
    <w:rsid w:val="00DA7643"/>
    <w:rsid w:val="00DB7889"/>
    <w:rsid w:val="00DC10B6"/>
    <w:rsid w:val="00DC24F6"/>
    <w:rsid w:val="00DD3B1F"/>
    <w:rsid w:val="00DD4926"/>
    <w:rsid w:val="00DF5851"/>
    <w:rsid w:val="00E01190"/>
    <w:rsid w:val="00E26FAD"/>
    <w:rsid w:val="00E3411F"/>
    <w:rsid w:val="00E344FA"/>
    <w:rsid w:val="00E4143F"/>
    <w:rsid w:val="00E43DE4"/>
    <w:rsid w:val="00E448F8"/>
    <w:rsid w:val="00E65F1B"/>
    <w:rsid w:val="00E977E6"/>
    <w:rsid w:val="00EA09AD"/>
    <w:rsid w:val="00EC2F55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4FFE"/>
    <w:rsid w:val="00F37489"/>
    <w:rsid w:val="00F4749D"/>
    <w:rsid w:val="00F61CFF"/>
    <w:rsid w:val="00F625A5"/>
    <w:rsid w:val="00F63C49"/>
    <w:rsid w:val="00F64F30"/>
    <w:rsid w:val="00F71197"/>
    <w:rsid w:val="00F753DE"/>
    <w:rsid w:val="00F94444"/>
    <w:rsid w:val="00F96846"/>
    <w:rsid w:val="00F9785D"/>
    <w:rsid w:val="00FA0FA8"/>
    <w:rsid w:val="00FC1049"/>
    <w:rsid w:val="00FC3C14"/>
    <w:rsid w:val="00FD59A5"/>
    <w:rsid w:val="00FE3BF3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8C7B"/>
  <w15:docId w15:val="{DFFEBC18-F0CC-4825-A18A-79D2384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E977E6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F4749D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02E8-B092-4ED8-9AED-7DD8B6D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6</cp:revision>
  <cp:lastPrinted>2015-12-14T12:21:00Z</cp:lastPrinted>
  <dcterms:created xsi:type="dcterms:W3CDTF">2015-12-28T08:25:00Z</dcterms:created>
  <dcterms:modified xsi:type="dcterms:W3CDTF">2015-12-28T09:06:00Z</dcterms:modified>
</cp:coreProperties>
</file>