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7B67B2">
        <w:trPr>
          <w:trHeight w:val="1665"/>
        </w:trPr>
        <w:tc>
          <w:tcPr>
            <w:tcW w:w="3960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7B67B2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945289" w:rsidRDefault="00945289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945289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>INA i Novi list predstavili kalendar</w:t>
      </w: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za 2015.</w:t>
      </w:r>
      <w:r w:rsidRPr="00945289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„Hrvatske sorte i pasmine“</w:t>
      </w:r>
    </w:p>
    <w:p w:rsidR="002148DA" w:rsidRPr="005B2DB1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945289" w:rsidRPr="00945289" w:rsidRDefault="00945289" w:rsidP="00945289">
      <w:pPr>
        <w:pStyle w:val="CharCharCharCharCharChar1CharChar"/>
        <w:rPr>
          <w:rFonts w:ascii="Calibri" w:hAnsi="Calibri" w:cs="Calibri"/>
          <w:b/>
          <w:szCs w:val="24"/>
          <w:lang w:val="hr-HR" w:eastAsia="en-US"/>
        </w:rPr>
      </w:pPr>
      <w:r w:rsidRPr="00945289">
        <w:rPr>
          <w:rFonts w:ascii="Calibri" w:hAnsi="Calibri" w:cs="Calibri"/>
          <w:b/>
          <w:szCs w:val="24"/>
          <w:lang w:val="hr-HR" w:eastAsia="en-US"/>
        </w:rPr>
        <w:t>Već šestu godinu zaredom INA i Novi list nagrađuju najbolje fotografije biljnog i životinjskog svijeta</w:t>
      </w:r>
    </w:p>
    <w:p w:rsidR="00945289" w:rsidRPr="00945289" w:rsidRDefault="00945289" w:rsidP="00945289">
      <w:pPr>
        <w:pStyle w:val="CharCharCharCharCharChar1CharChar"/>
        <w:rPr>
          <w:rFonts w:ascii="Calibri" w:hAnsi="Calibri" w:cs="Calibri"/>
          <w:b/>
          <w:szCs w:val="24"/>
          <w:lang w:val="hr-HR" w:eastAsia="en-US"/>
        </w:rPr>
      </w:pPr>
      <w:r w:rsidRPr="00945289">
        <w:rPr>
          <w:rFonts w:ascii="Calibri" w:hAnsi="Calibri" w:cs="Calibri"/>
          <w:b/>
          <w:szCs w:val="24"/>
          <w:lang w:val="hr-HR" w:eastAsia="en-US"/>
        </w:rPr>
        <w:t>Tematika autohtonih hrvatskih pasmina, u fokusu je Kalendara već posljednje tri godine</w:t>
      </w:r>
    </w:p>
    <w:p w:rsidR="00370B39" w:rsidRPr="00C204E1" w:rsidRDefault="00370B39" w:rsidP="008C3E53">
      <w:pPr>
        <w:ind w:left="720"/>
        <w:jc w:val="both"/>
        <w:rPr>
          <w:rFonts w:ascii="Calibri" w:hAnsi="Calibri" w:cs="Calibri"/>
          <w:b/>
          <w:sz w:val="24"/>
        </w:rPr>
      </w:pPr>
    </w:p>
    <w:p w:rsidR="00945289" w:rsidRPr="00945289" w:rsidRDefault="0057455B" w:rsidP="00945289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Rijeka</w:t>
      </w:r>
      <w:r w:rsidR="00945289" w:rsidRPr="00945289">
        <w:rPr>
          <w:rFonts w:ascii="Calibri" w:hAnsi="Calibri" w:cs="Calibri"/>
          <w:b/>
          <w:szCs w:val="22"/>
        </w:rPr>
        <w:t>, 2. prosinca 2014. – U sklopu projekta „Zajedno za bioraznolikost“ INA i Novi list predstavili su danas kalendar za 2015. godinu s temom „Hrvatske sorte i pasmine“ u riječkom Prirodoslovnom muzeju. Ista tema obrađena je i u prošla dva kalendara, a s obzirom na bogats</w:t>
      </w:r>
      <w:r>
        <w:rPr>
          <w:rFonts w:ascii="Calibri" w:hAnsi="Calibri" w:cs="Calibri"/>
          <w:b/>
          <w:szCs w:val="22"/>
        </w:rPr>
        <w:t xml:space="preserve">tvo hrvatskih autohtonih vrsta </w:t>
      </w:r>
      <w:r w:rsidR="00945289" w:rsidRPr="00945289">
        <w:rPr>
          <w:rFonts w:ascii="Calibri" w:hAnsi="Calibri" w:cs="Calibri"/>
          <w:b/>
          <w:szCs w:val="22"/>
        </w:rPr>
        <w:t>organizatori su odlučili ponoviti temu i ove godine. Odabiru konačnih 13 fotografija za kalendar prethodio je natječaj na koji je pristiglo više od 350 amaterskih i profesionalnih fotografija.</w:t>
      </w:r>
    </w:p>
    <w:p w:rsidR="007102D3" w:rsidRDefault="007102D3" w:rsidP="007102D3">
      <w:pPr>
        <w:jc w:val="both"/>
        <w:rPr>
          <w:rFonts w:ascii="Calibri" w:hAnsi="Calibri" w:cs="Calibri"/>
          <w:b/>
          <w:szCs w:val="22"/>
        </w:rPr>
      </w:pPr>
    </w:p>
    <w:p w:rsidR="00945289" w:rsidRPr="00945289" w:rsidRDefault="00945289" w:rsidP="00945289">
      <w:pPr>
        <w:spacing w:after="200" w:line="276" w:lineRule="auto"/>
        <w:jc w:val="both"/>
        <w:rPr>
          <w:rFonts w:ascii="Calibri" w:eastAsia="Calibri" w:hAnsi="Calibri"/>
          <w:i/>
          <w:szCs w:val="22"/>
        </w:rPr>
      </w:pPr>
      <w:r w:rsidRPr="00945289">
        <w:rPr>
          <w:rFonts w:ascii="Calibri" w:eastAsia="Calibri" w:hAnsi="Calibri"/>
          <w:szCs w:val="22"/>
        </w:rPr>
        <w:t xml:space="preserve">Obraćajući se prisutnima na predstavljanju kalendara g. Radovan Perišić, </w:t>
      </w:r>
      <w:r w:rsidR="00A3283E">
        <w:rPr>
          <w:rFonts w:ascii="Calibri" w:eastAsia="Calibri" w:hAnsi="Calibri"/>
          <w:szCs w:val="22"/>
        </w:rPr>
        <w:t>direktor</w:t>
      </w:r>
      <w:r w:rsidRPr="00945289">
        <w:rPr>
          <w:rFonts w:ascii="Calibri" w:eastAsia="Calibri" w:hAnsi="Calibri"/>
          <w:szCs w:val="22"/>
        </w:rPr>
        <w:t xml:space="preserve"> Rafinerije nafte Rijeka, izjavio je </w:t>
      </w:r>
      <w:r w:rsidRPr="00945289">
        <w:rPr>
          <w:rFonts w:ascii="Calibri" w:eastAsia="Calibri" w:hAnsi="Calibri"/>
          <w:i/>
          <w:szCs w:val="22"/>
        </w:rPr>
        <w:t>“U Ini smo veoma zadovoljni s u</w:t>
      </w:r>
      <w:r w:rsidR="00A3283E">
        <w:rPr>
          <w:rFonts w:ascii="Calibri" w:eastAsia="Calibri" w:hAnsi="Calibri"/>
          <w:i/>
          <w:szCs w:val="22"/>
        </w:rPr>
        <w:t xml:space="preserve">spjehom </w:t>
      </w:r>
      <w:r w:rsidRPr="00945289">
        <w:rPr>
          <w:rFonts w:ascii="Calibri" w:eastAsia="Calibri" w:hAnsi="Calibri"/>
          <w:i/>
          <w:szCs w:val="22"/>
        </w:rPr>
        <w:t>ovog projekta, a s obzirom da kroz svoje društveno odgovorno poslovanje podupiremo brojne ekološke projekte, drago nam je što i</w:t>
      </w:r>
      <w:r>
        <w:rPr>
          <w:rFonts w:ascii="Calibri" w:eastAsia="Calibri" w:hAnsi="Calibri"/>
          <w:i/>
          <w:szCs w:val="22"/>
        </w:rPr>
        <w:t xml:space="preserve">mamo i ovu priliku za </w:t>
      </w:r>
      <w:r w:rsidRPr="00945289">
        <w:rPr>
          <w:rFonts w:ascii="Calibri" w:eastAsia="Calibri" w:hAnsi="Calibri"/>
          <w:i/>
          <w:szCs w:val="22"/>
        </w:rPr>
        <w:t>podsjetiti javnost kako se mora i može činiti više za očuva</w:t>
      </w:r>
      <w:bookmarkStart w:id="1" w:name="_GoBack"/>
      <w:bookmarkEnd w:id="1"/>
      <w:r w:rsidRPr="00945289">
        <w:rPr>
          <w:rFonts w:ascii="Calibri" w:eastAsia="Calibri" w:hAnsi="Calibri"/>
          <w:i/>
          <w:szCs w:val="22"/>
        </w:rPr>
        <w:t xml:space="preserve">nje životinjskih i biljnih vrsta i naše flore i faune. Svake godine sve veći broj pristiglih fotografija potvrđuje nam kako interes za sudjelovanje u projektu postoji i takva povratna reakcija nam pruža </w:t>
      </w:r>
      <w:r>
        <w:rPr>
          <w:rFonts w:ascii="Calibri" w:eastAsia="Calibri" w:hAnsi="Calibri"/>
          <w:i/>
          <w:szCs w:val="22"/>
        </w:rPr>
        <w:t>motivaciju za nastavak projekta</w:t>
      </w:r>
      <w:r w:rsidRPr="00945289">
        <w:rPr>
          <w:rFonts w:ascii="Calibri" w:eastAsia="Calibri" w:hAnsi="Calibri"/>
          <w:i/>
          <w:szCs w:val="22"/>
        </w:rPr>
        <w:t>“.</w:t>
      </w:r>
    </w:p>
    <w:p w:rsidR="00945289" w:rsidRPr="00945289" w:rsidRDefault="00945289" w:rsidP="00945289">
      <w:pPr>
        <w:spacing w:after="200" w:line="276" w:lineRule="auto"/>
        <w:jc w:val="both"/>
        <w:rPr>
          <w:rFonts w:ascii="Calibri" w:eastAsia="Calibri" w:hAnsi="Calibri"/>
          <w:b/>
          <w:szCs w:val="22"/>
        </w:rPr>
      </w:pPr>
      <w:r w:rsidRPr="00945289">
        <w:rPr>
          <w:rFonts w:ascii="Calibri" w:eastAsia="Calibri" w:hAnsi="Calibri"/>
          <w:szCs w:val="22"/>
        </w:rPr>
        <w:t>Riječ je o tradicionalnom kalendaru Novog lista i Ine, a INA je već šestu godinu zaredom pokrovitelj projekta. Stručnu podršku projektu pružili su zaposlenici Društva za istraživanje i očuvanje prirodoslovne raznolikosti Hrvatske, Instituta za jadranske kulture i melioraciju krša Split, Instituta za poljoprivredu i turizam Poreč, Agronomskog fakultet u Zagrebu, Državnog zavoda za zaštitu prirode, Hrvatske poljoprivredne agencije, Veterinarskog fakulteta u Zagrebu i  Zvjezdarnice Višnjan. Stručna komisija pregledala je i ocijenila sve pristigle fotografije te izdvojila 24 fotografije, koje su predstavljene na tiskanima i internetskim stranicama Novog lista. Čitateljima je na taj način omogućen izbor konačnih 12 fotografija za kalendar za 201</w:t>
      </w:r>
      <w:r w:rsidR="00895B8D">
        <w:rPr>
          <w:rFonts w:ascii="Calibri" w:eastAsia="Calibri" w:hAnsi="Calibri"/>
          <w:szCs w:val="22"/>
        </w:rPr>
        <w:t>5</w:t>
      </w:r>
      <w:r w:rsidRPr="00945289">
        <w:rPr>
          <w:rFonts w:ascii="Calibri" w:eastAsia="Calibri" w:hAnsi="Calibri"/>
          <w:szCs w:val="22"/>
        </w:rPr>
        <w:t xml:space="preserve">. godinu. Autori odabranih fotografija nagrađeni su, dok će čitatelji Novog lista kalendar dobiti na dar </w:t>
      </w:r>
      <w:r w:rsidR="007D3CCB">
        <w:rPr>
          <w:rFonts w:ascii="Calibri" w:eastAsia="Calibri" w:hAnsi="Calibri"/>
          <w:szCs w:val="22"/>
        </w:rPr>
        <w:t>4. prosinca</w:t>
      </w:r>
      <w:r w:rsidRPr="00945289">
        <w:rPr>
          <w:rFonts w:ascii="Calibri" w:eastAsia="Calibri" w:hAnsi="Calibri"/>
          <w:szCs w:val="22"/>
        </w:rPr>
        <w:t xml:space="preserve">. </w:t>
      </w:r>
    </w:p>
    <w:p w:rsidR="00945289" w:rsidRPr="00945289" w:rsidRDefault="00945289" w:rsidP="00945289">
      <w:p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945289">
        <w:rPr>
          <w:rFonts w:ascii="Calibri" w:eastAsia="Calibri" w:hAnsi="Calibri"/>
          <w:szCs w:val="22"/>
        </w:rPr>
        <w:t>Fotografije koje su prema najvećem broju osvojenih glasova objavljene u kalendaru „Hrvatske sorte i pasmine“ su:</w:t>
      </w:r>
    </w:p>
    <w:p w:rsidR="00945289" w:rsidRPr="00945289" w:rsidRDefault="00945289" w:rsidP="0094528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945289">
        <w:rPr>
          <w:rFonts w:ascii="Calibri" w:eastAsia="Calibri" w:hAnsi="Calibri"/>
          <w:szCs w:val="22"/>
        </w:rPr>
        <w:t>"</w:t>
      </w:r>
      <w:proofErr w:type="spellStart"/>
      <w:r w:rsidRPr="00945289">
        <w:rPr>
          <w:rFonts w:ascii="Calibri" w:eastAsia="Calibri" w:hAnsi="Calibri"/>
          <w:szCs w:val="22"/>
        </w:rPr>
        <w:t>Brsečki</w:t>
      </w:r>
      <w:proofErr w:type="spellEnd"/>
      <w:r w:rsidRPr="00945289">
        <w:rPr>
          <w:rFonts w:ascii="Calibri" w:eastAsia="Calibri" w:hAnsi="Calibri"/>
          <w:szCs w:val="22"/>
        </w:rPr>
        <w:t xml:space="preserve">" češnjak, autor Jerko </w:t>
      </w:r>
      <w:proofErr w:type="spellStart"/>
      <w:r w:rsidRPr="00945289">
        <w:rPr>
          <w:rFonts w:ascii="Calibri" w:eastAsia="Calibri" w:hAnsi="Calibri"/>
          <w:szCs w:val="22"/>
        </w:rPr>
        <w:t>Gudac</w:t>
      </w:r>
      <w:proofErr w:type="spellEnd"/>
    </w:p>
    <w:p w:rsidR="00945289" w:rsidRPr="00945289" w:rsidRDefault="00945289" w:rsidP="0094528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945289">
        <w:rPr>
          <w:rFonts w:ascii="Calibri" w:eastAsia="Calibri" w:hAnsi="Calibri"/>
          <w:szCs w:val="22"/>
        </w:rPr>
        <w:t>Dalmatinac, autor Petar Fabijan</w:t>
      </w:r>
    </w:p>
    <w:p w:rsidR="00945289" w:rsidRPr="00945289" w:rsidRDefault="00945289" w:rsidP="0094528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945289">
        <w:rPr>
          <w:rFonts w:ascii="Calibri" w:eastAsia="Calibri" w:hAnsi="Calibri"/>
          <w:szCs w:val="22"/>
        </w:rPr>
        <w:t xml:space="preserve">Badem, </w:t>
      </w:r>
      <w:proofErr w:type="spellStart"/>
      <w:r w:rsidRPr="00945289">
        <w:rPr>
          <w:rFonts w:ascii="Calibri" w:eastAsia="Calibri" w:hAnsi="Calibri"/>
          <w:szCs w:val="22"/>
        </w:rPr>
        <w:t>nendule</w:t>
      </w:r>
      <w:proofErr w:type="spellEnd"/>
      <w:r w:rsidRPr="00945289">
        <w:rPr>
          <w:rFonts w:ascii="Calibri" w:eastAsia="Calibri" w:hAnsi="Calibri"/>
          <w:szCs w:val="22"/>
        </w:rPr>
        <w:t>,  autor</w:t>
      </w:r>
      <w:r>
        <w:rPr>
          <w:rFonts w:ascii="Calibri" w:eastAsia="Calibri" w:hAnsi="Calibri"/>
          <w:szCs w:val="22"/>
        </w:rPr>
        <w:t>ica</w:t>
      </w:r>
      <w:r w:rsidRPr="00945289">
        <w:rPr>
          <w:rFonts w:ascii="Calibri" w:eastAsia="Calibri" w:hAnsi="Calibri"/>
          <w:szCs w:val="22"/>
        </w:rPr>
        <w:t xml:space="preserve"> Maja Pavlović</w:t>
      </w:r>
    </w:p>
    <w:p w:rsidR="00945289" w:rsidRPr="00945289" w:rsidRDefault="00945289" w:rsidP="0094528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945289">
        <w:rPr>
          <w:rFonts w:ascii="Calibri" w:eastAsia="Calibri" w:hAnsi="Calibri"/>
          <w:szCs w:val="22"/>
        </w:rPr>
        <w:t xml:space="preserve">Posavski gonič, autor Željko </w:t>
      </w:r>
      <w:proofErr w:type="spellStart"/>
      <w:r w:rsidRPr="00945289">
        <w:rPr>
          <w:rFonts w:ascii="Calibri" w:eastAsia="Calibri" w:hAnsi="Calibri"/>
          <w:szCs w:val="22"/>
        </w:rPr>
        <w:t>Padavić</w:t>
      </w:r>
      <w:proofErr w:type="spellEnd"/>
    </w:p>
    <w:p w:rsidR="00945289" w:rsidRPr="00945289" w:rsidRDefault="00945289" w:rsidP="0094528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945289">
        <w:rPr>
          <w:rFonts w:ascii="Calibri" w:eastAsia="Calibri" w:hAnsi="Calibri"/>
          <w:szCs w:val="22"/>
        </w:rPr>
        <w:lastRenderedPageBreak/>
        <w:t>Domaća artičoka, autor</w:t>
      </w:r>
      <w:r>
        <w:rPr>
          <w:rFonts w:ascii="Calibri" w:eastAsia="Calibri" w:hAnsi="Calibri"/>
          <w:szCs w:val="22"/>
        </w:rPr>
        <w:t>ica</w:t>
      </w:r>
      <w:r w:rsidRPr="00945289">
        <w:rPr>
          <w:rFonts w:ascii="Calibri" w:eastAsia="Calibri" w:hAnsi="Calibri"/>
          <w:szCs w:val="22"/>
        </w:rPr>
        <w:t xml:space="preserve"> Maja Pavlović</w:t>
      </w:r>
    </w:p>
    <w:p w:rsidR="00945289" w:rsidRPr="00945289" w:rsidRDefault="00945289" w:rsidP="0094528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945289">
        <w:rPr>
          <w:rFonts w:ascii="Calibri" w:eastAsia="Calibri" w:hAnsi="Calibri"/>
          <w:szCs w:val="22"/>
        </w:rPr>
        <w:t>Dravska guska, autor</w:t>
      </w:r>
      <w:r>
        <w:rPr>
          <w:rFonts w:ascii="Calibri" w:eastAsia="Calibri" w:hAnsi="Calibri"/>
          <w:szCs w:val="22"/>
        </w:rPr>
        <w:t>ica</w:t>
      </w:r>
      <w:r w:rsidRPr="00945289">
        <w:rPr>
          <w:rFonts w:ascii="Calibri" w:eastAsia="Calibri" w:hAnsi="Calibri"/>
          <w:szCs w:val="22"/>
        </w:rPr>
        <w:t xml:space="preserve"> Gordana </w:t>
      </w:r>
      <w:proofErr w:type="spellStart"/>
      <w:r w:rsidRPr="00945289">
        <w:rPr>
          <w:rFonts w:ascii="Calibri" w:eastAsia="Calibri" w:hAnsi="Calibri"/>
          <w:szCs w:val="22"/>
        </w:rPr>
        <w:t>Ivičić</w:t>
      </w:r>
      <w:proofErr w:type="spellEnd"/>
    </w:p>
    <w:p w:rsidR="00945289" w:rsidRPr="00945289" w:rsidRDefault="00945289" w:rsidP="0094528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945289">
        <w:rPr>
          <w:rFonts w:ascii="Calibri" w:eastAsia="Calibri" w:hAnsi="Calibri"/>
          <w:szCs w:val="22"/>
        </w:rPr>
        <w:t xml:space="preserve">Vinogradarska breskva, autor Željko </w:t>
      </w:r>
      <w:proofErr w:type="spellStart"/>
      <w:r w:rsidRPr="00945289">
        <w:rPr>
          <w:rFonts w:ascii="Calibri" w:eastAsia="Calibri" w:hAnsi="Calibri"/>
          <w:szCs w:val="22"/>
        </w:rPr>
        <w:t>Padavić</w:t>
      </w:r>
      <w:proofErr w:type="spellEnd"/>
    </w:p>
    <w:p w:rsidR="00945289" w:rsidRPr="00945289" w:rsidRDefault="00945289" w:rsidP="0094528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945289">
        <w:rPr>
          <w:rFonts w:ascii="Calibri" w:eastAsia="Calibri" w:hAnsi="Calibri"/>
          <w:szCs w:val="22"/>
        </w:rPr>
        <w:t xml:space="preserve">Plavina, autor Julio </w:t>
      </w:r>
      <w:proofErr w:type="spellStart"/>
      <w:r w:rsidRPr="00945289">
        <w:rPr>
          <w:rFonts w:ascii="Calibri" w:eastAsia="Calibri" w:hAnsi="Calibri"/>
          <w:szCs w:val="22"/>
        </w:rPr>
        <w:t>Frangen</w:t>
      </w:r>
      <w:proofErr w:type="spellEnd"/>
    </w:p>
    <w:p w:rsidR="00945289" w:rsidRPr="00945289" w:rsidRDefault="00945289" w:rsidP="0094528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945289">
        <w:rPr>
          <w:rFonts w:ascii="Calibri" w:eastAsia="Calibri" w:hAnsi="Calibri"/>
          <w:szCs w:val="22"/>
        </w:rPr>
        <w:t xml:space="preserve">Malvazija, autor Stanislav </w:t>
      </w:r>
      <w:proofErr w:type="spellStart"/>
      <w:r w:rsidRPr="00945289">
        <w:rPr>
          <w:rFonts w:ascii="Calibri" w:eastAsia="Calibri" w:hAnsi="Calibri"/>
          <w:szCs w:val="22"/>
        </w:rPr>
        <w:t>Juretić</w:t>
      </w:r>
      <w:proofErr w:type="spellEnd"/>
    </w:p>
    <w:p w:rsidR="00945289" w:rsidRPr="00945289" w:rsidRDefault="00945289" w:rsidP="0094528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945289">
        <w:rPr>
          <w:rFonts w:ascii="Calibri" w:eastAsia="Calibri" w:hAnsi="Calibri"/>
          <w:szCs w:val="22"/>
        </w:rPr>
        <w:t>Mušmula, autor</w:t>
      </w:r>
      <w:r>
        <w:rPr>
          <w:rFonts w:ascii="Calibri" w:eastAsia="Calibri" w:hAnsi="Calibri"/>
          <w:szCs w:val="22"/>
        </w:rPr>
        <w:t>ica</w:t>
      </w:r>
      <w:r w:rsidRPr="00945289">
        <w:rPr>
          <w:rFonts w:ascii="Calibri" w:eastAsia="Calibri" w:hAnsi="Calibri"/>
          <w:szCs w:val="22"/>
        </w:rPr>
        <w:t xml:space="preserve"> Roberta Dešković</w:t>
      </w:r>
    </w:p>
    <w:p w:rsidR="00945289" w:rsidRPr="00945289" w:rsidRDefault="00945289" w:rsidP="0094528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945289">
        <w:rPr>
          <w:rFonts w:ascii="Calibri" w:eastAsia="Calibri" w:hAnsi="Calibri"/>
          <w:szCs w:val="22"/>
        </w:rPr>
        <w:t xml:space="preserve">Oskoruša, autor Stjepan </w:t>
      </w:r>
      <w:proofErr w:type="spellStart"/>
      <w:r w:rsidRPr="00945289">
        <w:rPr>
          <w:rFonts w:ascii="Calibri" w:eastAsia="Calibri" w:hAnsi="Calibri"/>
          <w:szCs w:val="22"/>
        </w:rPr>
        <w:t>Janeković</w:t>
      </w:r>
      <w:proofErr w:type="spellEnd"/>
    </w:p>
    <w:p w:rsidR="00945289" w:rsidRPr="00945289" w:rsidRDefault="00945289" w:rsidP="0094528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945289">
        <w:rPr>
          <w:rFonts w:ascii="Calibri" w:eastAsia="Calibri" w:hAnsi="Calibri"/>
          <w:szCs w:val="22"/>
        </w:rPr>
        <w:t xml:space="preserve">Kruška </w:t>
      </w:r>
      <w:proofErr w:type="spellStart"/>
      <w:r w:rsidRPr="00945289">
        <w:rPr>
          <w:rFonts w:ascii="Calibri" w:eastAsia="Calibri" w:hAnsi="Calibri"/>
          <w:szCs w:val="22"/>
        </w:rPr>
        <w:t>tepka</w:t>
      </w:r>
      <w:proofErr w:type="spellEnd"/>
      <w:r w:rsidRPr="00945289">
        <w:rPr>
          <w:rFonts w:ascii="Calibri" w:eastAsia="Calibri" w:hAnsi="Calibri"/>
          <w:szCs w:val="22"/>
        </w:rPr>
        <w:t xml:space="preserve">, autor Jerko </w:t>
      </w:r>
      <w:proofErr w:type="spellStart"/>
      <w:r w:rsidRPr="00945289">
        <w:rPr>
          <w:rFonts w:ascii="Calibri" w:eastAsia="Calibri" w:hAnsi="Calibri"/>
          <w:szCs w:val="22"/>
        </w:rPr>
        <w:t>Gudac</w:t>
      </w:r>
      <w:proofErr w:type="spellEnd"/>
      <w:r w:rsidRPr="00945289">
        <w:rPr>
          <w:rFonts w:ascii="Calibri" w:eastAsia="Calibri" w:hAnsi="Calibri"/>
          <w:szCs w:val="22"/>
        </w:rPr>
        <w:t xml:space="preserve"> </w:t>
      </w:r>
    </w:p>
    <w:p w:rsidR="00945289" w:rsidRPr="00945289" w:rsidRDefault="00945289" w:rsidP="0094528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945289">
        <w:rPr>
          <w:rFonts w:ascii="Calibri" w:eastAsia="Calibri" w:hAnsi="Calibri"/>
          <w:szCs w:val="22"/>
        </w:rPr>
        <w:t xml:space="preserve">Šljiva bistrica, autor Jerko </w:t>
      </w:r>
      <w:proofErr w:type="spellStart"/>
      <w:r w:rsidRPr="00945289">
        <w:rPr>
          <w:rFonts w:ascii="Calibri" w:eastAsia="Calibri" w:hAnsi="Calibri"/>
          <w:szCs w:val="22"/>
        </w:rPr>
        <w:t>Gudac</w:t>
      </w:r>
      <w:proofErr w:type="spellEnd"/>
    </w:p>
    <w:p w:rsidR="00945289" w:rsidRDefault="00945289" w:rsidP="004C7130">
      <w:pPr>
        <w:jc w:val="both"/>
        <w:rPr>
          <w:rFonts w:ascii="Calibri" w:hAnsi="Calibri" w:cs="Calibri"/>
          <w:szCs w:val="22"/>
        </w:rPr>
      </w:pPr>
    </w:p>
    <w:p w:rsidR="002148DA" w:rsidRPr="00370B39" w:rsidRDefault="002148DA" w:rsidP="004C7130">
      <w:pPr>
        <w:jc w:val="both"/>
        <w:rPr>
          <w:rFonts w:asciiTheme="minorHAns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945289">
        <w:rPr>
          <w:rFonts w:asciiTheme="minorHAnsi" w:eastAsia="Calibri" w:hAnsiTheme="minorHAnsi" w:cstheme="minorHAnsi"/>
          <w:sz w:val="20"/>
          <w:szCs w:val="20"/>
        </w:rPr>
        <w:t>2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370B39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370B39" w:rsidRDefault="002148DA" w:rsidP="002148DA">
      <w:pPr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370B39" w:rsidRDefault="002148DA" w:rsidP="002148DA">
      <w:pPr>
        <w:rPr>
          <w:rStyle w:val="PageNumber"/>
          <w:rFonts w:asciiTheme="minorHAns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0" w:history="1">
        <w:r w:rsidRPr="00370B39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370B39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72" w:rsidRDefault="00030A72" w:rsidP="00C11370">
      <w:r>
        <w:separator/>
      </w:r>
    </w:p>
  </w:endnote>
  <w:endnote w:type="continuationSeparator" w:id="0">
    <w:p w:rsidR="00030A72" w:rsidRDefault="00030A72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3283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3283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72" w:rsidRDefault="00030A72" w:rsidP="00C11370">
      <w:r>
        <w:separator/>
      </w:r>
    </w:p>
  </w:footnote>
  <w:footnote w:type="continuationSeparator" w:id="0">
    <w:p w:rsidR="00030A72" w:rsidRDefault="00030A72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3ED9EAE8" wp14:editId="4915A358">
          <wp:extent cx="1213485" cy="450850"/>
          <wp:effectExtent l="0" t="0" r="571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01B0D"/>
    <w:multiLevelType w:val="hybridMultilevel"/>
    <w:tmpl w:val="F47E4086"/>
    <w:lvl w:ilvl="0" w:tplc="5320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0A72"/>
    <w:rsid w:val="000348D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65DC"/>
    <w:rsid w:val="000D6687"/>
    <w:rsid w:val="000D730A"/>
    <w:rsid w:val="000F16CC"/>
    <w:rsid w:val="000F1B58"/>
    <w:rsid w:val="001049F4"/>
    <w:rsid w:val="00107C4D"/>
    <w:rsid w:val="00107D31"/>
    <w:rsid w:val="0011575F"/>
    <w:rsid w:val="00136FFA"/>
    <w:rsid w:val="0015253F"/>
    <w:rsid w:val="00180B8B"/>
    <w:rsid w:val="001830C6"/>
    <w:rsid w:val="00183994"/>
    <w:rsid w:val="00191574"/>
    <w:rsid w:val="00193912"/>
    <w:rsid w:val="00196CCB"/>
    <w:rsid w:val="001A1257"/>
    <w:rsid w:val="001A4D58"/>
    <w:rsid w:val="001B26D4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620F6"/>
    <w:rsid w:val="0027065A"/>
    <w:rsid w:val="00270D13"/>
    <w:rsid w:val="00285EED"/>
    <w:rsid w:val="002A1FCB"/>
    <w:rsid w:val="002A2CF9"/>
    <w:rsid w:val="002B040F"/>
    <w:rsid w:val="002B79B9"/>
    <w:rsid w:val="002C08BB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66B4"/>
    <w:rsid w:val="00370B39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3F30D5"/>
    <w:rsid w:val="00405654"/>
    <w:rsid w:val="0041066A"/>
    <w:rsid w:val="0041779E"/>
    <w:rsid w:val="00417D07"/>
    <w:rsid w:val="00417F3C"/>
    <w:rsid w:val="00423727"/>
    <w:rsid w:val="004413A7"/>
    <w:rsid w:val="00451546"/>
    <w:rsid w:val="00452C3E"/>
    <w:rsid w:val="00465703"/>
    <w:rsid w:val="004717BA"/>
    <w:rsid w:val="00480482"/>
    <w:rsid w:val="00483324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2E9A"/>
    <w:rsid w:val="004F7EB7"/>
    <w:rsid w:val="00501508"/>
    <w:rsid w:val="0050393A"/>
    <w:rsid w:val="00507B1A"/>
    <w:rsid w:val="00520873"/>
    <w:rsid w:val="005541E8"/>
    <w:rsid w:val="00555177"/>
    <w:rsid w:val="00556AE4"/>
    <w:rsid w:val="00564EEA"/>
    <w:rsid w:val="00573955"/>
    <w:rsid w:val="0057455B"/>
    <w:rsid w:val="00584ADD"/>
    <w:rsid w:val="005A0BC6"/>
    <w:rsid w:val="005A4974"/>
    <w:rsid w:val="005B2DB1"/>
    <w:rsid w:val="005B2F55"/>
    <w:rsid w:val="005C0B39"/>
    <w:rsid w:val="005D43FB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40025"/>
    <w:rsid w:val="00654441"/>
    <w:rsid w:val="00665767"/>
    <w:rsid w:val="00690A9C"/>
    <w:rsid w:val="006A566E"/>
    <w:rsid w:val="006A6CA2"/>
    <w:rsid w:val="006B3370"/>
    <w:rsid w:val="006B4654"/>
    <w:rsid w:val="006C0980"/>
    <w:rsid w:val="006C510C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62F4"/>
    <w:rsid w:val="007D2924"/>
    <w:rsid w:val="007D3CCB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30E37"/>
    <w:rsid w:val="008430E0"/>
    <w:rsid w:val="0087153B"/>
    <w:rsid w:val="00876FA7"/>
    <w:rsid w:val="00882B22"/>
    <w:rsid w:val="008830E1"/>
    <w:rsid w:val="00895B8D"/>
    <w:rsid w:val="008A1085"/>
    <w:rsid w:val="008A5A50"/>
    <w:rsid w:val="008A72A6"/>
    <w:rsid w:val="008C03DE"/>
    <w:rsid w:val="008C3E53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45289"/>
    <w:rsid w:val="00950644"/>
    <w:rsid w:val="0096259C"/>
    <w:rsid w:val="00963967"/>
    <w:rsid w:val="009647DC"/>
    <w:rsid w:val="00995E87"/>
    <w:rsid w:val="009961DA"/>
    <w:rsid w:val="009A252D"/>
    <w:rsid w:val="009C3F52"/>
    <w:rsid w:val="009C653E"/>
    <w:rsid w:val="009D2E0E"/>
    <w:rsid w:val="009E614A"/>
    <w:rsid w:val="009F6A50"/>
    <w:rsid w:val="009F72BF"/>
    <w:rsid w:val="009F74FE"/>
    <w:rsid w:val="00A044C5"/>
    <w:rsid w:val="00A04F71"/>
    <w:rsid w:val="00A1118A"/>
    <w:rsid w:val="00A24260"/>
    <w:rsid w:val="00A320CC"/>
    <w:rsid w:val="00A3283E"/>
    <w:rsid w:val="00A36101"/>
    <w:rsid w:val="00A435B3"/>
    <w:rsid w:val="00A44C08"/>
    <w:rsid w:val="00A46061"/>
    <w:rsid w:val="00A51414"/>
    <w:rsid w:val="00A5302A"/>
    <w:rsid w:val="00A54CCE"/>
    <w:rsid w:val="00A60119"/>
    <w:rsid w:val="00AA6293"/>
    <w:rsid w:val="00AA6E39"/>
    <w:rsid w:val="00AD2AD0"/>
    <w:rsid w:val="00AD47C0"/>
    <w:rsid w:val="00AD7181"/>
    <w:rsid w:val="00AE0DD6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0C1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40B1"/>
    <w:rsid w:val="00C05BEB"/>
    <w:rsid w:val="00C11370"/>
    <w:rsid w:val="00C204E1"/>
    <w:rsid w:val="00C30CA7"/>
    <w:rsid w:val="00C349B9"/>
    <w:rsid w:val="00C3744E"/>
    <w:rsid w:val="00C45112"/>
    <w:rsid w:val="00C466F5"/>
    <w:rsid w:val="00C57E91"/>
    <w:rsid w:val="00C62672"/>
    <w:rsid w:val="00C64860"/>
    <w:rsid w:val="00C65C55"/>
    <w:rsid w:val="00C83217"/>
    <w:rsid w:val="00C83B13"/>
    <w:rsid w:val="00CA2A27"/>
    <w:rsid w:val="00CA48D7"/>
    <w:rsid w:val="00CB0EC7"/>
    <w:rsid w:val="00CC23F2"/>
    <w:rsid w:val="00CD2AC3"/>
    <w:rsid w:val="00CE6837"/>
    <w:rsid w:val="00CF6118"/>
    <w:rsid w:val="00D061CB"/>
    <w:rsid w:val="00D07A08"/>
    <w:rsid w:val="00D1394A"/>
    <w:rsid w:val="00D146C3"/>
    <w:rsid w:val="00D15AA6"/>
    <w:rsid w:val="00D245FC"/>
    <w:rsid w:val="00D31F2E"/>
    <w:rsid w:val="00D37A6A"/>
    <w:rsid w:val="00D530C1"/>
    <w:rsid w:val="00D568CF"/>
    <w:rsid w:val="00D57000"/>
    <w:rsid w:val="00D57133"/>
    <w:rsid w:val="00D57BB9"/>
    <w:rsid w:val="00D60F5D"/>
    <w:rsid w:val="00D61326"/>
    <w:rsid w:val="00D839F5"/>
    <w:rsid w:val="00D86777"/>
    <w:rsid w:val="00D9004E"/>
    <w:rsid w:val="00D96778"/>
    <w:rsid w:val="00D96EF6"/>
    <w:rsid w:val="00D97BD2"/>
    <w:rsid w:val="00DA659C"/>
    <w:rsid w:val="00DB259E"/>
    <w:rsid w:val="00DD0333"/>
    <w:rsid w:val="00DD2EC5"/>
    <w:rsid w:val="00DD33DD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8227D"/>
    <w:rsid w:val="00E82779"/>
    <w:rsid w:val="00E93A50"/>
    <w:rsid w:val="00EA4E0D"/>
    <w:rsid w:val="00EB6DB5"/>
    <w:rsid w:val="00EC11DC"/>
    <w:rsid w:val="00EE2482"/>
    <w:rsid w:val="00EF27E8"/>
    <w:rsid w:val="00F14874"/>
    <w:rsid w:val="00F27D43"/>
    <w:rsid w:val="00F312E0"/>
    <w:rsid w:val="00F35E84"/>
    <w:rsid w:val="00F363C1"/>
    <w:rsid w:val="00F374CD"/>
    <w:rsid w:val="00F45B30"/>
    <w:rsid w:val="00F5728F"/>
    <w:rsid w:val="00F57892"/>
    <w:rsid w:val="00F61520"/>
    <w:rsid w:val="00F61ECB"/>
    <w:rsid w:val="00F63C49"/>
    <w:rsid w:val="00F71197"/>
    <w:rsid w:val="00F7128A"/>
    <w:rsid w:val="00F82BBA"/>
    <w:rsid w:val="00F9538D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945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94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6C45-7CE8-433C-A7FD-C6552A61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9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Ćorluka Anita</cp:lastModifiedBy>
  <cp:revision>12</cp:revision>
  <dcterms:created xsi:type="dcterms:W3CDTF">2014-11-06T07:50:00Z</dcterms:created>
  <dcterms:modified xsi:type="dcterms:W3CDTF">2014-12-01T08:04:00Z</dcterms:modified>
</cp:coreProperties>
</file>