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91E8C" w:rsidRDefault="00891E8C" w:rsidP="001944F0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</w:p>
    <w:p w:rsidR="001944F0" w:rsidRPr="007C400C" w:rsidRDefault="00891E8C" w:rsidP="006A090F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Članica INA Grupe, tvrtka Crosco dogovorila gotovo 50 milijuna eura vrijedan posao u Ukrajini</w:t>
      </w:r>
    </w:p>
    <w:p w:rsidR="002757E1" w:rsidRPr="002757E1" w:rsidRDefault="00891E8C" w:rsidP="006A090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bCs/>
          <w:sz w:val="24"/>
        </w:rPr>
        <w:t>Crosco potpisao dva ugovora s državnom tvrtkom UGV - jednim od vodećih ukrajinskih naftno-plinskih operatera</w:t>
      </w:r>
    </w:p>
    <w:p w:rsidR="00891E8C" w:rsidRPr="00891E8C" w:rsidRDefault="00891E8C" w:rsidP="006A090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sz w:val="24"/>
        </w:rPr>
      </w:pPr>
      <w:r w:rsidRPr="00891E8C">
        <w:rPr>
          <w:rFonts w:asciiTheme="minorHAnsi" w:hAnsiTheme="minorHAnsi" w:cs="Arial"/>
          <w:b/>
          <w:bCs/>
          <w:sz w:val="24"/>
        </w:rPr>
        <w:t>Ukupna vrijednost ugovora iznosi gotovo 50 milijuna eura</w:t>
      </w:r>
    </w:p>
    <w:p w:rsidR="00015BA2" w:rsidRPr="00891E8C" w:rsidRDefault="00891E8C" w:rsidP="006A090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sz w:val="24"/>
        </w:rPr>
      </w:pPr>
      <w:r w:rsidRPr="00891E8C">
        <w:rPr>
          <w:rFonts w:asciiTheme="minorHAnsi" w:hAnsiTheme="minorHAnsi" w:cs="Arial"/>
          <w:b/>
          <w:bCs/>
          <w:sz w:val="24"/>
        </w:rPr>
        <w:t>Crosco bilježi i intenzivnu aktivnost u Egiptu i Kuvajtu</w:t>
      </w:r>
    </w:p>
    <w:p w:rsidR="00891E8C" w:rsidRPr="00891E8C" w:rsidRDefault="0049247F" w:rsidP="006A090F">
      <w:pPr>
        <w:numPr>
          <w:ilvl w:val="0"/>
          <w:numId w:val="2"/>
        </w:numPr>
        <w:ind w:right="140"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bCs/>
          <w:sz w:val="24"/>
        </w:rPr>
        <w:t>U 2017. Crosco bilježi ubrzan financijski rast</w:t>
      </w:r>
    </w:p>
    <w:p w:rsidR="001944F0" w:rsidRPr="007C400C" w:rsidRDefault="001944F0" w:rsidP="006A090F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:rsidR="00891E8C" w:rsidRDefault="00891E8C" w:rsidP="006A090F">
      <w:pPr>
        <w:jc w:val="both"/>
        <w:rPr>
          <w:b/>
          <w:bCs/>
        </w:rPr>
      </w:pPr>
    </w:p>
    <w:p w:rsidR="00891E8C" w:rsidRPr="00891E8C" w:rsidRDefault="0095490E" w:rsidP="006A090F">
      <w:pPr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Zagreb, 03</w:t>
      </w:r>
      <w:bookmarkStart w:id="0" w:name="_GoBack"/>
      <w:bookmarkEnd w:id="0"/>
      <w:r w:rsidR="00891E8C" w:rsidRPr="00891E8C">
        <w:rPr>
          <w:rFonts w:ascii="Calibri" w:hAnsi="Calibri" w:cs="Calibri"/>
          <w:b/>
          <w:bCs/>
          <w:sz w:val="24"/>
        </w:rPr>
        <w:t xml:space="preserve">. kolovoza 2017. – Tvrtka Crosco naftni servisi, d.o.o. potpisala je dva ugovora s jednim od najvećih operatera u naftno-plinskom poslovanju u Ukrajini, državnom tvrtkom </w:t>
      </w:r>
      <w:proofErr w:type="spellStart"/>
      <w:r w:rsidR="00891E8C" w:rsidRPr="00891E8C">
        <w:rPr>
          <w:rFonts w:ascii="Calibri" w:hAnsi="Calibri" w:cs="Calibri"/>
          <w:b/>
          <w:bCs/>
          <w:sz w:val="24"/>
        </w:rPr>
        <w:t>Pjsc</w:t>
      </w:r>
      <w:proofErr w:type="spellEnd"/>
      <w:r w:rsidR="00891E8C" w:rsidRPr="00891E8C">
        <w:rPr>
          <w:rFonts w:ascii="Calibri" w:hAnsi="Calibri" w:cs="Calibri"/>
          <w:b/>
          <w:bCs/>
          <w:sz w:val="24"/>
        </w:rPr>
        <w:t xml:space="preserve"> </w:t>
      </w:r>
      <w:proofErr w:type="spellStart"/>
      <w:r w:rsidR="00891E8C" w:rsidRPr="00891E8C">
        <w:rPr>
          <w:rFonts w:ascii="Calibri" w:hAnsi="Calibri" w:cs="Calibri"/>
          <w:b/>
          <w:bCs/>
          <w:sz w:val="24"/>
        </w:rPr>
        <w:t>Ukrgasvydobuvannya</w:t>
      </w:r>
      <w:proofErr w:type="spellEnd"/>
      <w:r w:rsidR="00891E8C" w:rsidRPr="00891E8C">
        <w:rPr>
          <w:rFonts w:ascii="Calibri" w:hAnsi="Calibri" w:cs="Calibri"/>
          <w:b/>
          <w:bCs/>
          <w:sz w:val="24"/>
        </w:rPr>
        <w:t xml:space="preserve"> (UGV), ukupne vrijednosti od gotovo 50 milijuna eura. </w:t>
      </w:r>
    </w:p>
    <w:p w:rsidR="00891E8C" w:rsidRPr="00891E8C" w:rsidRDefault="00891E8C" w:rsidP="006A090F">
      <w:pPr>
        <w:jc w:val="both"/>
        <w:rPr>
          <w:rFonts w:ascii="Calibri" w:hAnsi="Calibri" w:cs="Calibri"/>
          <w:sz w:val="24"/>
        </w:rPr>
      </w:pPr>
    </w:p>
    <w:p w:rsidR="00891E8C" w:rsidRPr="00891E8C" w:rsidRDefault="00891E8C" w:rsidP="006A090F">
      <w:pPr>
        <w:jc w:val="both"/>
        <w:rPr>
          <w:rFonts w:ascii="Calibri" w:hAnsi="Calibri" w:cs="Calibri"/>
          <w:sz w:val="24"/>
        </w:rPr>
      </w:pPr>
      <w:r w:rsidRPr="00891E8C">
        <w:rPr>
          <w:rFonts w:ascii="Calibri" w:hAnsi="Calibri" w:cs="Calibri"/>
          <w:sz w:val="24"/>
        </w:rPr>
        <w:t xml:space="preserve">Prvi od dva potpisana ugovora, vrijedan 23,4 milijuna eura, sklopljen je za izradu ukupno šest bušotina u periodu od naredne tri godine. Početak bušaćih radova očekuje se krajem kolovoza ove godine, a godišnje se planiraju po dvije bušotine. </w:t>
      </w:r>
    </w:p>
    <w:p w:rsidR="00891E8C" w:rsidRPr="00891E8C" w:rsidRDefault="00891E8C" w:rsidP="006A090F">
      <w:pPr>
        <w:jc w:val="both"/>
        <w:rPr>
          <w:rFonts w:ascii="Calibri" w:hAnsi="Calibri" w:cs="Calibri"/>
          <w:sz w:val="24"/>
        </w:rPr>
      </w:pPr>
      <w:r w:rsidRPr="00891E8C">
        <w:rPr>
          <w:rFonts w:ascii="Calibri" w:hAnsi="Calibri" w:cs="Calibri"/>
          <w:sz w:val="24"/>
        </w:rPr>
        <w:t>Drugi ugovor u vrijednosti od 23,6 milijuna eura obuhvaća radove na izradi novih šest bušotina. Tako će ukupna vrijednost dogovorenih radova u Ukrajini doseći gotovo 50 milijuna eura.</w:t>
      </w:r>
    </w:p>
    <w:p w:rsidR="00891E8C" w:rsidRPr="00891E8C" w:rsidRDefault="00891E8C" w:rsidP="006A090F">
      <w:pPr>
        <w:jc w:val="both"/>
        <w:rPr>
          <w:rFonts w:ascii="Calibri" w:hAnsi="Calibri" w:cs="Calibri"/>
          <w:sz w:val="24"/>
        </w:rPr>
      </w:pPr>
    </w:p>
    <w:p w:rsidR="00891E8C" w:rsidRPr="00891E8C" w:rsidRDefault="00891E8C" w:rsidP="006A090F">
      <w:pPr>
        <w:jc w:val="both"/>
        <w:rPr>
          <w:rFonts w:ascii="Calibri" w:hAnsi="Calibri" w:cs="Calibri"/>
          <w:sz w:val="24"/>
        </w:rPr>
      </w:pPr>
      <w:r w:rsidRPr="00891E8C">
        <w:rPr>
          <w:rFonts w:ascii="Calibri" w:hAnsi="Calibri" w:cs="Calibri"/>
          <w:sz w:val="24"/>
        </w:rPr>
        <w:t xml:space="preserve">Uz dogovorene nove poslove u Ukrajini, ova kompanija bilježi i intenzivnu aktivnost u Egiptu i Kuvajtu. Naime, od svibnja ove godine Crosco ponovno izvodi operacije na egipatskom tržištu, gdje je u tijeku izrada druge bušotine, a planiran je nastavak radova do kraja godine kao i još dvije nove bušotine. Osim toga, Crosco se </w:t>
      </w:r>
      <w:proofErr w:type="spellStart"/>
      <w:r w:rsidRPr="00891E8C">
        <w:rPr>
          <w:rFonts w:ascii="Calibri" w:hAnsi="Calibri" w:cs="Calibri"/>
          <w:sz w:val="24"/>
        </w:rPr>
        <w:t>pretkvalificirao</w:t>
      </w:r>
      <w:proofErr w:type="spellEnd"/>
      <w:r w:rsidRPr="00891E8C">
        <w:rPr>
          <w:rFonts w:ascii="Calibri" w:hAnsi="Calibri" w:cs="Calibri"/>
          <w:sz w:val="24"/>
        </w:rPr>
        <w:t xml:space="preserve"> i za angažman na tržištu Kuvajta u 2018. godini.</w:t>
      </w:r>
    </w:p>
    <w:p w:rsidR="00891E8C" w:rsidRPr="00891E8C" w:rsidRDefault="00891E8C" w:rsidP="006A090F">
      <w:pPr>
        <w:jc w:val="both"/>
        <w:rPr>
          <w:rFonts w:ascii="Calibri" w:hAnsi="Calibri" w:cs="Calibri"/>
          <w:sz w:val="24"/>
        </w:rPr>
      </w:pPr>
    </w:p>
    <w:p w:rsidR="00891E8C" w:rsidRPr="00891E8C" w:rsidRDefault="00891E8C" w:rsidP="006A090F">
      <w:pPr>
        <w:jc w:val="both"/>
        <w:rPr>
          <w:rFonts w:ascii="Calibri" w:hAnsi="Calibri" w:cs="Calibri"/>
          <w:sz w:val="24"/>
        </w:rPr>
      </w:pPr>
      <w:r w:rsidRPr="00891E8C">
        <w:rPr>
          <w:rFonts w:ascii="Calibri" w:hAnsi="Calibri" w:cs="Calibri"/>
          <w:sz w:val="24"/>
        </w:rPr>
        <w:t xml:space="preserve">Odlične su ovo vijesti za kompaniju koja je, uslijed pada cijena nafte na svjetskom tržištu te „Arapskog proljeća“ proživjela nekoliko poslovno izazovnih godina te se našla u stanju visoke zaduženosti. </w:t>
      </w:r>
    </w:p>
    <w:p w:rsidR="00891E8C" w:rsidRPr="00CA07B5" w:rsidRDefault="00891E8C" w:rsidP="006A090F">
      <w:pPr>
        <w:jc w:val="both"/>
        <w:rPr>
          <w:sz w:val="24"/>
        </w:rPr>
      </w:pPr>
    </w:p>
    <w:p w:rsidR="00891E8C" w:rsidRPr="00891E8C" w:rsidRDefault="00891E8C" w:rsidP="006A090F">
      <w:pPr>
        <w:jc w:val="both"/>
        <w:rPr>
          <w:rFonts w:asciiTheme="minorHAnsi" w:hAnsiTheme="minorHAnsi" w:cstheme="minorHAnsi"/>
          <w:sz w:val="24"/>
        </w:rPr>
      </w:pPr>
      <w:r w:rsidRPr="00891E8C">
        <w:rPr>
          <w:rFonts w:asciiTheme="minorHAnsi" w:hAnsiTheme="minorHAnsi" w:cstheme="minorHAnsi"/>
          <w:sz w:val="24"/>
        </w:rPr>
        <w:lastRenderedPageBreak/>
        <w:t>U 2017. godini Crosco je krenuo u dobrom smjeru, a rast je ubrzan u drugom tromjesečju. Tako je EBITDA u prvom polugodištu dosegla 24 milijuna kuna, dok je neto dobit iznosila 27 milijuna kuna.</w:t>
      </w:r>
    </w:p>
    <w:p w:rsidR="00891E8C" w:rsidRPr="00CA07B5" w:rsidRDefault="00891E8C" w:rsidP="006A090F">
      <w:pPr>
        <w:jc w:val="both"/>
        <w:rPr>
          <w:sz w:val="24"/>
        </w:rPr>
      </w:pPr>
    </w:p>
    <w:p w:rsidR="00891E8C" w:rsidRPr="00891E8C" w:rsidRDefault="00891E8C" w:rsidP="006A090F">
      <w:pPr>
        <w:jc w:val="both"/>
        <w:rPr>
          <w:rFonts w:asciiTheme="minorHAnsi" w:hAnsiTheme="minorHAnsi" w:cstheme="minorHAnsi"/>
          <w:sz w:val="24"/>
        </w:rPr>
      </w:pPr>
      <w:r w:rsidRPr="00891E8C">
        <w:rPr>
          <w:rFonts w:asciiTheme="minorHAnsi" w:hAnsiTheme="minorHAnsi" w:cstheme="minorHAnsi"/>
          <w:sz w:val="24"/>
        </w:rPr>
        <w:t>Osim toga, Uprava Ine nedavno je ovoj kompaniji odobrila povećanje temeljnog kapitala, što je Croscu omogućilo još snažnije kretanje u smjeru stabilizacije svog operativnog poslovanja i poboljšanja omjera zaduženosti i kapitala. Tako osnaženom, otvaraju mu se mogućnosti daljnjeg razvoja te ulaganja u opremu, a sukladno tome, postat će još konkurentniji u trenutnim izazovnim tržišnim uvjetima.</w:t>
      </w:r>
    </w:p>
    <w:p w:rsidR="00891E8C" w:rsidRPr="001C246B" w:rsidRDefault="00891E8C" w:rsidP="006A090F">
      <w:pPr>
        <w:autoSpaceDE w:val="0"/>
        <w:autoSpaceDN w:val="0"/>
        <w:jc w:val="both"/>
        <w:rPr>
          <w:rFonts w:asciiTheme="minorHAnsi" w:hAnsiTheme="minorHAnsi" w:cstheme="minorHAnsi"/>
          <w:sz w:val="24"/>
        </w:rPr>
      </w:pPr>
      <w:r w:rsidRPr="001C246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91E8C" w:rsidRPr="00E5249A" w:rsidRDefault="00891E8C" w:rsidP="00891E8C">
      <w:pPr>
        <w:autoSpaceDE w:val="0"/>
        <w:autoSpaceDN w:val="0"/>
        <w:rPr>
          <w:rFonts w:asciiTheme="minorHAnsi" w:hAnsiTheme="minorHAnsi" w:cstheme="minorHAnsi"/>
          <w:sz w:val="28"/>
          <w:szCs w:val="28"/>
        </w:rPr>
      </w:pPr>
    </w:p>
    <w:p w:rsidR="00891E8C" w:rsidRPr="00C650F6" w:rsidRDefault="00891E8C" w:rsidP="00891E8C">
      <w:pPr>
        <w:autoSpaceDE w:val="0"/>
        <w:autoSpaceDN w:val="0"/>
        <w:rPr>
          <w:rFonts w:asciiTheme="minorHAnsi" w:hAnsiTheme="minorHAnsi" w:cstheme="minorHAnsi"/>
        </w:rPr>
      </w:pPr>
    </w:p>
    <w:p w:rsidR="00891E8C" w:rsidRPr="0049247F" w:rsidRDefault="00891E8C" w:rsidP="00891E8C">
      <w:pPr>
        <w:ind w:right="140"/>
        <w:rPr>
          <w:rStyle w:val="Hyperlink"/>
          <w:rFonts w:asciiTheme="minorHAnsi" w:hAnsiTheme="minorHAnsi" w:cstheme="minorHAnsi"/>
          <w:sz w:val="18"/>
          <w:szCs w:val="18"/>
        </w:rPr>
      </w:pPr>
      <w:r w:rsidRPr="0049247F">
        <w:rPr>
          <w:rStyle w:val="Strong"/>
          <w:rFonts w:asciiTheme="minorHAnsi" w:hAnsiTheme="minorHAnsi" w:cstheme="minorHAnsi"/>
          <w:color w:val="4D5B65"/>
          <w:sz w:val="18"/>
          <w:szCs w:val="18"/>
        </w:rPr>
        <w:t xml:space="preserve">O INA Grupi 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zemljama.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  <w:t> 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</w:r>
      <w:r w:rsidRPr="0049247F">
        <w:rPr>
          <w:rStyle w:val="Strong"/>
          <w:rFonts w:asciiTheme="minorHAnsi" w:hAnsiTheme="minorHAnsi" w:cstheme="minorHAnsi"/>
          <w:color w:val="4D5B65"/>
          <w:sz w:val="18"/>
          <w:szCs w:val="18"/>
        </w:rPr>
        <w:t xml:space="preserve">PR           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  <w:t>Avenija Većeslava Holjevca 10, Zagreb</w:t>
      </w: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  <w:t xml:space="preserve">Tel:  01 6450 552|Fax: 01 6452 406| @: </w:t>
      </w:r>
      <w:hyperlink r:id="rId20" w:history="1">
        <w:r w:rsidRPr="0049247F">
          <w:rPr>
            <w:rStyle w:val="Hyperlink"/>
            <w:rFonts w:asciiTheme="minorHAnsi" w:hAnsiTheme="minorHAnsi" w:cstheme="minorHAnsi"/>
            <w:sz w:val="18"/>
            <w:szCs w:val="18"/>
          </w:rPr>
          <w:t>pr@ina.hr</w:t>
        </w:r>
      </w:hyperlink>
    </w:p>
    <w:p w:rsidR="00891E8C" w:rsidRDefault="00891E8C" w:rsidP="00891E8C">
      <w:pPr>
        <w:ind w:right="140"/>
        <w:jc w:val="both"/>
        <w:rPr>
          <w:rStyle w:val="Hyperlink"/>
          <w:rFonts w:asciiTheme="minorHAnsi" w:hAnsiTheme="minorHAnsi" w:cstheme="minorHAnsi"/>
        </w:rPr>
      </w:pPr>
    </w:p>
    <w:sectPr w:rsidR="00891E8C" w:rsidSect="004924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55" w:rsidRDefault="003B4955">
      <w:r>
        <w:separator/>
      </w:r>
    </w:p>
  </w:endnote>
  <w:endnote w:type="continuationSeparator" w:id="0">
    <w:p w:rsidR="003B4955" w:rsidRDefault="003B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3B4955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D1F9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3B495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B495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B4955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B495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B495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B4955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B4955">
    <w:pPr>
      <w:rPr>
        <w:sz w:val="2"/>
        <w:szCs w:val="2"/>
      </w:rPr>
    </w:pPr>
  </w:p>
  <w:p w:rsidR="005922EC" w:rsidRPr="00B976E5" w:rsidRDefault="003B4955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 w:rsidP="005E2581">
    <w:pPr>
      <w:pStyle w:val="Footer"/>
      <w:ind w:right="360"/>
      <w:rPr>
        <w:sz w:val="2"/>
      </w:rPr>
    </w:pPr>
  </w:p>
  <w:p w:rsidR="005922EC" w:rsidRDefault="003B4955">
    <w:pPr>
      <w:pStyle w:val="Footer"/>
      <w:rPr>
        <w:sz w:val="2"/>
      </w:rPr>
    </w:pPr>
  </w:p>
  <w:p w:rsidR="005922EC" w:rsidRDefault="003B4955" w:rsidP="001F421D">
    <w:pPr>
      <w:pStyle w:val="Footer"/>
      <w:ind w:right="360"/>
      <w:rPr>
        <w:sz w:val="2"/>
      </w:rPr>
    </w:pPr>
  </w:p>
  <w:p w:rsidR="005922EC" w:rsidRDefault="003B495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3B495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3B495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3B495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3B495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B495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3B495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3B495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3B495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3B495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3B495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3B495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3B495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3B495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3B495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3B495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3B495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B495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3B495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5490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5490E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B495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5490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5490E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3B4955" w:rsidP="00F44E41">
    <w:pPr>
      <w:rPr>
        <w:sz w:val="2"/>
        <w:szCs w:val="2"/>
      </w:rPr>
    </w:pPr>
  </w:p>
  <w:p w:rsidR="005922EC" w:rsidRPr="00374688" w:rsidRDefault="003B495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Footer"/>
      <w:rPr>
        <w:sz w:val="2"/>
      </w:rPr>
    </w:pPr>
  </w:p>
  <w:p w:rsidR="005922EC" w:rsidRDefault="003B4955">
    <w:pPr>
      <w:pStyle w:val="Footer"/>
      <w:rPr>
        <w:sz w:val="2"/>
      </w:rPr>
    </w:pPr>
  </w:p>
  <w:p w:rsidR="005922EC" w:rsidRPr="000164F0" w:rsidRDefault="003B4955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B4955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B495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3B495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3B495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3B495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3B495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3B495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3B495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3B495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3B495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3B495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3B495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3B495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3B4955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361B5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3B4955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9247F">
      <w:rPr>
        <w:rStyle w:val="PageNumber"/>
        <w:noProof/>
        <w:sz w:val="18"/>
      </w:rPr>
      <w:t>3</w:t>
    </w:r>
    <w:r>
      <w:rPr>
        <w:rStyle w:val="PageNumber"/>
        <w:sz w:val="18"/>
      </w:rPr>
      <w:fldChar w:fldCharType="end"/>
    </w:r>
  </w:p>
  <w:p w:rsidR="005922EC" w:rsidRDefault="003B4955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E2715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3B495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3B495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3B4955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3B495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B495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3B4955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3B4955">
    <w:pPr>
      <w:rPr>
        <w:sz w:val="2"/>
        <w:szCs w:val="2"/>
      </w:rPr>
    </w:pPr>
  </w:p>
  <w:p w:rsidR="005922EC" w:rsidRPr="00B976E5" w:rsidRDefault="003B4955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F7D0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3B4955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5490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5490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3B4955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55" w:rsidRDefault="003B4955">
      <w:r>
        <w:separator/>
      </w:r>
    </w:p>
  </w:footnote>
  <w:footnote w:type="continuationSeparator" w:id="0">
    <w:p w:rsidR="003B4955" w:rsidRDefault="003B4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jc w:val="right"/>
      <w:rPr>
        <w:sz w:val="2"/>
      </w:rPr>
    </w:pPr>
  </w:p>
  <w:p w:rsidR="005922EC" w:rsidRPr="0056798D" w:rsidRDefault="003B4955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jc w:val="right"/>
      <w:rPr>
        <w:sz w:val="2"/>
      </w:rPr>
    </w:pPr>
  </w:p>
  <w:p w:rsidR="005922EC" w:rsidRDefault="003B495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55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47C52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247F"/>
    <w:rsid w:val="004950AE"/>
    <w:rsid w:val="0049679F"/>
    <w:rsid w:val="004976DB"/>
    <w:rsid w:val="004A0A63"/>
    <w:rsid w:val="004A0B4A"/>
    <w:rsid w:val="004A13BF"/>
    <w:rsid w:val="004A1F2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090F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97034"/>
    <w:rsid w:val="007A1E0E"/>
    <w:rsid w:val="007A37D6"/>
    <w:rsid w:val="007A414A"/>
    <w:rsid w:val="007A482D"/>
    <w:rsid w:val="007A72DE"/>
    <w:rsid w:val="007B077F"/>
    <w:rsid w:val="007B0F0F"/>
    <w:rsid w:val="007B3D20"/>
    <w:rsid w:val="007B5216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1E8C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490E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0616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44EDB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3</cp:revision>
  <dcterms:created xsi:type="dcterms:W3CDTF">2017-08-03T09:05:00Z</dcterms:created>
  <dcterms:modified xsi:type="dcterms:W3CDTF">2017-08-03T10:35:00Z</dcterms:modified>
</cp:coreProperties>
</file>