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Default="0006010F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Produženje licence na koncesiji 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Ras</w:t>
      </w:r>
      <w:proofErr w:type="spellEnd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Qattara</w:t>
      </w:r>
      <w:proofErr w:type="spellEnd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u Egiptu</w:t>
      </w:r>
    </w:p>
    <w:p w:rsidR="00A64B0A" w:rsidRPr="00DC10B6" w:rsidRDefault="00A64B0A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06010F" w:rsidRPr="0006010F" w:rsidRDefault="0006010F" w:rsidP="000601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 w:rsidRPr="0006010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Egipatske vlasti odobrile su nastavak proizvodnih aktivnosti na koncesiji </w:t>
      </w:r>
      <w:proofErr w:type="spellStart"/>
      <w:r w:rsidRPr="0006010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Ras</w:t>
      </w:r>
      <w:proofErr w:type="spellEnd"/>
      <w:r w:rsidRPr="0006010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proofErr w:type="spellStart"/>
      <w:r w:rsidRPr="0006010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Qattara</w:t>
      </w:r>
      <w:proofErr w:type="spellEnd"/>
      <w:r w:rsidRPr="0006010F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 w:rsidR="00744F76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u kojoj INA sudjeluje s</w:t>
      </w:r>
      <w:r w:rsidR="00444147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25%</w:t>
      </w:r>
      <w:r w:rsidR="00505D00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, a talijanski Eni s preostalih 75%,</w:t>
      </w:r>
      <w:r w:rsidR="00444147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r w:rsidR="005D64D8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do 28. ožujka 2023.</w:t>
      </w:r>
    </w:p>
    <w:p w:rsidR="00FE1AAE" w:rsidRPr="00FA2632" w:rsidRDefault="0006010F" w:rsidP="00FA2632">
      <w:pPr>
        <w:pStyle w:val="ListParagraph"/>
        <w:numPr>
          <w:ilvl w:val="0"/>
          <w:numId w:val="1"/>
        </w:numPr>
        <w:contextualSpacing/>
        <w:jc w:val="both"/>
        <w:rPr>
          <w:rFonts w:ascii="Open Sans" w:hAnsi="Open Sans"/>
          <w:color w:val="1C0D06"/>
        </w:rPr>
      </w:pPr>
      <w:proofErr w:type="spellStart"/>
      <w:r w:rsidRPr="00FA263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Ras</w:t>
      </w:r>
      <w:proofErr w:type="spellEnd"/>
      <w:r w:rsidRPr="00FA263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</w:t>
      </w:r>
      <w:proofErr w:type="spellStart"/>
      <w:r w:rsidRPr="00FA263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Qattara</w:t>
      </w:r>
      <w:proofErr w:type="spellEnd"/>
      <w:r w:rsidRPr="00FA263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predstavlja jednu od najprofitabilnijih Ininih imovina u Egiptu, a produženje licence omoguć</w:t>
      </w:r>
      <w:r w:rsidR="00FA2632" w:rsidRPr="00FA2632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uje nastavak proizvodnih aktivnosti koje uključuju i bušenje novih bušotina</w:t>
      </w:r>
      <w:r w:rsidR="00FA2632" w:rsidRPr="00FA2632">
        <w:rPr>
          <w:lang w:val="en-US"/>
        </w:rPr>
        <w:t xml:space="preserve"> </w:t>
      </w:r>
    </w:p>
    <w:p w:rsidR="00FA2632" w:rsidRDefault="00FA2632" w:rsidP="00FA2632">
      <w:pPr>
        <w:pStyle w:val="ListParagraph"/>
        <w:contextualSpacing/>
        <w:jc w:val="both"/>
        <w:rPr>
          <w:rFonts w:ascii="Open Sans" w:hAnsi="Open Sans"/>
          <w:color w:val="1C0D06"/>
        </w:rPr>
      </w:pPr>
    </w:p>
    <w:p w:rsidR="001E784E" w:rsidRDefault="0006010F" w:rsidP="0006010F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</w:t>
      </w:r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agreb, </w:t>
      </w:r>
      <w:r w:rsidR="005E7370">
        <w:rPr>
          <w:rFonts w:asciiTheme="minorHAnsi" w:eastAsia="Calibri" w:hAnsiTheme="minorHAnsi"/>
          <w:b/>
          <w:bCs/>
          <w:szCs w:val="22"/>
          <w:lang w:eastAsia="hr-HR"/>
        </w:rPr>
        <w:t>14</w:t>
      </w:r>
      <w:bookmarkStart w:id="0" w:name="_GoBack"/>
      <w:bookmarkEnd w:id="0"/>
      <w:r w:rsidR="001008F0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5D64D8">
        <w:rPr>
          <w:rFonts w:asciiTheme="minorHAnsi" w:eastAsia="Calibri" w:hAnsiTheme="minorHAnsi"/>
          <w:b/>
          <w:bCs/>
          <w:szCs w:val="22"/>
          <w:lang w:eastAsia="hr-HR"/>
        </w:rPr>
        <w:t>kolovoza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 xml:space="preserve">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>Ini i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>
        <w:rPr>
          <w:rFonts w:asciiTheme="minorHAnsi" w:eastAsia="Calibri" w:hAnsiTheme="minorHAnsi"/>
          <w:b/>
          <w:szCs w:val="22"/>
          <w:lang w:eastAsia="hr-HR"/>
        </w:rPr>
        <w:t>Enijevoj</w:t>
      </w:r>
      <w:proofErr w:type="spellEnd"/>
      <w:r>
        <w:rPr>
          <w:rFonts w:asciiTheme="minorHAnsi" w:eastAsia="Calibri" w:hAnsiTheme="minorHAnsi"/>
          <w:b/>
          <w:szCs w:val="22"/>
          <w:lang w:eastAsia="hr-HR"/>
        </w:rPr>
        <w:t xml:space="preserve"> egipatskoj kompaniji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IEOC-u (International </w:t>
      </w:r>
      <w:proofErr w:type="spellStart"/>
      <w:r w:rsidRPr="0006010F">
        <w:rPr>
          <w:rFonts w:asciiTheme="minorHAnsi" w:eastAsia="Calibri" w:hAnsiTheme="minorHAnsi"/>
          <w:b/>
          <w:szCs w:val="22"/>
          <w:lang w:eastAsia="hr-HR"/>
        </w:rPr>
        <w:t>Egypti</w:t>
      </w:r>
      <w:r w:rsidR="00103CF6">
        <w:rPr>
          <w:rFonts w:asciiTheme="minorHAnsi" w:eastAsia="Calibri" w:hAnsiTheme="minorHAnsi"/>
          <w:b/>
          <w:szCs w:val="22"/>
          <w:lang w:eastAsia="hr-HR"/>
        </w:rPr>
        <w:t>a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>n</w:t>
      </w:r>
      <w:proofErr w:type="spellEnd"/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Oil Company)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odobreno je 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produženje licence na koncesiji </w:t>
      </w:r>
      <w:proofErr w:type="spellStart"/>
      <w:r w:rsidRPr="0006010F">
        <w:rPr>
          <w:rFonts w:asciiTheme="minorHAnsi" w:eastAsia="Calibri" w:hAnsiTheme="minorHAnsi"/>
          <w:b/>
          <w:szCs w:val="22"/>
          <w:lang w:eastAsia="hr-HR"/>
        </w:rPr>
        <w:t>Ras</w:t>
      </w:r>
      <w:proofErr w:type="spellEnd"/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Pr="0006010F">
        <w:rPr>
          <w:rFonts w:asciiTheme="minorHAnsi" w:eastAsia="Calibri" w:hAnsiTheme="minorHAnsi"/>
          <w:b/>
          <w:szCs w:val="22"/>
          <w:lang w:eastAsia="hr-HR"/>
        </w:rPr>
        <w:t>Qattara</w:t>
      </w:r>
      <w:proofErr w:type="spellEnd"/>
      <w:r w:rsidR="005D64D8">
        <w:rPr>
          <w:rFonts w:asciiTheme="minorHAnsi" w:eastAsia="Calibri" w:hAnsiTheme="minorHAnsi"/>
          <w:b/>
          <w:szCs w:val="22"/>
          <w:lang w:eastAsia="hr-HR"/>
        </w:rPr>
        <w:t xml:space="preserve"> do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5D64D8">
        <w:rPr>
          <w:rFonts w:asciiTheme="minorHAnsi" w:eastAsia="Calibri" w:hAnsiTheme="minorHAnsi"/>
          <w:b/>
          <w:szCs w:val="22"/>
          <w:lang w:eastAsia="hr-HR"/>
        </w:rPr>
        <w:t xml:space="preserve">28. ožujka 2023. </w:t>
      </w:r>
      <w:r>
        <w:rPr>
          <w:rFonts w:asciiTheme="minorHAnsi" w:eastAsia="Calibri" w:hAnsiTheme="minorHAnsi"/>
          <w:b/>
          <w:szCs w:val="22"/>
          <w:lang w:eastAsia="hr-HR"/>
        </w:rPr>
        <w:t>od strane e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>gipatsko</w:t>
      </w:r>
      <w:r>
        <w:rPr>
          <w:rFonts w:asciiTheme="minorHAnsi" w:eastAsia="Calibri" w:hAnsiTheme="minorHAnsi"/>
          <w:b/>
          <w:szCs w:val="22"/>
          <w:lang w:eastAsia="hr-HR"/>
        </w:rPr>
        <w:t>g Ministarstva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nafte, parlament</w:t>
      </w:r>
      <w:r>
        <w:rPr>
          <w:rFonts w:asciiTheme="minorHAnsi" w:eastAsia="Calibri" w:hAnsiTheme="minorHAnsi"/>
          <w:b/>
          <w:szCs w:val="22"/>
          <w:lang w:eastAsia="hr-HR"/>
        </w:rPr>
        <w:t>a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i </w:t>
      </w:r>
      <w:r>
        <w:rPr>
          <w:rFonts w:asciiTheme="minorHAnsi" w:eastAsia="Calibri" w:hAnsiTheme="minorHAnsi"/>
          <w:b/>
          <w:szCs w:val="22"/>
          <w:lang w:eastAsia="hr-HR"/>
        </w:rPr>
        <w:t>državne naftne kompanije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EGPC (</w:t>
      </w:r>
      <w:proofErr w:type="spellStart"/>
      <w:r w:rsidRPr="0006010F">
        <w:rPr>
          <w:rFonts w:asciiTheme="minorHAnsi" w:eastAsia="Calibri" w:hAnsiTheme="minorHAnsi"/>
          <w:b/>
          <w:szCs w:val="22"/>
          <w:lang w:eastAsia="hr-HR"/>
        </w:rPr>
        <w:t>Egypti</w:t>
      </w:r>
      <w:r w:rsidR="00103CF6">
        <w:rPr>
          <w:rFonts w:asciiTheme="minorHAnsi" w:eastAsia="Calibri" w:hAnsiTheme="minorHAnsi"/>
          <w:b/>
          <w:szCs w:val="22"/>
          <w:lang w:eastAsia="hr-HR"/>
        </w:rPr>
        <w:t>a</w:t>
      </w:r>
      <w:r w:rsidRPr="0006010F">
        <w:rPr>
          <w:rFonts w:asciiTheme="minorHAnsi" w:eastAsia="Calibri" w:hAnsiTheme="minorHAnsi"/>
          <w:b/>
          <w:szCs w:val="22"/>
          <w:lang w:eastAsia="hr-HR"/>
        </w:rPr>
        <w:t>n</w:t>
      </w:r>
      <w:proofErr w:type="spellEnd"/>
      <w:r w:rsidRPr="0006010F">
        <w:rPr>
          <w:rFonts w:asciiTheme="minorHAnsi" w:eastAsia="Calibri" w:hAnsiTheme="minorHAnsi"/>
          <w:b/>
          <w:szCs w:val="22"/>
          <w:lang w:eastAsia="hr-HR"/>
        </w:rPr>
        <w:t xml:space="preserve"> General Petroleum Corporation). </w:t>
      </w:r>
    </w:p>
    <w:p w:rsidR="001E784E" w:rsidRDefault="001E784E" w:rsidP="0006010F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06010F" w:rsidRPr="0006010F" w:rsidRDefault="001E784E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541D41">
        <w:rPr>
          <w:rFonts w:asciiTheme="minorHAnsi" w:eastAsia="Calibri" w:hAnsiTheme="minorHAnsi"/>
          <w:szCs w:val="22"/>
          <w:lang w:eastAsia="hr-HR"/>
        </w:rPr>
        <w:t xml:space="preserve">Na temelju procjene preostalih rezervi ugljikovodika na koncesiji </w:t>
      </w:r>
      <w:proofErr w:type="spellStart"/>
      <w:r w:rsidRPr="00541D41">
        <w:rPr>
          <w:rFonts w:asciiTheme="minorHAnsi" w:eastAsia="Calibri" w:hAnsiTheme="minorHAnsi"/>
          <w:szCs w:val="22"/>
          <w:lang w:eastAsia="hr-HR"/>
        </w:rPr>
        <w:t>Ras</w:t>
      </w:r>
      <w:proofErr w:type="spellEnd"/>
      <w:r w:rsidRPr="00541D41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541D41">
        <w:rPr>
          <w:rFonts w:asciiTheme="minorHAnsi" w:eastAsia="Calibri" w:hAnsiTheme="minorHAnsi"/>
          <w:szCs w:val="22"/>
          <w:lang w:eastAsia="hr-HR"/>
        </w:rPr>
        <w:t>Qattara</w:t>
      </w:r>
      <w:proofErr w:type="spellEnd"/>
      <w:r w:rsidRPr="00541D41">
        <w:rPr>
          <w:rFonts w:asciiTheme="minorHAnsi" w:eastAsia="Calibri" w:hAnsiTheme="minorHAnsi"/>
          <w:szCs w:val="22"/>
          <w:lang w:eastAsia="hr-HR"/>
        </w:rPr>
        <w:t>, kompanije su prije isteka licence, zatražili njeno produženje.</w:t>
      </w:r>
      <w:r>
        <w:rPr>
          <w:rFonts w:asciiTheme="minorHAnsi" w:eastAsia="Calibri" w:hAnsiTheme="minorHAnsi"/>
          <w:szCs w:val="22"/>
          <w:lang w:eastAsia="hr-HR"/>
        </w:rPr>
        <w:t xml:space="preserve"> </w:t>
      </w:r>
      <w:r w:rsidR="00B7178A">
        <w:rPr>
          <w:rFonts w:asciiTheme="minorHAnsi" w:eastAsia="Calibri" w:hAnsiTheme="minorHAnsi"/>
          <w:szCs w:val="22"/>
          <w:lang w:eastAsia="hr-HR"/>
        </w:rPr>
        <w:t>Ovime je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izbjegnut dugotrajan i neizvjestan proces javnog natjecanja te rizik visokih troškova koji se pojavljuju u procesima sklapanja novih </w:t>
      </w:r>
      <w:r w:rsidR="00B7178A">
        <w:rPr>
          <w:rFonts w:asciiTheme="minorHAnsi" w:eastAsia="Calibri" w:hAnsiTheme="minorHAnsi"/>
          <w:szCs w:val="22"/>
          <w:lang w:eastAsia="hr-HR"/>
        </w:rPr>
        <w:t xml:space="preserve">koncesijskih 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>ugovora. Istovremeno, omogućen</w:t>
      </w:r>
      <w:r w:rsidR="00FA2632">
        <w:rPr>
          <w:rFonts w:asciiTheme="minorHAnsi" w:eastAsia="Calibri" w:hAnsiTheme="minorHAnsi"/>
          <w:szCs w:val="22"/>
          <w:lang w:eastAsia="hr-HR"/>
        </w:rPr>
        <w:t xml:space="preserve"> je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nastavak proizvodnih aktivnosti </w:t>
      </w:r>
      <w:r w:rsidR="00FA2632">
        <w:rPr>
          <w:rFonts w:asciiTheme="minorHAnsi" w:eastAsia="Calibri" w:hAnsiTheme="minorHAnsi"/>
          <w:szCs w:val="22"/>
          <w:lang w:eastAsia="hr-HR"/>
        </w:rPr>
        <w:t>što</w:t>
      </w:r>
      <w:r w:rsidR="00444147">
        <w:rPr>
          <w:rFonts w:asciiTheme="minorHAnsi" w:eastAsia="Calibri" w:hAnsiTheme="minorHAnsi"/>
          <w:szCs w:val="22"/>
          <w:lang w:eastAsia="hr-HR"/>
        </w:rPr>
        <w:t xml:space="preserve"> uključuju i bušenje novih bušotina 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na poljima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Zarif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i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Faras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koja se nalaze na području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Ras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Qattara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, odnosno u Zapadnoj pustinji Egipta. Uz poslovnu, proces produženja ove licence ima i dodanu vrijednost jer INA </w:t>
      </w:r>
      <w:r w:rsidR="00786788">
        <w:rPr>
          <w:rFonts w:asciiTheme="minorHAnsi" w:eastAsia="Calibri" w:hAnsiTheme="minorHAnsi"/>
          <w:szCs w:val="22"/>
          <w:lang w:eastAsia="hr-HR"/>
        </w:rPr>
        <w:t>nastavlja s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održavanje</w:t>
      </w:r>
      <w:r w:rsidR="00786788">
        <w:rPr>
          <w:rFonts w:asciiTheme="minorHAnsi" w:eastAsia="Calibri" w:hAnsiTheme="minorHAnsi"/>
          <w:szCs w:val="22"/>
          <w:lang w:eastAsia="hr-HR"/>
        </w:rPr>
        <w:t>m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dobrih partnerskih odnosa s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Enijem</w:t>
      </w:r>
      <w:proofErr w:type="spellEnd"/>
      <w:r w:rsidR="00786788">
        <w:rPr>
          <w:rFonts w:asciiTheme="minorHAnsi" w:eastAsia="Calibri" w:hAnsiTheme="minorHAnsi"/>
          <w:szCs w:val="22"/>
          <w:lang w:eastAsia="hr-HR"/>
        </w:rPr>
        <w:t xml:space="preserve"> što joj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može otvoriti nove poslovne mogućnosti kako u Egiptu tako i u svijetu</w:t>
      </w:r>
      <w:r w:rsidR="0006010F">
        <w:rPr>
          <w:rFonts w:asciiTheme="minorHAnsi" w:eastAsia="Calibri" w:hAnsiTheme="minorHAnsi"/>
          <w:szCs w:val="22"/>
          <w:lang w:eastAsia="hr-HR"/>
        </w:rPr>
        <w:t>.</w:t>
      </w:r>
    </w:p>
    <w:p w:rsidR="0006010F" w:rsidRPr="0006010F" w:rsidRDefault="0006010F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06010F" w:rsidRPr="0006010F" w:rsidRDefault="00B7178A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Koncesija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Ras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Qattara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 pokriva područje od 104 km</w:t>
      </w:r>
      <w:r w:rsidRPr="00B7178A">
        <w:rPr>
          <w:rFonts w:asciiTheme="minorHAnsi" w:eastAsia="Calibri" w:hAnsiTheme="minorHAnsi" w:cstheme="minorHAnsi"/>
          <w:szCs w:val="22"/>
          <w:lang w:eastAsia="hr-HR"/>
        </w:rPr>
        <w:t>²</w:t>
      </w:r>
      <w:r w:rsidR="00A70ED8">
        <w:rPr>
          <w:rFonts w:asciiTheme="minorHAnsi" w:eastAsia="Calibri" w:hAnsiTheme="minorHAnsi" w:cstheme="minorHAnsi"/>
          <w:szCs w:val="22"/>
          <w:lang w:eastAsia="hr-HR"/>
        </w:rPr>
        <w:t>.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Eni je</w:t>
      </w:r>
      <w:r w:rsidR="00A70ED8">
        <w:rPr>
          <w:rFonts w:asciiTheme="minorHAnsi" w:eastAsia="Calibri" w:hAnsiTheme="minorHAnsi"/>
          <w:szCs w:val="22"/>
          <w:lang w:eastAsia="hr-HR"/>
        </w:rPr>
        <w:t xml:space="preserve"> za nju potpisao ugovor još 1989. godine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preko svoje egipatske kompanije IEOC, a 1990. INA preuzima 25% udjela od IEOC-a i postaje partnerom na koncesiji. Proizvodnja je započela 1994. godine na polju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Zarif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, a dvije godine kasnije na polju </w:t>
      </w:r>
      <w:proofErr w:type="spellStart"/>
      <w:r w:rsidR="0006010F" w:rsidRPr="0006010F">
        <w:rPr>
          <w:rFonts w:asciiTheme="minorHAnsi" w:eastAsia="Calibri" w:hAnsiTheme="minorHAnsi"/>
          <w:szCs w:val="22"/>
          <w:lang w:eastAsia="hr-HR"/>
        </w:rPr>
        <w:t>Faras</w:t>
      </w:r>
      <w:proofErr w:type="spellEnd"/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. </w:t>
      </w:r>
      <w:r w:rsidR="003C787E">
        <w:rPr>
          <w:rFonts w:asciiTheme="minorHAnsi" w:eastAsia="Calibri" w:hAnsiTheme="minorHAnsi"/>
          <w:szCs w:val="22"/>
          <w:lang w:eastAsia="hr-HR"/>
        </w:rPr>
        <w:t>Do sada je ukupno proizvedeno oko 69 milijuna</w:t>
      </w:r>
      <w:r w:rsidR="002E275D">
        <w:rPr>
          <w:rFonts w:asciiTheme="minorHAnsi" w:eastAsia="Calibri" w:hAnsiTheme="minorHAnsi"/>
          <w:szCs w:val="22"/>
          <w:lang w:eastAsia="hr-HR"/>
        </w:rPr>
        <w:t xml:space="preserve"> barela nafte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od čega je Inin udio iznosio 7</w:t>
      </w:r>
      <w:r w:rsidR="00103CF6">
        <w:rPr>
          <w:rFonts w:asciiTheme="minorHAnsi" w:eastAsia="Calibri" w:hAnsiTheme="minorHAnsi"/>
          <w:szCs w:val="22"/>
          <w:lang w:eastAsia="hr-HR"/>
        </w:rPr>
        <w:t>,</w:t>
      </w:r>
      <w:r w:rsidR="003C787E">
        <w:rPr>
          <w:rFonts w:asciiTheme="minorHAnsi" w:eastAsia="Calibri" w:hAnsiTheme="minorHAnsi"/>
          <w:szCs w:val="22"/>
          <w:lang w:eastAsia="hr-HR"/>
        </w:rPr>
        <w:t>5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 </w:t>
      </w:r>
      <w:r w:rsidR="002E275D">
        <w:rPr>
          <w:rFonts w:asciiTheme="minorHAnsi" w:eastAsia="Calibri" w:hAnsiTheme="minorHAnsi"/>
          <w:szCs w:val="22"/>
          <w:lang w:eastAsia="hr-HR"/>
        </w:rPr>
        <w:t>milijuna barela</w:t>
      </w:r>
      <w:r w:rsidR="0006010F" w:rsidRPr="0006010F">
        <w:rPr>
          <w:rFonts w:asciiTheme="minorHAnsi" w:eastAsia="Calibri" w:hAnsiTheme="minorHAnsi"/>
          <w:szCs w:val="22"/>
          <w:lang w:eastAsia="hr-HR"/>
        </w:rPr>
        <w:t xml:space="preserve">. </w:t>
      </w:r>
    </w:p>
    <w:p w:rsidR="0006010F" w:rsidRPr="0006010F" w:rsidRDefault="0006010F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06010F" w:rsidRPr="0006010F" w:rsidRDefault="0006010F" w:rsidP="0006010F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06010F">
        <w:rPr>
          <w:rFonts w:asciiTheme="minorHAnsi" w:eastAsia="Calibri" w:hAnsiTheme="minorHAnsi"/>
          <w:szCs w:val="22"/>
          <w:lang w:eastAsia="hr-HR"/>
        </w:rPr>
        <w:t>INA Grupa u aktivnostima istraživanja i proizvodnje u Egiptu sudjeluje od 1989. godine. Kompanija je trenutačno prisutna na če</w:t>
      </w:r>
      <w:r w:rsidR="00A70ED8">
        <w:rPr>
          <w:rFonts w:asciiTheme="minorHAnsi" w:eastAsia="Calibri" w:hAnsiTheme="minorHAnsi"/>
          <w:szCs w:val="22"/>
          <w:lang w:eastAsia="hr-HR"/>
        </w:rPr>
        <w:t>tiri koncesije u toj zemlji. O</w:t>
      </w:r>
      <w:r w:rsidRPr="0006010F">
        <w:rPr>
          <w:rFonts w:asciiTheme="minorHAnsi" w:eastAsia="Calibri" w:hAnsiTheme="minorHAnsi"/>
          <w:szCs w:val="22"/>
          <w:lang w:eastAsia="hr-HR"/>
        </w:rPr>
        <w:t xml:space="preserve">perator </w:t>
      </w:r>
      <w:r w:rsidR="00A70ED8">
        <w:rPr>
          <w:rFonts w:asciiTheme="minorHAnsi" w:eastAsia="Calibri" w:hAnsiTheme="minorHAnsi"/>
          <w:szCs w:val="22"/>
          <w:lang w:eastAsia="hr-HR"/>
        </w:rPr>
        <w:t xml:space="preserve">je </w:t>
      </w:r>
      <w:r w:rsidRPr="0006010F">
        <w:rPr>
          <w:rFonts w:asciiTheme="minorHAnsi" w:eastAsia="Calibri" w:hAnsiTheme="minorHAnsi"/>
          <w:szCs w:val="22"/>
          <w:lang w:eastAsia="hr-HR"/>
        </w:rPr>
        <w:t xml:space="preserve">na razradnim poljima Sidi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Rahman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 i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Rizk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 na koncesiji East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Yidma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>, dok je na tri ostale koncesije</w:t>
      </w:r>
      <w:r w:rsidR="00103CF6">
        <w:rPr>
          <w:rFonts w:asciiTheme="minorHAnsi" w:eastAsia="Calibri" w:hAnsiTheme="minorHAnsi"/>
          <w:szCs w:val="22"/>
          <w:lang w:eastAsia="hr-HR"/>
        </w:rPr>
        <w:t>,</w:t>
      </w:r>
      <w:r w:rsidRPr="0006010F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Ras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Qattara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, West Abu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Gharadig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 i North </w:t>
      </w:r>
      <w:proofErr w:type="spellStart"/>
      <w:r w:rsidRPr="0006010F">
        <w:rPr>
          <w:rFonts w:asciiTheme="minorHAnsi" w:eastAsia="Calibri" w:hAnsiTheme="minorHAnsi"/>
          <w:szCs w:val="22"/>
          <w:lang w:eastAsia="hr-HR"/>
        </w:rPr>
        <w:t>Bahariya</w:t>
      </w:r>
      <w:proofErr w:type="spellEnd"/>
      <w:r w:rsidRPr="0006010F">
        <w:rPr>
          <w:rFonts w:asciiTheme="minorHAnsi" w:eastAsia="Calibri" w:hAnsiTheme="minorHAnsi"/>
          <w:szCs w:val="22"/>
          <w:lang w:eastAsia="hr-HR"/>
        </w:rPr>
        <w:t xml:space="preserve">, partner. </w:t>
      </w:r>
    </w:p>
    <w:p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nafte; RN Rijeka i RN Sisak, dok se regionalna maloprodajna mreža sastoji od 49</w:t>
      </w:r>
      <w:r w:rsidR="00744F76">
        <w:rPr>
          <w:rFonts w:asciiTheme="minorHAnsi" w:eastAsia="Calibri" w:hAnsiTheme="minorHAnsi" w:cs="Arial"/>
          <w:sz w:val="20"/>
          <w:szCs w:val="20"/>
        </w:rPr>
        <w:t>6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5C" w:rsidRDefault="0023275C">
      <w:r>
        <w:separator/>
      </w:r>
    </w:p>
  </w:endnote>
  <w:endnote w:type="continuationSeparator" w:id="0">
    <w:p w:rsidR="0023275C" w:rsidRDefault="002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23275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9B9A" wp14:editId="200926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E5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23275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23275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23275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23275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23275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23275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23275C">
    <w:pPr>
      <w:rPr>
        <w:sz w:val="2"/>
        <w:szCs w:val="2"/>
      </w:rPr>
    </w:pPr>
  </w:p>
  <w:p w:rsidR="005922EC" w:rsidRPr="00B976E5" w:rsidRDefault="0023275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 w:rsidP="005E2581">
    <w:pPr>
      <w:pStyle w:val="Footer"/>
      <w:ind w:right="360"/>
      <w:rPr>
        <w:sz w:val="2"/>
      </w:rPr>
    </w:pPr>
  </w:p>
  <w:p w:rsidR="005922EC" w:rsidRDefault="0023275C">
    <w:pPr>
      <w:pStyle w:val="Footer"/>
      <w:rPr>
        <w:sz w:val="2"/>
      </w:rPr>
    </w:pPr>
  </w:p>
  <w:p w:rsidR="005922EC" w:rsidRDefault="0023275C" w:rsidP="001F421D">
    <w:pPr>
      <w:pStyle w:val="Footer"/>
      <w:ind w:right="360"/>
      <w:rPr>
        <w:sz w:val="2"/>
      </w:rPr>
    </w:pPr>
  </w:p>
  <w:p w:rsidR="005922EC" w:rsidRDefault="0023275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23275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23275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23275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23275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3275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23275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23275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23275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23275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23275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23275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23275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23275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3275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23275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23275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23275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23275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E7370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E7370" w:rsidRPr="005E737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23275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E7370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E7370" w:rsidRPr="005E737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23275C" w:rsidP="00F44E41">
    <w:pPr>
      <w:rPr>
        <w:sz w:val="2"/>
        <w:szCs w:val="2"/>
      </w:rPr>
    </w:pPr>
  </w:p>
  <w:p w:rsidR="005922EC" w:rsidRPr="00374688" w:rsidRDefault="0023275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CB29729" wp14:editId="2A5DC7AD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89923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21222" wp14:editId="323E9DD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722C2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739DB68" wp14:editId="71A2F5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89EE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23275C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E737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E737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3275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5C" w:rsidRDefault="0023275C">
      <w:r>
        <w:separator/>
      </w:r>
    </w:p>
  </w:footnote>
  <w:footnote w:type="continuationSeparator" w:id="0">
    <w:p w:rsidR="0023275C" w:rsidRDefault="0023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63ED7B4" wp14:editId="43E5FE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23275C">
    <w:pPr>
      <w:pStyle w:val="Header"/>
      <w:jc w:val="right"/>
      <w:rPr>
        <w:sz w:val="2"/>
      </w:rPr>
    </w:pPr>
  </w:p>
  <w:p w:rsidR="005922EC" w:rsidRDefault="0023275C">
    <w:pPr>
      <w:pStyle w:val="Header"/>
      <w:jc w:val="right"/>
      <w:rPr>
        <w:sz w:val="2"/>
      </w:rPr>
    </w:pPr>
  </w:p>
  <w:p w:rsidR="005922EC" w:rsidRDefault="0023275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966A2C8" wp14:editId="217FBE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3275C">
    <w:pPr>
      <w:pStyle w:val="Header"/>
      <w:jc w:val="right"/>
      <w:rPr>
        <w:sz w:val="2"/>
      </w:rPr>
    </w:pPr>
  </w:p>
  <w:p w:rsidR="005922EC" w:rsidRDefault="0023275C">
    <w:pPr>
      <w:pStyle w:val="Header"/>
      <w:jc w:val="right"/>
      <w:rPr>
        <w:sz w:val="2"/>
      </w:rPr>
    </w:pPr>
  </w:p>
  <w:p w:rsidR="005922EC" w:rsidRDefault="0023275C">
    <w:pPr>
      <w:pStyle w:val="Header"/>
      <w:jc w:val="right"/>
      <w:rPr>
        <w:sz w:val="2"/>
      </w:rPr>
    </w:pPr>
  </w:p>
  <w:p w:rsidR="005922EC" w:rsidRDefault="0023275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010F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85D"/>
    <w:rsid w:val="000E5AB2"/>
    <w:rsid w:val="000E6C84"/>
    <w:rsid w:val="000F0F6A"/>
    <w:rsid w:val="000F3B1C"/>
    <w:rsid w:val="001008F0"/>
    <w:rsid w:val="00100EF1"/>
    <w:rsid w:val="00103CF6"/>
    <w:rsid w:val="00106836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260C"/>
    <w:rsid w:val="001C4373"/>
    <w:rsid w:val="001D2EE7"/>
    <w:rsid w:val="001D34F7"/>
    <w:rsid w:val="001E114E"/>
    <w:rsid w:val="001E3A20"/>
    <w:rsid w:val="001E4F0E"/>
    <w:rsid w:val="001E7160"/>
    <w:rsid w:val="001E784E"/>
    <w:rsid w:val="001F7F06"/>
    <w:rsid w:val="0020107F"/>
    <w:rsid w:val="002044D7"/>
    <w:rsid w:val="0022082F"/>
    <w:rsid w:val="002226F1"/>
    <w:rsid w:val="00230476"/>
    <w:rsid w:val="00231085"/>
    <w:rsid w:val="0023275C"/>
    <w:rsid w:val="00236461"/>
    <w:rsid w:val="002379B9"/>
    <w:rsid w:val="00245D41"/>
    <w:rsid w:val="00250EE8"/>
    <w:rsid w:val="0025369E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75D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6475"/>
    <w:rsid w:val="003C787E"/>
    <w:rsid w:val="003C7C5C"/>
    <w:rsid w:val="003D0B3E"/>
    <w:rsid w:val="003D5EF1"/>
    <w:rsid w:val="003E330B"/>
    <w:rsid w:val="00412DF6"/>
    <w:rsid w:val="00420474"/>
    <w:rsid w:val="00435CF7"/>
    <w:rsid w:val="00437FE2"/>
    <w:rsid w:val="00444147"/>
    <w:rsid w:val="00445DBF"/>
    <w:rsid w:val="004470F4"/>
    <w:rsid w:val="00454D5E"/>
    <w:rsid w:val="00455EEF"/>
    <w:rsid w:val="00456A23"/>
    <w:rsid w:val="00464BA2"/>
    <w:rsid w:val="00475254"/>
    <w:rsid w:val="00483EC5"/>
    <w:rsid w:val="00485353"/>
    <w:rsid w:val="00487250"/>
    <w:rsid w:val="004A2423"/>
    <w:rsid w:val="004A78B0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05D00"/>
    <w:rsid w:val="0051175D"/>
    <w:rsid w:val="00515F34"/>
    <w:rsid w:val="00533201"/>
    <w:rsid w:val="00535A75"/>
    <w:rsid w:val="00540E34"/>
    <w:rsid w:val="0054113C"/>
    <w:rsid w:val="00541D41"/>
    <w:rsid w:val="00542A92"/>
    <w:rsid w:val="0054365E"/>
    <w:rsid w:val="00557ADE"/>
    <w:rsid w:val="0056268C"/>
    <w:rsid w:val="00590DED"/>
    <w:rsid w:val="00592F62"/>
    <w:rsid w:val="005A7138"/>
    <w:rsid w:val="005B1DED"/>
    <w:rsid w:val="005B54DD"/>
    <w:rsid w:val="005C38B7"/>
    <w:rsid w:val="005C7014"/>
    <w:rsid w:val="005D1C62"/>
    <w:rsid w:val="005D4F8C"/>
    <w:rsid w:val="005D5569"/>
    <w:rsid w:val="005D64D8"/>
    <w:rsid w:val="005E7370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77B2F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0207F"/>
    <w:rsid w:val="007138F1"/>
    <w:rsid w:val="00730586"/>
    <w:rsid w:val="0073443E"/>
    <w:rsid w:val="00737B93"/>
    <w:rsid w:val="00740D64"/>
    <w:rsid w:val="00744F76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86788"/>
    <w:rsid w:val="00796191"/>
    <w:rsid w:val="007C1664"/>
    <w:rsid w:val="007D2B00"/>
    <w:rsid w:val="007D48EA"/>
    <w:rsid w:val="007F08BE"/>
    <w:rsid w:val="0080088D"/>
    <w:rsid w:val="00804CDB"/>
    <w:rsid w:val="008055F8"/>
    <w:rsid w:val="00807E6D"/>
    <w:rsid w:val="0081027D"/>
    <w:rsid w:val="00811B68"/>
    <w:rsid w:val="00813A73"/>
    <w:rsid w:val="008150D2"/>
    <w:rsid w:val="008205F6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A45C0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B182F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47689"/>
    <w:rsid w:val="00A5059B"/>
    <w:rsid w:val="00A52CE0"/>
    <w:rsid w:val="00A60B22"/>
    <w:rsid w:val="00A64B0A"/>
    <w:rsid w:val="00A65EEF"/>
    <w:rsid w:val="00A70ED8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AF3978"/>
    <w:rsid w:val="00B023B2"/>
    <w:rsid w:val="00B10FBC"/>
    <w:rsid w:val="00B13C96"/>
    <w:rsid w:val="00B248A1"/>
    <w:rsid w:val="00B45BCA"/>
    <w:rsid w:val="00B462D0"/>
    <w:rsid w:val="00B475A0"/>
    <w:rsid w:val="00B47BE0"/>
    <w:rsid w:val="00B515FD"/>
    <w:rsid w:val="00B526AA"/>
    <w:rsid w:val="00B629A7"/>
    <w:rsid w:val="00B6440D"/>
    <w:rsid w:val="00B64C55"/>
    <w:rsid w:val="00B70BF0"/>
    <w:rsid w:val="00B7178A"/>
    <w:rsid w:val="00B72AA9"/>
    <w:rsid w:val="00B800D6"/>
    <w:rsid w:val="00B963BE"/>
    <w:rsid w:val="00B97B58"/>
    <w:rsid w:val="00BA1C3D"/>
    <w:rsid w:val="00BA22E8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479C7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0B7"/>
    <w:rsid w:val="00D07A08"/>
    <w:rsid w:val="00D1387C"/>
    <w:rsid w:val="00D146C3"/>
    <w:rsid w:val="00D16B05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E2FD2"/>
    <w:rsid w:val="00DF5851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2632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4</cp:revision>
  <cp:lastPrinted>2018-04-24T08:03:00Z</cp:lastPrinted>
  <dcterms:created xsi:type="dcterms:W3CDTF">2018-08-10T10:47:00Z</dcterms:created>
  <dcterms:modified xsi:type="dcterms:W3CDTF">2018-08-14T07:46:00Z</dcterms:modified>
</cp:coreProperties>
</file>