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70B39" w:rsidRPr="00116D0A" w:rsidRDefault="00116D0A" w:rsidP="00116D0A">
      <w:pPr>
        <w:pStyle w:val="PlainText"/>
        <w:tabs>
          <w:tab w:val="left" w:pos="3465"/>
        </w:tabs>
        <w:jc w:val="both"/>
        <w:rPr>
          <w:rFonts w:asciiTheme="minorHAnsi" w:eastAsia="Times New Roman" w:hAnsiTheme="minorHAnsi" w:cstheme="minorHAnsi"/>
          <w:b/>
          <w:color w:val="005A9C"/>
          <w:sz w:val="28"/>
          <w:szCs w:val="28"/>
          <w:lang w:eastAsia="hr-HR"/>
        </w:rPr>
      </w:pPr>
      <w:r w:rsidRPr="00116D0A">
        <w:rPr>
          <w:rFonts w:asciiTheme="minorHAnsi" w:eastAsia="Times New Roman" w:hAnsiTheme="minorHAnsi" w:cstheme="minorHAnsi"/>
          <w:b/>
          <w:color w:val="005A9C"/>
          <w:sz w:val="28"/>
          <w:szCs w:val="28"/>
          <w:lang w:eastAsia="hr-HR"/>
        </w:rPr>
        <w:lastRenderedPageBreak/>
        <w:t>Strategija razvoja kompanije raspravljena na sjednici Uprave Ine</w:t>
      </w:r>
      <w:r w:rsidR="006B4654" w:rsidRPr="00116D0A">
        <w:rPr>
          <w:rFonts w:asciiTheme="minorHAnsi" w:eastAsia="Times New Roman" w:hAnsiTheme="minorHAnsi" w:cstheme="minorHAnsi"/>
          <w:b/>
          <w:color w:val="005A9C"/>
          <w:sz w:val="24"/>
          <w:szCs w:val="24"/>
          <w:lang w:eastAsia="hr-HR"/>
        </w:rPr>
        <w:tab/>
      </w:r>
    </w:p>
    <w:p w:rsidR="00116D0A" w:rsidRPr="00116D0A" w:rsidRDefault="00116D0A" w:rsidP="00116D0A">
      <w:pPr>
        <w:rPr>
          <w:rFonts w:asciiTheme="minorHAnsi" w:eastAsia="Calibri" w:hAnsiTheme="minorHAnsi" w:cstheme="minorHAnsi"/>
          <w:szCs w:val="22"/>
        </w:rPr>
      </w:pPr>
    </w:p>
    <w:p w:rsidR="00116D0A" w:rsidRPr="00116D0A" w:rsidRDefault="00116D0A" w:rsidP="00116D0A">
      <w:pPr>
        <w:jc w:val="both"/>
        <w:rPr>
          <w:rFonts w:asciiTheme="minorHAnsi" w:eastAsia="Calibri" w:hAnsiTheme="minorHAnsi" w:cstheme="minorHAnsi"/>
          <w:szCs w:val="22"/>
        </w:rPr>
      </w:pPr>
      <w:r w:rsidRPr="00116D0A">
        <w:rPr>
          <w:rFonts w:asciiTheme="minorHAnsi" w:eastAsia="Calibri" w:hAnsiTheme="minorHAnsi" w:cstheme="minorHAnsi"/>
          <w:b/>
          <w:bCs/>
          <w:szCs w:val="22"/>
        </w:rPr>
        <w:t>Zagreb, 12. studeni 2014.</w:t>
      </w:r>
      <w:r w:rsidRPr="00116D0A">
        <w:rPr>
          <w:rFonts w:asciiTheme="minorHAnsi" w:eastAsia="Calibri" w:hAnsiTheme="minorHAnsi" w:cstheme="minorHAnsi"/>
          <w:szCs w:val="22"/>
        </w:rPr>
        <w:t xml:space="preserve"> – Na današnjoj sjednici Uprave raspravljena je strategija INA Grupe koja predviđa značajan rast u svim temeljnim djelatnostima  kompanije. Unutar navedenog, dodatno je raspravljena i detaljna strategija za segment djelatnosti Rafinerije i marketing. INA je u proteklih mjesec dana izvršila dodatne analize vezane za rafinerijsko poslovanje, kao i sveobuhvatnu evaluaciju podataka dosadašnjih internih i eksternih analiza uz detaljno razmatranje različitih potencijalnih scenarija. Uprava Ine dogovorila je danas zajedničko stajalište  o strateškim smjernicama kompanije. </w:t>
      </w:r>
    </w:p>
    <w:p w:rsidR="00116D0A" w:rsidRPr="00116D0A" w:rsidRDefault="00116D0A" w:rsidP="00116D0A">
      <w:pPr>
        <w:jc w:val="both"/>
        <w:rPr>
          <w:rFonts w:asciiTheme="minorHAnsi" w:eastAsia="Calibri" w:hAnsiTheme="minorHAnsi" w:cstheme="minorHAnsi"/>
          <w:szCs w:val="22"/>
        </w:rPr>
      </w:pPr>
    </w:p>
    <w:p w:rsidR="00116D0A" w:rsidRPr="00116D0A" w:rsidRDefault="00116D0A" w:rsidP="00116D0A">
      <w:pPr>
        <w:jc w:val="both"/>
        <w:rPr>
          <w:rFonts w:asciiTheme="minorHAnsi" w:eastAsia="Calibri" w:hAnsiTheme="minorHAnsi" w:cstheme="minorHAnsi"/>
          <w:szCs w:val="22"/>
        </w:rPr>
      </w:pPr>
      <w:r w:rsidRPr="00116D0A">
        <w:rPr>
          <w:rFonts w:asciiTheme="minorHAnsi" w:eastAsia="Calibri" w:hAnsiTheme="minorHAnsi" w:cstheme="minorHAnsi"/>
          <w:szCs w:val="22"/>
        </w:rPr>
        <w:t xml:space="preserve">Prije donošenja konačne odluke i potom implementacije, strategija kompanije bit će konzultirana  sa dva najveća dioničara i Nadzornim odborom Ine  s ciljem koordinacije i osiguranja podrške daljnjem razvoju Kompanije. </w:t>
      </w:r>
    </w:p>
    <w:p w:rsidR="00116D0A" w:rsidRDefault="00116D0A" w:rsidP="004C7130">
      <w:pPr>
        <w:jc w:val="both"/>
        <w:rPr>
          <w:rFonts w:asciiTheme="minorHAnsi" w:hAnsiTheme="minorHAnsi" w:cstheme="minorHAnsi"/>
          <w:szCs w:val="22"/>
        </w:rPr>
      </w:pPr>
    </w:p>
    <w:p w:rsidR="002148DA" w:rsidRPr="00116D0A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116D0A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116D0A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16D0A">
        <w:rPr>
          <w:rFonts w:asciiTheme="minorHAnsi" w:eastAsia="Calibri" w:hAnsiTheme="minorHAnsi" w:cstheme="minorHAnsi"/>
          <w:sz w:val="20"/>
          <w:szCs w:val="20"/>
        </w:rPr>
        <w:t>INA Grupa ima vodeću ulog</w:t>
      </w:r>
      <w:bookmarkStart w:id="1" w:name="_GoBack"/>
      <w:bookmarkEnd w:id="1"/>
      <w:r w:rsidRPr="00116D0A">
        <w:rPr>
          <w:rFonts w:asciiTheme="minorHAnsi" w:eastAsia="Calibri" w:hAnsiTheme="minorHAnsi" w:cstheme="minorHAnsi"/>
          <w:sz w:val="20"/>
          <w:szCs w:val="20"/>
        </w:rPr>
        <w:t>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 w:rsidRPr="00116D0A">
        <w:rPr>
          <w:rFonts w:asciiTheme="minorHAnsi" w:eastAsia="Calibri" w:hAnsiTheme="minorHAnsi" w:cstheme="minorHAnsi"/>
          <w:sz w:val="20"/>
          <w:szCs w:val="20"/>
        </w:rPr>
        <w:t>9</w:t>
      </w:r>
      <w:r w:rsidRPr="00116D0A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116D0A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116D0A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16D0A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116D0A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116D0A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116D0A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116D0A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116D0A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116D0A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116D0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116D0A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45" w:rsidRDefault="00F31C45" w:rsidP="00C11370">
      <w:r>
        <w:separator/>
      </w:r>
    </w:p>
  </w:endnote>
  <w:endnote w:type="continuationSeparator" w:id="0">
    <w:p w:rsidR="00F31C45" w:rsidRDefault="00F31C4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16D0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16D0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45" w:rsidRDefault="00F31C45" w:rsidP="00C11370">
      <w:r>
        <w:separator/>
      </w:r>
    </w:p>
  </w:footnote>
  <w:footnote w:type="continuationSeparator" w:id="0">
    <w:p w:rsidR="00F31C45" w:rsidRDefault="00F31C4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ED9EAE8" wp14:editId="4915A358">
          <wp:extent cx="1213485" cy="450850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6CC"/>
    <w:rsid w:val="000F1B58"/>
    <w:rsid w:val="001049F4"/>
    <w:rsid w:val="00107C4D"/>
    <w:rsid w:val="00107D31"/>
    <w:rsid w:val="0011575F"/>
    <w:rsid w:val="00116D0A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65A"/>
    <w:rsid w:val="00270D13"/>
    <w:rsid w:val="00285EED"/>
    <w:rsid w:val="002A1FCB"/>
    <w:rsid w:val="002A2CF9"/>
    <w:rsid w:val="002B040F"/>
    <w:rsid w:val="002B79B9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0B39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79E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20873"/>
    <w:rsid w:val="005541E8"/>
    <w:rsid w:val="00555177"/>
    <w:rsid w:val="00556AE4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90A9C"/>
    <w:rsid w:val="006A566E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0E37"/>
    <w:rsid w:val="008430E0"/>
    <w:rsid w:val="0087153B"/>
    <w:rsid w:val="00876FA7"/>
    <w:rsid w:val="00882B22"/>
    <w:rsid w:val="008830E1"/>
    <w:rsid w:val="008A1085"/>
    <w:rsid w:val="008A5A50"/>
    <w:rsid w:val="008A72A6"/>
    <w:rsid w:val="008C03DE"/>
    <w:rsid w:val="008C3E53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E614A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E0DD6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C23F2"/>
    <w:rsid w:val="00CD2AC3"/>
    <w:rsid w:val="00CE6837"/>
    <w:rsid w:val="00CF6118"/>
    <w:rsid w:val="00D061CB"/>
    <w:rsid w:val="00D07A08"/>
    <w:rsid w:val="00D1394A"/>
    <w:rsid w:val="00D146C3"/>
    <w:rsid w:val="00D15AA6"/>
    <w:rsid w:val="00D245FC"/>
    <w:rsid w:val="00D31F2E"/>
    <w:rsid w:val="00D37A6A"/>
    <w:rsid w:val="00D530C1"/>
    <w:rsid w:val="00D568CF"/>
    <w:rsid w:val="00D57000"/>
    <w:rsid w:val="00D57133"/>
    <w:rsid w:val="00D57BB9"/>
    <w:rsid w:val="00D60F5D"/>
    <w:rsid w:val="00D61326"/>
    <w:rsid w:val="00D839F5"/>
    <w:rsid w:val="00D86777"/>
    <w:rsid w:val="00D9004E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12E0"/>
    <w:rsid w:val="00F31C45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C99-8065-4B41-88E9-DF01CB7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8</cp:revision>
  <dcterms:created xsi:type="dcterms:W3CDTF">2014-11-06T07:50:00Z</dcterms:created>
  <dcterms:modified xsi:type="dcterms:W3CDTF">2014-11-12T14:43:00Z</dcterms:modified>
</cp:coreProperties>
</file>