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7B67B2">
        <w:trPr>
          <w:trHeight w:val="1665"/>
        </w:trPr>
        <w:tc>
          <w:tcPr>
            <w:tcW w:w="3960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7B67B2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9C524D" w:rsidRDefault="009C524D" w:rsidP="009C524D">
      <w:pPr>
        <w:pStyle w:val="PlainText"/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 xml:space="preserve">Inini volonteri sudjeluju u uređenju </w:t>
      </w:r>
      <w:r w:rsidR="00BB658A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šumske staze </w:t>
      </w:r>
      <w:proofErr w:type="spellStart"/>
      <w:r w:rsidR="00BB658A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Bliznec</w:t>
      </w:r>
      <w:proofErr w:type="spellEnd"/>
    </w:p>
    <w:p w:rsidR="002148DA" w:rsidRPr="005B2DB1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615108" w:rsidRDefault="00615108" w:rsidP="00615108">
      <w:pPr>
        <w:numPr>
          <w:ilvl w:val="0"/>
          <w:numId w:val="4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Oko 80 Ininih volontera sudjelovalo je u čišćenju i uređ</w:t>
      </w:r>
      <w:r w:rsidR="007E0508">
        <w:rPr>
          <w:rFonts w:ascii="Calibri" w:hAnsi="Calibri" w:cs="Calibri"/>
          <w:b/>
          <w:sz w:val="24"/>
        </w:rPr>
        <w:t>enju</w:t>
      </w:r>
      <w:r>
        <w:rPr>
          <w:rFonts w:ascii="Calibri" w:hAnsi="Calibri" w:cs="Calibri"/>
          <w:b/>
          <w:sz w:val="24"/>
        </w:rPr>
        <w:t xml:space="preserve"> staze koja vodi prema Sljemenu</w:t>
      </w:r>
    </w:p>
    <w:p w:rsidR="009C524D" w:rsidRDefault="00615108" w:rsidP="009C524D">
      <w:pPr>
        <w:numPr>
          <w:ilvl w:val="0"/>
          <w:numId w:val="4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Volonterska a</w:t>
      </w:r>
      <w:r w:rsidR="00BB658A">
        <w:rPr>
          <w:rFonts w:ascii="Calibri" w:hAnsi="Calibri" w:cs="Calibri"/>
          <w:b/>
          <w:sz w:val="24"/>
        </w:rPr>
        <w:t xml:space="preserve">kcija je organizirana u suradnji s Parkom prirode Medvednica </w:t>
      </w:r>
    </w:p>
    <w:p w:rsidR="009C524D" w:rsidRDefault="009C524D" w:rsidP="009C524D">
      <w:pPr>
        <w:jc w:val="both"/>
        <w:rPr>
          <w:rFonts w:ascii="Calibri" w:hAnsi="Calibri" w:cs="Calibri"/>
          <w:b/>
          <w:sz w:val="24"/>
        </w:rPr>
      </w:pPr>
    </w:p>
    <w:p w:rsidR="009C524D" w:rsidRDefault="00BB658A" w:rsidP="009C524D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Zagreb</w:t>
      </w:r>
      <w:r w:rsidR="009C524D">
        <w:rPr>
          <w:rFonts w:ascii="Calibri" w:hAnsi="Calibri" w:cs="Calibri"/>
          <w:b/>
          <w:szCs w:val="22"/>
        </w:rPr>
        <w:t xml:space="preserve">, </w:t>
      </w:r>
      <w:r>
        <w:rPr>
          <w:rFonts w:ascii="Calibri" w:hAnsi="Calibri" w:cs="Calibri"/>
          <w:b/>
          <w:szCs w:val="22"/>
        </w:rPr>
        <w:t>19</w:t>
      </w:r>
      <w:r w:rsidR="009C524D">
        <w:rPr>
          <w:rFonts w:ascii="Calibri" w:hAnsi="Calibri" w:cs="Calibri"/>
          <w:b/>
          <w:szCs w:val="22"/>
        </w:rPr>
        <w:t xml:space="preserve">. </w:t>
      </w:r>
      <w:r>
        <w:rPr>
          <w:rFonts w:ascii="Calibri" w:hAnsi="Calibri" w:cs="Calibri"/>
          <w:b/>
          <w:szCs w:val="22"/>
        </w:rPr>
        <w:t>studenoga</w:t>
      </w:r>
      <w:r w:rsidR="009C524D">
        <w:rPr>
          <w:rFonts w:ascii="Calibri" w:hAnsi="Calibri" w:cs="Calibri"/>
          <w:b/>
          <w:szCs w:val="22"/>
        </w:rPr>
        <w:t xml:space="preserve"> 2014. – Članovi INA Kluba volontera </w:t>
      </w:r>
      <w:r>
        <w:rPr>
          <w:rFonts w:ascii="Calibri" w:hAnsi="Calibri" w:cs="Calibri"/>
          <w:b/>
          <w:szCs w:val="22"/>
        </w:rPr>
        <w:t xml:space="preserve">u suradnji s Parkom prirode Medvednica organizirali su volontersku akciju obnove i uređenja poučne šumske staze </w:t>
      </w:r>
      <w:proofErr w:type="spellStart"/>
      <w:r>
        <w:rPr>
          <w:rFonts w:ascii="Calibri" w:hAnsi="Calibri" w:cs="Calibri"/>
          <w:b/>
          <w:szCs w:val="22"/>
        </w:rPr>
        <w:t>Bliznec</w:t>
      </w:r>
      <w:proofErr w:type="spellEnd"/>
      <w:r>
        <w:rPr>
          <w:rFonts w:ascii="Calibri" w:hAnsi="Calibri" w:cs="Calibri"/>
          <w:b/>
          <w:szCs w:val="22"/>
        </w:rPr>
        <w:t xml:space="preserve"> u kojoj je sudjelovalo oko 80 Ininih </w:t>
      </w:r>
      <w:r w:rsidR="00CD1C5B">
        <w:rPr>
          <w:rFonts w:ascii="Calibri" w:hAnsi="Calibri" w:cs="Calibri"/>
          <w:b/>
          <w:szCs w:val="22"/>
        </w:rPr>
        <w:t>zaposlenika</w:t>
      </w:r>
      <w:r>
        <w:rPr>
          <w:rFonts w:ascii="Calibri" w:hAnsi="Calibri" w:cs="Calibri"/>
          <w:b/>
          <w:szCs w:val="22"/>
        </w:rPr>
        <w:t>.</w:t>
      </w:r>
    </w:p>
    <w:p w:rsidR="009C524D" w:rsidRDefault="009C524D" w:rsidP="009C524D">
      <w:pPr>
        <w:jc w:val="both"/>
        <w:rPr>
          <w:rFonts w:ascii="Calibri" w:hAnsi="Calibri" w:cs="Calibri"/>
          <w:b/>
          <w:szCs w:val="22"/>
        </w:rPr>
      </w:pPr>
    </w:p>
    <w:p w:rsidR="004D515C" w:rsidRDefault="009C524D" w:rsidP="009C524D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Inini zaposlenici, članovi INA Kluba volontera, </w:t>
      </w:r>
      <w:r w:rsidR="00BB658A">
        <w:rPr>
          <w:rFonts w:ascii="Calibri" w:hAnsi="Calibri" w:cs="Calibri"/>
          <w:szCs w:val="22"/>
        </w:rPr>
        <w:t xml:space="preserve">danas su sudjelovali u obnovi i uređenju šumske staze </w:t>
      </w:r>
      <w:proofErr w:type="spellStart"/>
      <w:r w:rsidR="00BB658A">
        <w:rPr>
          <w:rFonts w:ascii="Calibri" w:hAnsi="Calibri" w:cs="Calibri"/>
          <w:szCs w:val="22"/>
        </w:rPr>
        <w:t>Bliznec</w:t>
      </w:r>
      <w:proofErr w:type="spellEnd"/>
      <w:r w:rsidR="00BB658A">
        <w:rPr>
          <w:rFonts w:ascii="Calibri" w:hAnsi="Calibri" w:cs="Calibri"/>
          <w:szCs w:val="22"/>
        </w:rPr>
        <w:t xml:space="preserve"> koja vodi prema Sljemenu</w:t>
      </w:r>
      <w:r w:rsidR="00615108">
        <w:rPr>
          <w:rFonts w:ascii="Calibri" w:hAnsi="Calibri" w:cs="Calibri"/>
          <w:szCs w:val="22"/>
        </w:rPr>
        <w:t xml:space="preserve"> i </w:t>
      </w:r>
      <w:r w:rsidR="00CD1C5B">
        <w:rPr>
          <w:rFonts w:ascii="Calibri" w:hAnsi="Calibri" w:cs="Calibri"/>
          <w:szCs w:val="22"/>
        </w:rPr>
        <w:t xml:space="preserve">prati </w:t>
      </w:r>
      <w:r w:rsidR="00615108" w:rsidRPr="004D515C">
        <w:rPr>
          <w:rFonts w:ascii="Calibri" w:hAnsi="Calibri" w:cs="Calibri"/>
          <w:szCs w:val="22"/>
        </w:rPr>
        <w:t>tok istoimenog potoka</w:t>
      </w:r>
      <w:r w:rsidR="00BB658A">
        <w:rPr>
          <w:rFonts w:ascii="Calibri" w:hAnsi="Calibri" w:cs="Calibri"/>
          <w:szCs w:val="22"/>
        </w:rPr>
        <w:t xml:space="preserve">. </w:t>
      </w:r>
      <w:r w:rsidR="004D515C">
        <w:rPr>
          <w:rFonts w:ascii="Calibri" w:hAnsi="Calibri" w:cs="Calibri"/>
          <w:szCs w:val="22"/>
        </w:rPr>
        <w:t xml:space="preserve">Provodilo se čišćenje i uređivanje šetnice i okoliša te obnova i uređenje poučnih ploča kako bi se ljubiteljima prirode omogućila rekreacija u ugodnijem okruženju. </w:t>
      </w:r>
      <w:r w:rsidR="0028664E">
        <w:rPr>
          <w:rFonts w:ascii="Calibri" w:hAnsi="Calibri" w:cs="Calibri"/>
          <w:szCs w:val="22"/>
        </w:rPr>
        <w:t xml:space="preserve">Inače, šumska staza </w:t>
      </w:r>
      <w:proofErr w:type="spellStart"/>
      <w:r w:rsidR="0028664E">
        <w:rPr>
          <w:rFonts w:ascii="Calibri" w:hAnsi="Calibri" w:cs="Calibri"/>
          <w:szCs w:val="22"/>
        </w:rPr>
        <w:t>Bliznec</w:t>
      </w:r>
      <w:proofErr w:type="spellEnd"/>
      <w:r w:rsidR="0028664E">
        <w:rPr>
          <w:rFonts w:ascii="Calibri" w:hAnsi="Calibri" w:cs="Calibri"/>
          <w:szCs w:val="22"/>
        </w:rPr>
        <w:t xml:space="preserve">, koja sadržava </w:t>
      </w:r>
      <w:r w:rsidR="0028664E" w:rsidRPr="00615108">
        <w:rPr>
          <w:rFonts w:ascii="Calibri" w:hAnsi="Calibri" w:cs="Calibri"/>
          <w:szCs w:val="22"/>
        </w:rPr>
        <w:t xml:space="preserve">11 poučnih </w:t>
      </w:r>
      <w:r w:rsidR="0028664E">
        <w:rPr>
          <w:rFonts w:ascii="Calibri" w:hAnsi="Calibri" w:cs="Calibri"/>
          <w:szCs w:val="22"/>
        </w:rPr>
        <w:t>ploča</w:t>
      </w:r>
      <w:r w:rsidR="0028664E" w:rsidRPr="00615108">
        <w:rPr>
          <w:rFonts w:ascii="Calibri" w:hAnsi="Calibri" w:cs="Calibri"/>
          <w:szCs w:val="22"/>
        </w:rPr>
        <w:t xml:space="preserve"> o prirodnim i kulturno-povijesnim osobinama</w:t>
      </w:r>
      <w:r w:rsidR="0028664E">
        <w:rPr>
          <w:rFonts w:ascii="Calibri" w:hAnsi="Calibri" w:cs="Calibri"/>
          <w:szCs w:val="22"/>
        </w:rPr>
        <w:t>,</w:t>
      </w:r>
      <w:r w:rsidR="0028664E" w:rsidRPr="00615108">
        <w:rPr>
          <w:rFonts w:ascii="Calibri" w:hAnsi="Calibri" w:cs="Calibri"/>
          <w:szCs w:val="22"/>
        </w:rPr>
        <w:t xml:space="preserve"> </w:t>
      </w:r>
      <w:r w:rsidR="0028664E" w:rsidRPr="0028664E">
        <w:rPr>
          <w:rFonts w:ascii="Calibri" w:hAnsi="Calibri" w:cs="Calibri"/>
          <w:szCs w:val="22"/>
        </w:rPr>
        <w:t>prva je poučna staza u Hrvatskoj u potpunosti prilagođena osobama s invaliditetom.</w:t>
      </w:r>
    </w:p>
    <w:p w:rsidR="009C524D" w:rsidRDefault="009C524D" w:rsidP="009C524D">
      <w:pPr>
        <w:jc w:val="both"/>
        <w:rPr>
          <w:rFonts w:ascii="Calibri" w:hAnsi="Calibri" w:cs="Calibri"/>
          <w:szCs w:val="22"/>
        </w:rPr>
      </w:pPr>
    </w:p>
    <w:p w:rsidR="00615108" w:rsidRDefault="009C524D" w:rsidP="009C524D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INA Klub volontera osnovan je 2011. godine povodom obilježavanja Europske godine volontiranja, a putem njega Inini zaposlenici dobrovoljno ulažu vrijeme, trud, znanje i vještine za opću dobrobit</w:t>
      </w:r>
      <w:bookmarkStart w:id="1" w:name="_GoBack"/>
      <w:bookmarkEnd w:id="1"/>
      <w:r>
        <w:rPr>
          <w:rFonts w:ascii="Calibri" w:hAnsi="Calibri" w:cs="Calibri"/>
          <w:szCs w:val="22"/>
        </w:rPr>
        <w:t xml:space="preserve">. </w:t>
      </w:r>
      <w:r w:rsidR="00CD1C5B">
        <w:rPr>
          <w:rFonts w:ascii="Calibri" w:hAnsi="Calibri" w:cs="Calibri"/>
          <w:szCs w:val="22"/>
        </w:rPr>
        <w:t xml:space="preserve">U sklopu INA Kluba volontera kroz ovu godinu održane su mnoge volonterske akcije </w:t>
      </w:r>
      <w:r w:rsidR="00615108" w:rsidRPr="00615108">
        <w:rPr>
          <w:rFonts w:ascii="Calibri" w:hAnsi="Calibri" w:cs="Calibri"/>
          <w:szCs w:val="22"/>
        </w:rPr>
        <w:t xml:space="preserve">u vrtićima, školama, udruzi za sindrom </w:t>
      </w:r>
      <w:proofErr w:type="spellStart"/>
      <w:r w:rsidR="00615108" w:rsidRPr="00615108">
        <w:rPr>
          <w:rFonts w:ascii="Calibri" w:hAnsi="Calibri" w:cs="Calibri"/>
          <w:szCs w:val="22"/>
        </w:rPr>
        <w:t>Down</w:t>
      </w:r>
      <w:proofErr w:type="spellEnd"/>
      <w:r w:rsidR="00615108" w:rsidRPr="00615108">
        <w:rPr>
          <w:rFonts w:ascii="Calibri" w:hAnsi="Calibri" w:cs="Calibri"/>
          <w:szCs w:val="22"/>
        </w:rPr>
        <w:t>, Specijaln</w:t>
      </w:r>
      <w:r w:rsidR="00CD1C5B">
        <w:rPr>
          <w:rFonts w:ascii="Calibri" w:hAnsi="Calibri" w:cs="Calibri"/>
          <w:szCs w:val="22"/>
        </w:rPr>
        <w:t xml:space="preserve">oj bolnici Krapinske toplice, te na </w:t>
      </w:r>
      <w:r w:rsidR="00615108" w:rsidRPr="00615108">
        <w:rPr>
          <w:rFonts w:ascii="Calibri" w:hAnsi="Calibri" w:cs="Calibri"/>
          <w:szCs w:val="22"/>
        </w:rPr>
        <w:t>poplavljenim područjima u Slavoniji.</w:t>
      </w:r>
    </w:p>
    <w:p w:rsidR="009C524D" w:rsidRDefault="009C524D" w:rsidP="009C524D">
      <w:pPr>
        <w:outlineLvl w:val="0"/>
        <w:rPr>
          <w:rFonts w:ascii="Calibri" w:eastAsia="Calibri" w:hAnsi="Calibri"/>
          <w:b/>
          <w:i/>
          <w:sz w:val="20"/>
          <w:szCs w:val="20"/>
        </w:rPr>
      </w:pPr>
      <w:r>
        <w:rPr>
          <w:rFonts w:ascii="Calibri" w:hAnsi="Calibri" w:cs="Calibri"/>
          <w:szCs w:val="22"/>
        </w:rPr>
        <w:br/>
      </w:r>
      <w:r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9C524D" w:rsidRDefault="009C524D" w:rsidP="009C524D">
      <w:pPr>
        <w:jc w:val="both"/>
        <w:rPr>
          <w:rFonts w:ascii="Calibri" w:eastAsia="Calibri" w:hAnsi="Calibri"/>
          <w:i/>
          <w:sz w:val="20"/>
          <w:szCs w:val="20"/>
        </w:rPr>
      </w:pPr>
      <w:r>
        <w:rPr>
          <w:rFonts w:ascii="Calibri" w:eastAsia="Calibri" w:hAnsi="Calibri"/>
          <w:i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</w:t>
      </w:r>
      <w:proofErr w:type="spellStart"/>
      <w:r>
        <w:rPr>
          <w:rFonts w:ascii="Calibri" w:eastAsia="Calibri" w:hAnsi="Calibri"/>
          <w:i/>
          <w:sz w:val="20"/>
          <w:szCs w:val="20"/>
        </w:rPr>
        <w:t>d.d</w:t>
      </w:r>
      <w:proofErr w:type="spellEnd"/>
      <w:r>
        <w:rPr>
          <w:rFonts w:ascii="Calibri" w:eastAsia="Calibri" w:hAnsi="Calibri"/>
          <w:i/>
          <w:sz w:val="20"/>
          <w:szCs w:val="20"/>
        </w:rPr>
        <w:t>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BB658A">
        <w:rPr>
          <w:rFonts w:ascii="Calibri" w:eastAsia="Calibri" w:hAnsi="Calibri"/>
          <w:i/>
          <w:sz w:val="20"/>
          <w:szCs w:val="20"/>
        </w:rPr>
        <w:t>2</w:t>
      </w:r>
      <w:r>
        <w:rPr>
          <w:rFonts w:ascii="Calibri" w:eastAsia="Calibri" w:hAnsi="Calibri"/>
          <w:i/>
          <w:sz w:val="20"/>
          <w:szCs w:val="20"/>
        </w:rPr>
        <w:t xml:space="preserve"> benzinsk</w:t>
      </w:r>
      <w:r w:rsidR="00BB658A">
        <w:rPr>
          <w:rFonts w:ascii="Calibri" w:eastAsia="Calibri" w:hAnsi="Calibri"/>
          <w:i/>
          <w:sz w:val="20"/>
          <w:szCs w:val="20"/>
        </w:rPr>
        <w:t>e</w:t>
      </w:r>
      <w:r>
        <w:rPr>
          <w:rFonts w:ascii="Calibri" w:eastAsia="Calibri" w:hAnsi="Calibri"/>
          <w:i/>
          <w:sz w:val="20"/>
          <w:szCs w:val="20"/>
        </w:rPr>
        <w:t xml:space="preserve"> postaj</w:t>
      </w:r>
      <w:r w:rsidR="00BB658A">
        <w:rPr>
          <w:rFonts w:ascii="Calibri" w:eastAsia="Calibri" w:hAnsi="Calibri"/>
          <w:i/>
          <w:sz w:val="20"/>
          <w:szCs w:val="20"/>
        </w:rPr>
        <w:t>e</w:t>
      </w:r>
      <w:r>
        <w:rPr>
          <w:rFonts w:ascii="Calibri" w:eastAsia="Calibri" w:hAnsi="Calibri"/>
          <w:i/>
          <w:sz w:val="20"/>
          <w:szCs w:val="20"/>
        </w:rPr>
        <w:t xml:space="preserve"> u Hrvatskoj i u susjednim zemljama.</w:t>
      </w:r>
    </w:p>
    <w:p w:rsidR="009C524D" w:rsidRDefault="009C524D" w:rsidP="009C524D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9C524D" w:rsidRDefault="009C524D" w:rsidP="009C524D">
      <w:pPr>
        <w:jc w:val="both"/>
        <w:rPr>
          <w:rFonts w:ascii="Calibri" w:eastAsia="Calibri" w:hAnsi="Calibri"/>
          <w:i/>
          <w:sz w:val="20"/>
          <w:szCs w:val="20"/>
        </w:rPr>
      </w:pPr>
      <w:r>
        <w:rPr>
          <w:rFonts w:ascii="Calibri" w:eastAsia="Calibri" w:hAnsi="Calibri"/>
          <w:b/>
          <w:i/>
          <w:sz w:val="20"/>
          <w:szCs w:val="20"/>
        </w:rPr>
        <w:t>PR</w:t>
      </w:r>
      <w:r>
        <w:rPr>
          <w:rFonts w:ascii="Calibri" w:eastAsia="Calibri" w:hAnsi="Calibri"/>
          <w:b/>
          <w:i/>
          <w:sz w:val="20"/>
          <w:szCs w:val="20"/>
        </w:rPr>
        <w:tab/>
      </w:r>
    </w:p>
    <w:p w:rsidR="009C524D" w:rsidRDefault="009C524D" w:rsidP="009C524D">
      <w:pPr>
        <w:rPr>
          <w:rFonts w:ascii="Calibri" w:eastAsia="Calibri" w:hAnsi="Calibri"/>
          <w:i/>
          <w:sz w:val="20"/>
          <w:szCs w:val="20"/>
        </w:rPr>
      </w:pPr>
      <w:r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9C524D" w:rsidRDefault="009C524D" w:rsidP="009C524D">
      <w:pPr>
        <w:rPr>
          <w:rStyle w:val="PageNumber"/>
          <w:rFonts w:cs="Arial"/>
        </w:rPr>
      </w:pPr>
      <w:proofErr w:type="spellStart"/>
      <w:r>
        <w:rPr>
          <w:rFonts w:ascii="Calibri" w:eastAsia="Calibri" w:hAnsi="Calibri"/>
          <w:i/>
          <w:sz w:val="20"/>
          <w:szCs w:val="20"/>
        </w:rPr>
        <w:t>Tel</w:t>
      </w:r>
      <w:proofErr w:type="spellEnd"/>
      <w:r>
        <w:rPr>
          <w:rFonts w:ascii="Calibri" w:eastAsia="Calibri" w:hAnsi="Calibri"/>
          <w:i/>
          <w:sz w:val="20"/>
          <w:szCs w:val="20"/>
        </w:rPr>
        <w:t>:  01 6450 552|</w:t>
      </w:r>
      <w:proofErr w:type="spellStart"/>
      <w:r>
        <w:rPr>
          <w:rFonts w:ascii="Calibri" w:eastAsia="Calibri" w:hAnsi="Calibri"/>
          <w:i/>
          <w:sz w:val="20"/>
          <w:szCs w:val="20"/>
        </w:rPr>
        <w:t>Fax</w:t>
      </w:r>
      <w:proofErr w:type="spellEnd"/>
      <w:r>
        <w:rPr>
          <w:rFonts w:ascii="Calibri" w:eastAsia="Calibri" w:hAnsi="Calibri"/>
          <w:i/>
          <w:sz w:val="20"/>
          <w:szCs w:val="20"/>
        </w:rPr>
        <w:t xml:space="preserve">: 01 6452 406| @: </w:t>
      </w:r>
      <w:hyperlink r:id="rId10" w:history="1">
        <w:r>
          <w:rPr>
            <w:rStyle w:val="Hyperlink"/>
            <w:rFonts w:ascii="Calibri" w:eastAsia="Calibri" w:hAnsi="Calibri"/>
            <w:b w:val="0"/>
            <w:bCs w:val="0"/>
            <w:i/>
            <w:color w:val="0000FF"/>
            <w:sz w:val="20"/>
            <w:szCs w:val="20"/>
            <w:u w:val="single"/>
          </w:rPr>
          <w:t>pr@ina.hr</w:t>
        </w:r>
      </w:hyperlink>
      <w:r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9C524D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3C" w:rsidRDefault="004E193C" w:rsidP="00C11370">
      <w:r>
        <w:separator/>
      </w:r>
    </w:p>
  </w:endnote>
  <w:endnote w:type="continuationSeparator" w:id="0">
    <w:p w:rsidR="004E193C" w:rsidRDefault="004E193C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57AC7D3" wp14:editId="2250B0D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1510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61510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9CCAA7" wp14:editId="76171207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3C" w:rsidRDefault="004E193C" w:rsidP="00C11370">
      <w:r>
        <w:separator/>
      </w:r>
    </w:p>
  </w:footnote>
  <w:footnote w:type="continuationSeparator" w:id="0">
    <w:p w:rsidR="004E193C" w:rsidRDefault="004E193C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3702B8F8" wp14:editId="7E7ED629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730A"/>
    <w:rsid w:val="001049F4"/>
    <w:rsid w:val="00107C4D"/>
    <w:rsid w:val="00136FFA"/>
    <w:rsid w:val="00180B8B"/>
    <w:rsid w:val="0018264A"/>
    <w:rsid w:val="001830C6"/>
    <w:rsid w:val="00183994"/>
    <w:rsid w:val="00191574"/>
    <w:rsid w:val="00193912"/>
    <w:rsid w:val="00196CCB"/>
    <w:rsid w:val="001A1257"/>
    <w:rsid w:val="001A2F39"/>
    <w:rsid w:val="001A4D58"/>
    <w:rsid w:val="001B26D4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620F6"/>
    <w:rsid w:val="00270D13"/>
    <w:rsid w:val="00285EED"/>
    <w:rsid w:val="0028664E"/>
    <w:rsid w:val="002A1FCB"/>
    <w:rsid w:val="002A2CF9"/>
    <w:rsid w:val="002B040F"/>
    <w:rsid w:val="002C08BB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66B4"/>
    <w:rsid w:val="00374622"/>
    <w:rsid w:val="00374688"/>
    <w:rsid w:val="00377250"/>
    <w:rsid w:val="00382E87"/>
    <w:rsid w:val="003847F6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405654"/>
    <w:rsid w:val="00413FA9"/>
    <w:rsid w:val="00417D07"/>
    <w:rsid w:val="00417F3C"/>
    <w:rsid w:val="00423727"/>
    <w:rsid w:val="004413A7"/>
    <w:rsid w:val="00451546"/>
    <w:rsid w:val="00452C3E"/>
    <w:rsid w:val="00465703"/>
    <w:rsid w:val="004717BA"/>
    <w:rsid w:val="00480482"/>
    <w:rsid w:val="00483324"/>
    <w:rsid w:val="004B6427"/>
    <w:rsid w:val="004C0CCF"/>
    <w:rsid w:val="004C4514"/>
    <w:rsid w:val="004C47E8"/>
    <w:rsid w:val="004C7130"/>
    <w:rsid w:val="004D2FD9"/>
    <w:rsid w:val="004D515C"/>
    <w:rsid w:val="004E193C"/>
    <w:rsid w:val="004E220D"/>
    <w:rsid w:val="004E29DD"/>
    <w:rsid w:val="004E4BF6"/>
    <w:rsid w:val="004F2BEA"/>
    <w:rsid w:val="004F7EB7"/>
    <w:rsid w:val="00501508"/>
    <w:rsid w:val="0050393A"/>
    <w:rsid w:val="00507B1A"/>
    <w:rsid w:val="00520873"/>
    <w:rsid w:val="00527ECB"/>
    <w:rsid w:val="005541E8"/>
    <w:rsid w:val="00555177"/>
    <w:rsid w:val="00564EEA"/>
    <w:rsid w:val="00573955"/>
    <w:rsid w:val="00584ADD"/>
    <w:rsid w:val="005A0BC6"/>
    <w:rsid w:val="005A4974"/>
    <w:rsid w:val="005B2DB1"/>
    <w:rsid w:val="005B2F55"/>
    <w:rsid w:val="005C0B39"/>
    <w:rsid w:val="005D43FB"/>
    <w:rsid w:val="005D70FA"/>
    <w:rsid w:val="005E2581"/>
    <w:rsid w:val="005E67FF"/>
    <w:rsid w:val="005F47B8"/>
    <w:rsid w:val="005F7E1C"/>
    <w:rsid w:val="00601B4E"/>
    <w:rsid w:val="00607872"/>
    <w:rsid w:val="00615108"/>
    <w:rsid w:val="00616027"/>
    <w:rsid w:val="00616BBE"/>
    <w:rsid w:val="00623D4D"/>
    <w:rsid w:val="00626A82"/>
    <w:rsid w:val="00627F2E"/>
    <w:rsid w:val="006304FE"/>
    <w:rsid w:val="00646CE8"/>
    <w:rsid w:val="00665767"/>
    <w:rsid w:val="00690A9C"/>
    <w:rsid w:val="006A6CA2"/>
    <w:rsid w:val="006B3370"/>
    <w:rsid w:val="006B4654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4CA7"/>
    <w:rsid w:val="007C62F4"/>
    <w:rsid w:val="007D2924"/>
    <w:rsid w:val="007D6FC3"/>
    <w:rsid w:val="007E0508"/>
    <w:rsid w:val="007E3E71"/>
    <w:rsid w:val="007E769C"/>
    <w:rsid w:val="007F32B7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2B22"/>
    <w:rsid w:val="008830E1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647DC"/>
    <w:rsid w:val="00995E87"/>
    <w:rsid w:val="009961DA"/>
    <w:rsid w:val="009A252D"/>
    <w:rsid w:val="009C3F52"/>
    <w:rsid w:val="009C524D"/>
    <w:rsid w:val="009C653E"/>
    <w:rsid w:val="009D2E0E"/>
    <w:rsid w:val="009F6A50"/>
    <w:rsid w:val="009F74FE"/>
    <w:rsid w:val="00A044C5"/>
    <w:rsid w:val="00A04F71"/>
    <w:rsid w:val="00A1118A"/>
    <w:rsid w:val="00A24260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A6293"/>
    <w:rsid w:val="00AA6E39"/>
    <w:rsid w:val="00AD2AD0"/>
    <w:rsid w:val="00AD47C0"/>
    <w:rsid w:val="00AD7181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5FB"/>
    <w:rsid w:val="00B80EDB"/>
    <w:rsid w:val="00B906B4"/>
    <w:rsid w:val="00B937F9"/>
    <w:rsid w:val="00B976E5"/>
    <w:rsid w:val="00BB1614"/>
    <w:rsid w:val="00BB658A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5BEB"/>
    <w:rsid w:val="00C11370"/>
    <w:rsid w:val="00C30CA7"/>
    <w:rsid w:val="00C349B9"/>
    <w:rsid w:val="00C3744E"/>
    <w:rsid w:val="00C45112"/>
    <w:rsid w:val="00C466F5"/>
    <w:rsid w:val="00C57E91"/>
    <w:rsid w:val="00C62672"/>
    <w:rsid w:val="00C64860"/>
    <w:rsid w:val="00C8238C"/>
    <w:rsid w:val="00C83217"/>
    <w:rsid w:val="00C83B13"/>
    <w:rsid w:val="00CA2A27"/>
    <w:rsid w:val="00CC23F2"/>
    <w:rsid w:val="00CD1C5B"/>
    <w:rsid w:val="00CD2AC3"/>
    <w:rsid w:val="00CE6837"/>
    <w:rsid w:val="00CF6118"/>
    <w:rsid w:val="00D061CB"/>
    <w:rsid w:val="00D07A08"/>
    <w:rsid w:val="00D146C3"/>
    <w:rsid w:val="00D15AA6"/>
    <w:rsid w:val="00D31F2E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659C"/>
    <w:rsid w:val="00DB259E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8227D"/>
    <w:rsid w:val="00E82779"/>
    <w:rsid w:val="00E93A50"/>
    <w:rsid w:val="00EA4E0D"/>
    <w:rsid w:val="00EB6DB5"/>
    <w:rsid w:val="00EC11DC"/>
    <w:rsid w:val="00EE2482"/>
    <w:rsid w:val="00F14874"/>
    <w:rsid w:val="00F27D43"/>
    <w:rsid w:val="00F35E84"/>
    <w:rsid w:val="00F363C1"/>
    <w:rsid w:val="00F374CD"/>
    <w:rsid w:val="00F45B30"/>
    <w:rsid w:val="00F5728F"/>
    <w:rsid w:val="00F57892"/>
    <w:rsid w:val="00F61520"/>
    <w:rsid w:val="00F61ECB"/>
    <w:rsid w:val="00F63C49"/>
    <w:rsid w:val="00F71197"/>
    <w:rsid w:val="00F7128A"/>
    <w:rsid w:val="00F82BBA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7863-E536-424E-9C9C-1F5F1474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100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Legović Ines</cp:lastModifiedBy>
  <cp:revision>15</cp:revision>
  <dcterms:created xsi:type="dcterms:W3CDTF">2014-07-21T12:47:00Z</dcterms:created>
  <dcterms:modified xsi:type="dcterms:W3CDTF">2014-11-19T11:16:00Z</dcterms:modified>
</cp:coreProperties>
</file>