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8264A" w:rsidRDefault="0018264A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18264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INA pokreće program „Zeleni pojas“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18264A" w:rsidRPr="0018264A" w:rsidRDefault="0018264A" w:rsidP="0018264A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18264A">
        <w:rPr>
          <w:rFonts w:ascii="Calibri" w:hAnsi="Calibri" w:cs="Calibri"/>
          <w:b/>
          <w:szCs w:val="24"/>
          <w:lang w:val="hr-HR" w:eastAsia="en-US"/>
        </w:rPr>
        <w:t xml:space="preserve">Putem natječaja odabrat će se i podržati projekti iz područja održivog razvoja   </w:t>
      </w:r>
    </w:p>
    <w:p w:rsidR="0018264A" w:rsidRPr="0018264A" w:rsidRDefault="0018264A" w:rsidP="0018264A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18264A">
        <w:rPr>
          <w:rFonts w:ascii="Calibri" w:hAnsi="Calibri" w:cs="Calibri"/>
          <w:b/>
          <w:szCs w:val="24"/>
          <w:lang w:val="hr-HR" w:eastAsia="en-US"/>
        </w:rPr>
        <w:t>Pozvani da se uključe su nevladine organizacije i edukativne ustanove</w:t>
      </w:r>
    </w:p>
    <w:p w:rsidR="0018264A" w:rsidRPr="0018264A" w:rsidRDefault="0018264A" w:rsidP="0018264A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18264A">
        <w:rPr>
          <w:rFonts w:ascii="Calibri" w:hAnsi="Calibri" w:cs="Calibri"/>
          <w:b/>
          <w:szCs w:val="24"/>
          <w:lang w:val="hr-HR" w:eastAsia="en-US"/>
        </w:rPr>
        <w:t>Imate ideju? Pridružite nam se!</w:t>
      </w:r>
    </w:p>
    <w:p w:rsidR="0018264A" w:rsidRDefault="0018264A" w:rsidP="0018264A">
      <w:pPr>
        <w:ind w:left="720"/>
        <w:jc w:val="both"/>
        <w:rPr>
          <w:rFonts w:ascii="Calibri" w:hAnsi="Calibri" w:cs="Calibri"/>
          <w:b/>
          <w:sz w:val="24"/>
        </w:rPr>
      </w:pPr>
    </w:p>
    <w:p w:rsidR="0018264A" w:rsidRPr="0018264A" w:rsidRDefault="0018264A" w:rsidP="0018264A">
      <w:pPr>
        <w:jc w:val="both"/>
        <w:rPr>
          <w:rFonts w:ascii="Calibri" w:hAnsi="Calibri" w:cs="Calibri"/>
          <w:b/>
          <w:iCs/>
          <w:szCs w:val="22"/>
        </w:rPr>
      </w:pPr>
      <w:r w:rsidRPr="0018264A">
        <w:rPr>
          <w:rFonts w:ascii="Calibri" w:hAnsi="Calibri" w:cs="Calibri"/>
          <w:b/>
          <w:iCs/>
          <w:szCs w:val="22"/>
        </w:rPr>
        <w:t xml:space="preserve">Zagreb, 25. srpanj 2014.- S ciljem širenja svijesti o važnosti održivog razvoja, INA danas pokreće program „Zeleni pojas“ u sklopu kojeg putem natječaja na suradnju poziva nevladine udruge i edukativne ustanove kako bi zajedničkim snagama pridonijeli očuvanju okoliša u lokalnim zajednicama. Program podrazumijeva sufinanciranje projekata poput pošumljavanja, uređenja zelenih površina, čišćenja podmorja, priobalja, jezera i rijeka, pošumljavanja opožarenih područja, edukacija o ekologiji te drugih aktivnosti u području održivog razvoja. </w:t>
      </w:r>
    </w:p>
    <w:p w:rsidR="0018264A" w:rsidRPr="0018264A" w:rsidRDefault="0018264A" w:rsidP="0018264A">
      <w:pPr>
        <w:jc w:val="both"/>
        <w:rPr>
          <w:rFonts w:ascii="Calibri" w:hAnsi="Calibri" w:cs="Calibri"/>
          <w:b/>
          <w:iCs/>
          <w:szCs w:val="22"/>
        </w:rPr>
      </w:pPr>
    </w:p>
    <w:p w:rsidR="0018264A" w:rsidRPr="0018264A" w:rsidRDefault="0018264A" w:rsidP="0018264A">
      <w:pPr>
        <w:jc w:val="both"/>
        <w:rPr>
          <w:rFonts w:ascii="Calibri" w:hAnsi="Calibri" w:cs="Calibri"/>
          <w:iCs/>
          <w:szCs w:val="22"/>
        </w:rPr>
      </w:pPr>
      <w:r w:rsidRPr="0018264A">
        <w:rPr>
          <w:rFonts w:ascii="Calibri" w:hAnsi="Calibri" w:cs="Calibri"/>
          <w:iCs/>
          <w:szCs w:val="22"/>
        </w:rPr>
        <w:t>Poticanjem građana na veći angažman u aktivnostima očuvanja okoliša jača se i kolektivna društvena svijest o važnosti održivog razvoja u našim lokalnim zajednicama, ali i globalno te je stoga ovaj projekt uistinu dobrodošao kao podrška naporima u očuvanju okoliša. Uloga Ine ovdje će biti vidljiva kroz učinkovitu i sustavnu podršku, kako financijsku, tako i kroz sudjelovanje Ininog Kluba volontera u aktivnostima koje će se provoditi u sklopu ovog projekta.</w:t>
      </w:r>
    </w:p>
    <w:p w:rsidR="0018264A" w:rsidRPr="0018264A" w:rsidRDefault="0018264A" w:rsidP="0018264A">
      <w:pPr>
        <w:jc w:val="both"/>
        <w:rPr>
          <w:rFonts w:ascii="Calibri" w:hAnsi="Calibri" w:cs="Calibri"/>
          <w:iCs/>
          <w:szCs w:val="22"/>
        </w:rPr>
      </w:pPr>
    </w:p>
    <w:p w:rsidR="0018264A" w:rsidRPr="0018264A" w:rsidRDefault="0018264A" w:rsidP="0018264A">
      <w:pPr>
        <w:jc w:val="both"/>
        <w:rPr>
          <w:rFonts w:ascii="Calibri" w:hAnsi="Calibri" w:cs="Calibri"/>
          <w:iCs/>
          <w:szCs w:val="22"/>
        </w:rPr>
      </w:pPr>
      <w:r w:rsidRPr="0018264A">
        <w:rPr>
          <w:rFonts w:ascii="Calibri" w:hAnsi="Calibri" w:cs="Calibri"/>
          <w:iCs/>
          <w:szCs w:val="22"/>
        </w:rPr>
        <w:t xml:space="preserve">Sve nevladine udruge, škole, vrtići i fakulteti u Hrvatskoj  svoje ideje i projekte imaju priliku podnijeti na natječaj koji je otvoren do 31. kolovoza 2014. Prijavljeni projekti </w:t>
      </w:r>
      <w:r w:rsidR="00646CE8">
        <w:rPr>
          <w:rFonts w:ascii="Calibri" w:hAnsi="Calibri" w:cs="Calibri"/>
          <w:iCs/>
          <w:szCs w:val="22"/>
        </w:rPr>
        <w:t>trebali bi osigurati</w:t>
      </w:r>
      <w:r w:rsidRPr="0018264A">
        <w:rPr>
          <w:rFonts w:ascii="Calibri" w:hAnsi="Calibri" w:cs="Calibri"/>
          <w:iCs/>
          <w:szCs w:val="22"/>
        </w:rPr>
        <w:t xml:space="preserve"> mogućnost uključivanja lokalne zajednice u implementaciju, </w:t>
      </w:r>
      <w:r w:rsidR="00646CE8">
        <w:rPr>
          <w:rFonts w:ascii="Calibri" w:hAnsi="Calibri" w:cs="Calibri"/>
          <w:iCs/>
          <w:szCs w:val="22"/>
        </w:rPr>
        <w:t>dok bi</w:t>
      </w:r>
      <w:r w:rsidRPr="0018264A">
        <w:rPr>
          <w:rFonts w:ascii="Calibri" w:hAnsi="Calibri" w:cs="Calibri"/>
          <w:iCs/>
          <w:szCs w:val="22"/>
        </w:rPr>
        <w:t xml:space="preserve"> projekt </w:t>
      </w:r>
      <w:r w:rsidR="00646CE8">
        <w:rPr>
          <w:rFonts w:ascii="Calibri" w:hAnsi="Calibri" w:cs="Calibri"/>
          <w:iCs/>
          <w:szCs w:val="22"/>
        </w:rPr>
        <w:t xml:space="preserve">trebao </w:t>
      </w:r>
      <w:r w:rsidRPr="0018264A">
        <w:rPr>
          <w:rFonts w:ascii="Calibri" w:hAnsi="Calibri" w:cs="Calibri"/>
          <w:iCs/>
          <w:szCs w:val="22"/>
        </w:rPr>
        <w:t>biti realiziran u roku od 6 mj</w:t>
      </w:r>
      <w:r w:rsidR="00646CE8">
        <w:rPr>
          <w:rFonts w:ascii="Calibri" w:hAnsi="Calibri" w:cs="Calibri"/>
          <w:iCs/>
          <w:szCs w:val="22"/>
        </w:rPr>
        <w:t>eseci nakon odobrenja sredstava. K</w:t>
      </w:r>
      <w:r w:rsidRPr="0018264A">
        <w:rPr>
          <w:rFonts w:ascii="Calibri" w:hAnsi="Calibri" w:cs="Calibri"/>
          <w:iCs/>
          <w:szCs w:val="22"/>
        </w:rPr>
        <w:t>andidati koji se prijavljuju za program moraju, financijski ili materijalno, pridonijeti 20% od ukupnog budžeta namijenjenog z</w:t>
      </w:r>
      <w:bookmarkStart w:id="1" w:name="_GoBack"/>
      <w:bookmarkEnd w:id="1"/>
      <w:r w:rsidRPr="0018264A">
        <w:rPr>
          <w:rFonts w:ascii="Calibri" w:hAnsi="Calibri" w:cs="Calibri"/>
          <w:iCs/>
          <w:szCs w:val="22"/>
        </w:rPr>
        <w:t>a projekt. Odluku o odabiru projekata donijet će stručno Povjerenstvo za provođenje Natječaja, a koje se sastoji od osoba koje djeluju u domeni održivog razvoja, prostornog planiranja, predstavnika stručnih fakulteta te predstavnika Ininog Sektora održivog razvoja, u roku od 30 do 45 dana od dana isteka roka za podnošenje ponuda.</w:t>
      </w:r>
    </w:p>
    <w:p w:rsidR="0018264A" w:rsidRPr="0018264A" w:rsidRDefault="0018264A" w:rsidP="0018264A">
      <w:pPr>
        <w:jc w:val="both"/>
        <w:rPr>
          <w:rFonts w:ascii="Calibri" w:hAnsi="Calibri" w:cs="Calibri"/>
          <w:iCs/>
          <w:szCs w:val="22"/>
        </w:rPr>
      </w:pPr>
    </w:p>
    <w:p w:rsidR="002148DA" w:rsidRPr="0018264A" w:rsidRDefault="0018264A" w:rsidP="0018264A">
      <w:pPr>
        <w:jc w:val="both"/>
        <w:rPr>
          <w:rFonts w:ascii="Calibri" w:hAnsi="Calibri" w:cs="Calibri"/>
          <w:color w:val="00B050"/>
          <w:szCs w:val="22"/>
        </w:rPr>
      </w:pPr>
      <w:r w:rsidRPr="0018264A">
        <w:rPr>
          <w:rFonts w:ascii="Calibri" w:hAnsi="Calibri" w:cs="Calibri"/>
          <w:iCs/>
          <w:szCs w:val="22"/>
        </w:rPr>
        <w:t xml:space="preserve">Svi detalji o uvjetima natječaja i potrebnoj natječajnoj dokumentaciji dostupni su na stranici </w:t>
      </w:r>
      <w:hyperlink r:id="rId10" w:history="1">
        <w:r w:rsidRPr="0018264A">
          <w:rPr>
            <w:rStyle w:val="Hyperlink"/>
            <w:rFonts w:ascii="Calibri" w:hAnsi="Calibri" w:cs="Calibri"/>
            <w:iCs/>
            <w:color w:val="00B050"/>
            <w:szCs w:val="22"/>
            <w:u w:val="single"/>
            <w:lang w:val="es-ES"/>
          </w:rPr>
          <w:t>www.ina.hr/zelenipojas</w:t>
        </w:r>
      </w:hyperlink>
      <w:r w:rsidRPr="0018264A">
        <w:rPr>
          <w:rFonts w:ascii="Calibri" w:hAnsi="Calibri" w:cs="Calibri"/>
          <w:iCs/>
          <w:color w:val="00B050"/>
          <w:szCs w:val="22"/>
          <w:u w:val="single"/>
        </w:rPr>
        <w:t>.</w:t>
      </w:r>
      <w:r w:rsidRPr="0018264A">
        <w:rPr>
          <w:rFonts w:ascii="Calibri" w:hAnsi="Calibri" w:cs="Calibri"/>
          <w:b/>
          <w:iCs/>
          <w:color w:val="00B050"/>
          <w:szCs w:val="22"/>
        </w:rPr>
        <w:t xml:space="preserve"> </w:t>
      </w:r>
    </w:p>
    <w:p w:rsidR="00DD48B3" w:rsidRPr="00DD48B3" w:rsidRDefault="00DD48B3" w:rsidP="007475A5">
      <w:pPr>
        <w:jc w:val="both"/>
        <w:rPr>
          <w:rFonts w:ascii="Calibri" w:hAnsi="Calibri" w:cs="Calibri"/>
          <w:szCs w:val="22"/>
        </w:rPr>
      </w:pPr>
    </w:p>
    <w:p w:rsidR="002148DA" w:rsidRPr="004C7130" w:rsidRDefault="00DD48B3" w:rsidP="004C713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2148DA"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1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CB" w:rsidRDefault="00527ECB" w:rsidP="00C11370">
      <w:r>
        <w:separator/>
      </w:r>
    </w:p>
  </w:endnote>
  <w:endnote w:type="continuationSeparator" w:id="0">
    <w:p w:rsidR="00527ECB" w:rsidRDefault="00527EC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826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826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CB" w:rsidRDefault="00527ECB" w:rsidP="00C11370">
      <w:r>
        <w:separator/>
      </w:r>
    </w:p>
  </w:footnote>
  <w:footnote w:type="continuationSeparator" w:id="0">
    <w:p w:rsidR="00527ECB" w:rsidRDefault="00527EC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264A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27ECB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46CE8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32B7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57E91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zelenipoj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E69D-CFBA-4FC8-BEB6-FA3BBDF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7</cp:revision>
  <dcterms:created xsi:type="dcterms:W3CDTF">2014-07-21T12:47:00Z</dcterms:created>
  <dcterms:modified xsi:type="dcterms:W3CDTF">2014-07-23T13:35:00Z</dcterms:modified>
</cp:coreProperties>
</file>