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D8BE" w14:textId="77777777" w:rsidR="00C0068C" w:rsidRPr="0024577D" w:rsidRDefault="00C0068C" w:rsidP="00C0068C">
      <w:pPr>
        <w:jc w:val="both"/>
        <w:rPr>
          <w:rFonts w:asciiTheme="minorHAnsi" w:hAnsiTheme="minorHAnsi" w:cstheme="minorHAnsi"/>
          <w:sz w:val="22"/>
          <w:szCs w:val="22"/>
          <w:lang w:val="en-GB"/>
        </w:rPr>
      </w:pPr>
      <w:bookmarkStart w:id="0" w:name="_Hlk101870254"/>
      <w:bookmarkEnd w:id="0"/>
    </w:p>
    <w:p w14:paraId="4F7FB7C1" w14:textId="77777777" w:rsidR="00C0068C" w:rsidRPr="0024577D" w:rsidRDefault="00C0068C" w:rsidP="00C0068C">
      <w:pPr>
        <w:jc w:val="both"/>
        <w:rPr>
          <w:rFonts w:asciiTheme="minorHAnsi" w:hAnsiTheme="minorHAnsi" w:cstheme="minorHAnsi"/>
          <w:sz w:val="22"/>
          <w:szCs w:val="22"/>
          <w:lang w:val="en-GB"/>
        </w:rPr>
      </w:pPr>
    </w:p>
    <w:p w14:paraId="71B952EF" w14:textId="77777777" w:rsidR="00C0068C" w:rsidRPr="0024577D" w:rsidRDefault="00C0068C" w:rsidP="00C0068C">
      <w:pPr>
        <w:jc w:val="both"/>
        <w:rPr>
          <w:rFonts w:asciiTheme="minorHAnsi" w:hAnsiTheme="minorHAnsi" w:cstheme="minorHAnsi"/>
          <w:sz w:val="22"/>
          <w:szCs w:val="22"/>
          <w:lang w:val="en-GB"/>
        </w:rPr>
      </w:pPr>
    </w:p>
    <w:p w14:paraId="6DAF8346" w14:textId="77777777" w:rsidR="00C0068C" w:rsidRPr="0024577D" w:rsidRDefault="00C0068C" w:rsidP="00C0068C">
      <w:pPr>
        <w:jc w:val="both"/>
        <w:rPr>
          <w:rFonts w:asciiTheme="minorHAnsi" w:hAnsiTheme="minorHAnsi" w:cstheme="minorHAnsi"/>
          <w:sz w:val="22"/>
          <w:szCs w:val="22"/>
          <w:lang w:val="en-GB"/>
        </w:rPr>
      </w:pPr>
    </w:p>
    <w:p w14:paraId="014BF65D" w14:textId="77777777" w:rsidR="00C0068C" w:rsidRPr="0024577D" w:rsidRDefault="00C0068C" w:rsidP="00C0068C">
      <w:pPr>
        <w:jc w:val="both"/>
        <w:rPr>
          <w:rFonts w:asciiTheme="minorHAnsi" w:hAnsiTheme="minorHAnsi" w:cstheme="minorHAnsi"/>
          <w:sz w:val="22"/>
          <w:szCs w:val="22"/>
          <w:lang w:val="en-GB"/>
        </w:rPr>
      </w:pPr>
    </w:p>
    <w:p w14:paraId="5A3710D8" w14:textId="77777777" w:rsidR="00C0068C" w:rsidRPr="0024577D" w:rsidRDefault="00C0068C" w:rsidP="00C0068C">
      <w:pPr>
        <w:jc w:val="both"/>
        <w:rPr>
          <w:rFonts w:asciiTheme="minorHAnsi" w:hAnsiTheme="minorHAnsi" w:cstheme="minorHAnsi"/>
          <w:sz w:val="22"/>
          <w:szCs w:val="22"/>
          <w:lang w:val="en-GB"/>
        </w:rPr>
      </w:pPr>
    </w:p>
    <w:p w14:paraId="0D8E1E1E" w14:textId="77777777" w:rsidR="00C0068C" w:rsidRPr="0024577D" w:rsidRDefault="00C0068C" w:rsidP="00C0068C">
      <w:pPr>
        <w:jc w:val="both"/>
        <w:rPr>
          <w:rFonts w:asciiTheme="minorHAnsi" w:hAnsiTheme="minorHAnsi" w:cstheme="minorHAnsi"/>
          <w:sz w:val="22"/>
          <w:szCs w:val="22"/>
          <w:lang w:val="en-GB"/>
        </w:rPr>
      </w:pPr>
    </w:p>
    <w:p w14:paraId="20261634" w14:textId="77777777" w:rsidR="00C0068C" w:rsidRPr="0024577D" w:rsidRDefault="00C0068C" w:rsidP="00C0068C">
      <w:pPr>
        <w:jc w:val="both"/>
        <w:rPr>
          <w:rFonts w:asciiTheme="minorHAnsi" w:hAnsiTheme="minorHAnsi" w:cstheme="minorHAnsi"/>
          <w:b/>
          <w:bCs/>
          <w:sz w:val="40"/>
          <w:szCs w:val="40"/>
          <w:lang w:val="en-GB"/>
        </w:rPr>
      </w:pPr>
    </w:p>
    <w:p w14:paraId="702E904B" w14:textId="77777777" w:rsidR="00C0068C" w:rsidRPr="0024577D" w:rsidRDefault="00C0068C" w:rsidP="00C0068C">
      <w:pPr>
        <w:jc w:val="center"/>
        <w:rPr>
          <w:rFonts w:asciiTheme="minorHAnsi" w:hAnsiTheme="minorHAnsi" w:cstheme="minorHAnsi"/>
          <w:b/>
          <w:bCs/>
          <w:sz w:val="40"/>
          <w:szCs w:val="40"/>
          <w:lang w:val="en-GB"/>
        </w:rPr>
      </w:pPr>
      <w:r w:rsidRPr="0024577D">
        <w:rPr>
          <w:rFonts w:asciiTheme="minorHAnsi" w:hAnsiTheme="minorHAnsi" w:cstheme="minorHAnsi"/>
          <w:b/>
          <w:bCs/>
          <w:sz w:val="40"/>
          <w:szCs w:val="40"/>
          <w:lang w:val="en-GB"/>
        </w:rPr>
        <w:t>FINANCIAL RESULTS</w:t>
      </w:r>
    </w:p>
    <w:p w14:paraId="4562916B" w14:textId="0971ED79" w:rsidR="00C0068C" w:rsidRPr="0024577D" w:rsidRDefault="00C0068C" w:rsidP="00C0068C">
      <w:pPr>
        <w:jc w:val="center"/>
        <w:rPr>
          <w:rFonts w:asciiTheme="minorHAnsi" w:hAnsiTheme="minorHAnsi" w:cstheme="minorHAnsi"/>
          <w:b/>
          <w:bCs/>
          <w:sz w:val="40"/>
          <w:szCs w:val="40"/>
          <w:lang w:val="en-GB"/>
        </w:rPr>
      </w:pPr>
      <w:r w:rsidRPr="0024577D">
        <w:rPr>
          <w:rFonts w:asciiTheme="minorHAnsi" w:hAnsiTheme="minorHAnsi" w:cstheme="minorHAnsi"/>
          <w:b/>
          <w:bCs/>
          <w:sz w:val="40"/>
          <w:szCs w:val="40"/>
          <w:lang w:val="en-GB"/>
        </w:rPr>
        <w:t>202</w:t>
      </w:r>
      <w:r w:rsidR="003C2A56" w:rsidRPr="0024577D">
        <w:rPr>
          <w:rFonts w:asciiTheme="minorHAnsi" w:hAnsiTheme="minorHAnsi" w:cstheme="minorHAnsi"/>
          <w:b/>
          <w:bCs/>
          <w:sz w:val="40"/>
          <w:szCs w:val="40"/>
          <w:lang w:val="en-GB"/>
        </w:rPr>
        <w:t>3</w:t>
      </w:r>
    </w:p>
    <w:p w14:paraId="71719F98" w14:textId="77777777" w:rsidR="00C0068C" w:rsidRPr="0024577D" w:rsidRDefault="00C0068C" w:rsidP="00C0068C">
      <w:pPr>
        <w:jc w:val="both"/>
        <w:rPr>
          <w:rFonts w:asciiTheme="minorHAnsi" w:hAnsiTheme="minorHAnsi" w:cstheme="minorHAnsi"/>
          <w:b/>
          <w:bCs/>
          <w:sz w:val="40"/>
          <w:szCs w:val="40"/>
          <w:lang w:val="en-GB"/>
        </w:rPr>
      </w:pPr>
    </w:p>
    <w:p w14:paraId="2F046F60" w14:textId="77777777" w:rsidR="00C0068C" w:rsidRPr="0024577D" w:rsidRDefault="00C0068C" w:rsidP="00C0068C">
      <w:pPr>
        <w:jc w:val="both"/>
        <w:rPr>
          <w:rFonts w:asciiTheme="minorHAnsi" w:hAnsiTheme="minorHAnsi" w:cstheme="minorHAnsi"/>
          <w:sz w:val="22"/>
          <w:szCs w:val="22"/>
          <w:lang w:val="en-GB"/>
        </w:rPr>
      </w:pPr>
    </w:p>
    <w:p w14:paraId="583171BE" w14:textId="77777777" w:rsidR="00C0068C" w:rsidRPr="0024577D" w:rsidRDefault="00C0068C" w:rsidP="00C0068C">
      <w:pPr>
        <w:jc w:val="both"/>
        <w:rPr>
          <w:rFonts w:asciiTheme="minorHAnsi" w:hAnsiTheme="minorHAnsi" w:cstheme="minorHAnsi"/>
          <w:sz w:val="22"/>
          <w:szCs w:val="22"/>
          <w:lang w:val="en-GB"/>
        </w:rPr>
      </w:pPr>
    </w:p>
    <w:p w14:paraId="7BE564E1" w14:textId="77777777" w:rsidR="00C0068C" w:rsidRPr="0024577D" w:rsidRDefault="00C0068C" w:rsidP="00C0068C">
      <w:pPr>
        <w:jc w:val="both"/>
        <w:rPr>
          <w:rFonts w:asciiTheme="minorHAnsi" w:hAnsiTheme="minorHAnsi" w:cstheme="minorHAnsi"/>
          <w:sz w:val="22"/>
          <w:szCs w:val="22"/>
          <w:lang w:val="en-GB"/>
        </w:rPr>
      </w:pPr>
    </w:p>
    <w:p w14:paraId="2A5C0A4B" w14:textId="77777777" w:rsidR="00C0068C" w:rsidRPr="0024577D" w:rsidRDefault="00C0068C" w:rsidP="00C0068C">
      <w:pPr>
        <w:jc w:val="both"/>
        <w:rPr>
          <w:rFonts w:asciiTheme="minorHAnsi" w:hAnsiTheme="minorHAnsi" w:cstheme="minorHAnsi"/>
          <w:sz w:val="22"/>
          <w:szCs w:val="22"/>
          <w:lang w:val="en-GB"/>
        </w:rPr>
      </w:pPr>
    </w:p>
    <w:p w14:paraId="30AFA060" w14:textId="77777777" w:rsidR="00C0068C" w:rsidRPr="0024577D" w:rsidRDefault="00C0068C" w:rsidP="00C0068C">
      <w:pPr>
        <w:jc w:val="both"/>
        <w:rPr>
          <w:rFonts w:asciiTheme="minorHAnsi" w:hAnsiTheme="minorHAnsi" w:cstheme="minorHAnsi"/>
          <w:sz w:val="22"/>
          <w:szCs w:val="22"/>
          <w:lang w:val="en-GB"/>
        </w:rPr>
      </w:pPr>
    </w:p>
    <w:p w14:paraId="5CA844BC" w14:textId="77777777" w:rsidR="00C0068C" w:rsidRPr="0024577D" w:rsidRDefault="00C0068C" w:rsidP="00C0068C">
      <w:pPr>
        <w:jc w:val="both"/>
        <w:rPr>
          <w:rFonts w:asciiTheme="minorHAnsi" w:hAnsiTheme="minorHAnsi" w:cstheme="minorHAnsi"/>
          <w:sz w:val="22"/>
          <w:szCs w:val="22"/>
          <w:lang w:val="en-GB"/>
        </w:rPr>
      </w:pPr>
    </w:p>
    <w:p w14:paraId="3E61D389" w14:textId="77777777" w:rsidR="00C0068C" w:rsidRPr="0024577D" w:rsidRDefault="00C0068C" w:rsidP="00C0068C">
      <w:pPr>
        <w:jc w:val="both"/>
        <w:rPr>
          <w:rFonts w:asciiTheme="minorHAnsi" w:hAnsiTheme="minorHAnsi" w:cstheme="minorHAnsi"/>
          <w:sz w:val="22"/>
          <w:szCs w:val="22"/>
          <w:lang w:val="en-GB"/>
        </w:rPr>
      </w:pPr>
    </w:p>
    <w:p w14:paraId="49FD168C" w14:textId="77777777" w:rsidR="00C0068C" w:rsidRPr="0024577D" w:rsidRDefault="00C0068C" w:rsidP="00C0068C">
      <w:pPr>
        <w:jc w:val="both"/>
        <w:rPr>
          <w:rFonts w:asciiTheme="minorHAnsi" w:hAnsiTheme="minorHAnsi" w:cstheme="minorHAnsi"/>
          <w:sz w:val="22"/>
          <w:szCs w:val="22"/>
          <w:lang w:val="en-GB"/>
        </w:rPr>
      </w:pPr>
    </w:p>
    <w:p w14:paraId="0D56C24B" w14:textId="77777777" w:rsidR="00C0068C" w:rsidRPr="0024577D" w:rsidRDefault="00C0068C" w:rsidP="00C0068C">
      <w:pPr>
        <w:jc w:val="both"/>
        <w:rPr>
          <w:rFonts w:asciiTheme="minorHAnsi" w:hAnsiTheme="minorHAnsi" w:cstheme="minorHAnsi"/>
          <w:sz w:val="22"/>
          <w:szCs w:val="22"/>
          <w:lang w:val="en-GB"/>
        </w:rPr>
      </w:pPr>
    </w:p>
    <w:p w14:paraId="54686B05" w14:textId="77777777" w:rsidR="00C0068C" w:rsidRPr="0024577D" w:rsidRDefault="00C0068C" w:rsidP="00C0068C">
      <w:pPr>
        <w:jc w:val="both"/>
        <w:rPr>
          <w:rFonts w:asciiTheme="minorHAnsi" w:hAnsiTheme="minorHAnsi" w:cstheme="minorHAnsi"/>
          <w:sz w:val="22"/>
          <w:szCs w:val="22"/>
          <w:lang w:val="en-GB"/>
        </w:rPr>
      </w:pPr>
    </w:p>
    <w:p w14:paraId="28BB94B1" w14:textId="77777777" w:rsidR="00C0068C" w:rsidRPr="0024577D" w:rsidRDefault="00C0068C" w:rsidP="00C0068C">
      <w:pPr>
        <w:jc w:val="both"/>
        <w:rPr>
          <w:rFonts w:asciiTheme="minorHAnsi" w:hAnsiTheme="minorHAnsi" w:cstheme="minorHAnsi"/>
          <w:sz w:val="22"/>
          <w:szCs w:val="22"/>
          <w:lang w:val="en-GB"/>
        </w:rPr>
      </w:pPr>
    </w:p>
    <w:p w14:paraId="3F441A06" w14:textId="18EFFEF2" w:rsidR="00C0068C" w:rsidRPr="0024577D" w:rsidRDefault="001F5ECF" w:rsidP="00C0068C">
      <w:pPr>
        <w:jc w:val="both"/>
        <w:rPr>
          <w:rFonts w:asciiTheme="minorHAnsi" w:hAnsiTheme="minorHAnsi" w:cstheme="minorHAnsi"/>
          <w:color w:val="808080" w:themeColor="background1" w:themeShade="80"/>
          <w:sz w:val="22"/>
          <w:szCs w:val="22"/>
          <w:lang w:val="en-GB"/>
        </w:rPr>
      </w:pPr>
      <w:r w:rsidRPr="0024577D">
        <w:rPr>
          <w:rFonts w:asciiTheme="minorHAnsi" w:hAnsiTheme="minorHAnsi" w:cstheme="minorHAnsi"/>
          <w:color w:val="808080" w:themeColor="background1" w:themeShade="80"/>
          <w:sz w:val="22"/>
          <w:szCs w:val="22"/>
          <w:lang w:val="en-GB"/>
        </w:rPr>
        <w:t xml:space="preserve">Press </w:t>
      </w:r>
      <w:r w:rsidR="00C0068C" w:rsidRPr="0024577D">
        <w:rPr>
          <w:rFonts w:asciiTheme="minorHAnsi" w:hAnsiTheme="minorHAnsi" w:cstheme="minorHAnsi"/>
          <w:color w:val="808080" w:themeColor="background1" w:themeShade="80"/>
          <w:sz w:val="22"/>
          <w:szCs w:val="22"/>
          <w:lang w:val="en-GB"/>
        </w:rPr>
        <w:t>Contact:</w:t>
      </w:r>
    </w:p>
    <w:p w14:paraId="4A145A50" w14:textId="77777777" w:rsidR="001F5ECF" w:rsidRPr="0024577D" w:rsidRDefault="001F5ECF" w:rsidP="00C0068C">
      <w:pPr>
        <w:jc w:val="both"/>
        <w:rPr>
          <w:rFonts w:asciiTheme="minorHAnsi" w:hAnsiTheme="minorHAnsi" w:cstheme="minorHAnsi"/>
          <w:color w:val="808080" w:themeColor="background1" w:themeShade="80"/>
          <w:sz w:val="22"/>
          <w:szCs w:val="22"/>
          <w:lang w:val="en-GB"/>
        </w:rPr>
      </w:pPr>
    </w:p>
    <w:p w14:paraId="32A73C36" w14:textId="4F5F66FF" w:rsidR="00C0068C" w:rsidRPr="0024577D" w:rsidRDefault="00C0068C" w:rsidP="00C0068C">
      <w:pPr>
        <w:jc w:val="both"/>
        <w:rPr>
          <w:rFonts w:asciiTheme="minorHAnsi" w:hAnsiTheme="minorHAnsi" w:cstheme="minorHAnsi"/>
          <w:color w:val="808080" w:themeColor="background1" w:themeShade="80"/>
          <w:sz w:val="22"/>
          <w:szCs w:val="22"/>
          <w:lang w:val="en-GB"/>
        </w:rPr>
      </w:pPr>
      <w:r w:rsidRPr="0024577D">
        <w:rPr>
          <w:rFonts w:asciiTheme="minorHAnsi" w:hAnsiTheme="minorHAnsi" w:cstheme="minorHAnsi"/>
          <w:color w:val="808080" w:themeColor="background1" w:themeShade="80"/>
          <w:sz w:val="22"/>
          <w:szCs w:val="22"/>
          <w:lang w:val="en-GB"/>
        </w:rPr>
        <w:t>INA</w:t>
      </w:r>
      <w:r w:rsidR="0092012F" w:rsidRPr="0024577D">
        <w:rPr>
          <w:rFonts w:asciiTheme="minorHAnsi" w:hAnsiTheme="minorHAnsi" w:cstheme="minorHAnsi"/>
          <w:color w:val="808080" w:themeColor="background1" w:themeShade="80"/>
          <w:sz w:val="22"/>
          <w:szCs w:val="22"/>
          <w:lang w:val="en-GB"/>
        </w:rPr>
        <w:t>, d.d.</w:t>
      </w:r>
    </w:p>
    <w:p w14:paraId="54BDA9E6" w14:textId="77777777" w:rsidR="00C0068C" w:rsidRPr="0024577D" w:rsidRDefault="00C0068C" w:rsidP="00C0068C">
      <w:pPr>
        <w:jc w:val="both"/>
        <w:rPr>
          <w:rFonts w:asciiTheme="minorHAnsi" w:hAnsiTheme="minorHAnsi" w:cstheme="minorHAnsi"/>
          <w:color w:val="808080" w:themeColor="background1" w:themeShade="80"/>
          <w:sz w:val="22"/>
          <w:szCs w:val="22"/>
          <w:lang w:val="en-GB"/>
        </w:rPr>
      </w:pPr>
      <w:r w:rsidRPr="0024577D">
        <w:rPr>
          <w:rFonts w:asciiTheme="minorHAnsi" w:hAnsiTheme="minorHAnsi" w:cstheme="minorHAnsi"/>
          <w:color w:val="808080" w:themeColor="background1" w:themeShade="80"/>
          <w:sz w:val="22"/>
          <w:szCs w:val="22"/>
          <w:lang w:val="en-GB"/>
        </w:rPr>
        <w:t>Corporate Communications and Marketing</w:t>
      </w:r>
    </w:p>
    <w:p w14:paraId="0B2BC4EF" w14:textId="77777777" w:rsidR="00C0068C" w:rsidRPr="0024577D" w:rsidRDefault="00C0068C" w:rsidP="00C0068C">
      <w:pPr>
        <w:jc w:val="both"/>
        <w:rPr>
          <w:rFonts w:asciiTheme="minorHAnsi" w:hAnsiTheme="minorHAnsi" w:cstheme="minorHAnsi"/>
          <w:color w:val="808080" w:themeColor="background1" w:themeShade="80"/>
          <w:sz w:val="22"/>
          <w:szCs w:val="22"/>
          <w:lang w:val="en-GB"/>
        </w:rPr>
      </w:pPr>
      <w:proofErr w:type="spellStart"/>
      <w:r w:rsidRPr="0024577D">
        <w:rPr>
          <w:rFonts w:asciiTheme="minorHAnsi" w:hAnsiTheme="minorHAnsi" w:cstheme="minorHAnsi"/>
          <w:color w:val="808080" w:themeColor="background1" w:themeShade="80"/>
          <w:sz w:val="22"/>
          <w:szCs w:val="22"/>
          <w:lang w:val="en-GB"/>
        </w:rPr>
        <w:t>Avenija</w:t>
      </w:r>
      <w:proofErr w:type="spellEnd"/>
      <w:r w:rsidRPr="0024577D">
        <w:rPr>
          <w:rFonts w:asciiTheme="minorHAnsi" w:hAnsiTheme="minorHAnsi" w:cstheme="minorHAnsi"/>
          <w:color w:val="808080" w:themeColor="background1" w:themeShade="80"/>
          <w:sz w:val="22"/>
          <w:szCs w:val="22"/>
          <w:lang w:val="en-GB"/>
        </w:rPr>
        <w:t xml:space="preserve"> </w:t>
      </w:r>
      <w:proofErr w:type="spellStart"/>
      <w:r w:rsidRPr="0024577D">
        <w:rPr>
          <w:rFonts w:asciiTheme="minorHAnsi" w:hAnsiTheme="minorHAnsi" w:cstheme="minorHAnsi"/>
          <w:color w:val="808080" w:themeColor="background1" w:themeShade="80"/>
          <w:sz w:val="22"/>
          <w:szCs w:val="22"/>
          <w:lang w:val="en-GB"/>
        </w:rPr>
        <w:t>Većeslava</w:t>
      </w:r>
      <w:proofErr w:type="spellEnd"/>
      <w:r w:rsidRPr="0024577D">
        <w:rPr>
          <w:rFonts w:asciiTheme="minorHAnsi" w:hAnsiTheme="minorHAnsi" w:cstheme="minorHAnsi"/>
          <w:color w:val="808080" w:themeColor="background1" w:themeShade="80"/>
          <w:sz w:val="22"/>
          <w:szCs w:val="22"/>
          <w:lang w:val="en-GB"/>
        </w:rPr>
        <w:t xml:space="preserve"> </w:t>
      </w:r>
      <w:proofErr w:type="spellStart"/>
      <w:r w:rsidRPr="0024577D">
        <w:rPr>
          <w:rFonts w:asciiTheme="minorHAnsi" w:hAnsiTheme="minorHAnsi" w:cstheme="minorHAnsi"/>
          <w:color w:val="808080" w:themeColor="background1" w:themeShade="80"/>
          <w:sz w:val="22"/>
          <w:szCs w:val="22"/>
          <w:lang w:val="en-GB"/>
        </w:rPr>
        <w:t>Holjevca</w:t>
      </w:r>
      <w:proofErr w:type="spellEnd"/>
      <w:r w:rsidRPr="0024577D">
        <w:rPr>
          <w:rFonts w:asciiTheme="minorHAnsi" w:hAnsiTheme="minorHAnsi" w:cstheme="minorHAnsi"/>
          <w:color w:val="808080" w:themeColor="background1" w:themeShade="80"/>
          <w:sz w:val="22"/>
          <w:szCs w:val="22"/>
          <w:lang w:val="en-GB"/>
        </w:rPr>
        <w:t xml:space="preserve"> 10, Zagreb</w:t>
      </w:r>
    </w:p>
    <w:p w14:paraId="292EB947" w14:textId="77777777" w:rsidR="00C0068C" w:rsidRPr="0024577D" w:rsidRDefault="00C0068C" w:rsidP="00C0068C">
      <w:pPr>
        <w:jc w:val="both"/>
        <w:rPr>
          <w:rFonts w:asciiTheme="minorHAnsi" w:hAnsiTheme="minorHAnsi" w:cstheme="minorHAnsi"/>
          <w:color w:val="808080" w:themeColor="background1" w:themeShade="80"/>
          <w:sz w:val="22"/>
          <w:szCs w:val="22"/>
          <w:lang w:val="en-GB"/>
        </w:rPr>
      </w:pPr>
    </w:p>
    <w:p w14:paraId="459A7AE9" w14:textId="77777777" w:rsidR="00C0068C" w:rsidRPr="0024577D" w:rsidRDefault="00C0068C" w:rsidP="00C0068C">
      <w:pPr>
        <w:jc w:val="both"/>
        <w:rPr>
          <w:rFonts w:asciiTheme="minorHAnsi" w:hAnsiTheme="minorHAnsi" w:cstheme="minorHAnsi"/>
          <w:color w:val="808080" w:themeColor="background1" w:themeShade="80"/>
          <w:sz w:val="22"/>
          <w:szCs w:val="22"/>
          <w:lang w:val="en-GB"/>
        </w:rPr>
      </w:pPr>
      <w:r w:rsidRPr="0024577D">
        <w:rPr>
          <w:rFonts w:asciiTheme="minorHAnsi" w:hAnsiTheme="minorHAnsi" w:cstheme="minorHAnsi"/>
          <w:color w:val="808080" w:themeColor="background1" w:themeShade="80"/>
          <w:sz w:val="22"/>
          <w:szCs w:val="22"/>
          <w:lang w:val="en-GB"/>
        </w:rPr>
        <w:t xml:space="preserve">E-mail:  </w:t>
      </w:r>
      <w:hyperlink r:id="rId8" w:history="1">
        <w:r w:rsidRPr="0024577D">
          <w:rPr>
            <w:rStyle w:val="Hyperlink"/>
            <w:rFonts w:asciiTheme="minorHAnsi" w:hAnsiTheme="minorHAnsi" w:cstheme="minorHAnsi"/>
            <w:sz w:val="22"/>
            <w:szCs w:val="22"/>
            <w:lang w:val="en-GB"/>
          </w:rPr>
          <w:t>pr@ina.hr</w:t>
        </w:r>
      </w:hyperlink>
      <w:r w:rsidRPr="0024577D">
        <w:rPr>
          <w:rFonts w:asciiTheme="minorHAnsi" w:hAnsiTheme="minorHAnsi" w:cstheme="minorHAnsi"/>
          <w:color w:val="808080" w:themeColor="background1" w:themeShade="80"/>
          <w:sz w:val="22"/>
          <w:szCs w:val="22"/>
          <w:lang w:val="en-GB"/>
        </w:rPr>
        <w:t xml:space="preserve"> </w:t>
      </w:r>
      <w:hyperlink r:id="rId9" w:history="1"/>
      <w:r w:rsidRPr="0024577D">
        <w:rPr>
          <w:rFonts w:asciiTheme="minorHAnsi" w:hAnsiTheme="minorHAnsi" w:cstheme="minorHAnsi"/>
          <w:sz w:val="22"/>
          <w:szCs w:val="22"/>
          <w:lang w:val="en-GB"/>
        </w:rPr>
        <w:t xml:space="preserve"> </w:t>
      </w:r>
    </w:p>
    <w:p w14:paraId="526A0FBE" w14:textId="00FD903B" w:rsidR="00C0068C" w:rsidRPr="0024577D" w:rsidRDefault="00A43823" w:rsidP="00C0068C">
      <w:pPr>
        <w:jc w:val="both"/>
        <w:rPr>
          <w:rFonts w:asciiTheme="minorHAnsi" w:hAnsiTheme="minorHAnsi" w:cstheme="minorHAnsi"/>
          <w:color w:val="808080" w:themeColor="background1" w:themeShade="80"/>
          <w:sz w:val="22"/>
          <w:szCs w:val="22"/>
          <w:lang w:val="en-GB"/>
        </w:rPr>
      </w:pPr>
      <w:hyperlink r:id="rId10" w:history="1">
        <w:r w:rsidR="00C0068C" w:rsidRPr="0024577D">
          <w:rPr>
            <w:rStyle w:val="Hyperlink"/>
            <w:rFonts w:asciiTheme="minorHAnsi" w:hAnsiTheme="minorHAnsi" w:cstheme="minorHAnsi"/>
            <w:sz w:val="22"/>
            <w:szCs w:val="22"/>
            <w:lang w:val="en-GB"/>
          </w:rPr>
          <w:t>Press Centre</w:t>
        </w:r>
      </w:hyperlink>
      <w:r w:rsidR="00C0068C" w:rsidRPr="0024577D">
        <w:rPr>
          <w:rFonts w:asciiTheme="minorHAnsi" w:hAnsiTheme="minorHAnsi" w:cstheme="minorHAnsi"/>
          <w:color w:val="808080" w:themeColor="background1" w:themeShade="80"/>
          <w:sz w:val="22"/>
          <w:szCs w:val="22"/>
          <w:lang w:val="en-GB"/>
        </w:rPr>
        <w:t xml:space="preserve"> at </w:t>
      </w:r>
      <w:hyperlink r:id="rId11" w:history="1">
        <w:r w:rsidR="00C0068C" w:rsidRPr="0024577D">
          <w:rPr>
            <w:rStyle w:val="Hyperlink"/>
            <w:rFonts w:asciiTheme="minorHAnsi" w:hAnsiTheme="minorHAnsi" w:cstheme="minorHAnsi"/>
            <w:color w:val="808080" w:themeColor="background1" w:themeShade="80"/>
            <w:sz w:val="22"/>
            <w:szCs w:val="22"/>
            <w:lang w:val="en-GB"/>
          </w:rPr>
          <w:t>www.ina.hr</w:t>
        </w:r>
      </w:hyperlink>
      <w:r w:rsidR="00C0068C" w:rsidRPr="0024577D">
        <w:rPr>
          <w:rFonts w:asciiTheme="minorHAnsi" w:hAnsiTheme="minorHAnsi" w:cstheme="minorHAnsi"/>
          <w:color w:val="808080" w:themeColor="background1" w:themeShade="80"/>
          <w:sz w:val="22"/>
          <w:szCs w:val="22"/>
          <w:lang w:val="en-GB"/>
        </w:rPr>
        <w:t xml:space="preserve"> </w:t>
      </w:r>
    </w:p>
    <w:p w14:paraId="49EABBD2" w14:textId="77777777" w:rsidR="00C0068C" w:rsidRPr="0024577D" w:rsidRDefault="00C0068C" w:rsidP="00C0068C">
      <w:pPr>
        <w:jc w:val="both"/>
        <w:rPr>
          <w:rFonts w:asciiTheme="minorHAnsi" w:hAnsiTheme="minorHAnsi" w:cstheme="minorHAnsi"/>
          <w:sz w:val="22"/>
          <w:szCs w:val="22"/>
          <w:lang w:val="en-GB"/>
        </w:rPr>
        <w:sectPr w:rsidR="00C0068C" w:rsidRPr="0024577D" w:rsidSect="0039152A">
          <w:headerReference w:type="default" r:id="rId12"/>
          <w:footerReference w:type="default" r:id="rId13"/>
          <w:pgSz w:w="11906" w:h="16838" w:code="9"/>
          <w:pgMar w:top="3402" w:right="1134" w:bottom="1843" w:left="1418" w:header="851" w:footer="459" w:gutter="0"/>
          <w:cols w:space="708"/>
          <w:docGrid w:linePitch="360"/>
        </w:sectPr>
      </w:pPr>
    </w:p>
    <w:p w14:paraId="4D345249" w14:textId="011BF1EE" w:rsidR="00C0068C" w:rsidRPr="0024577D" w:rsidRDefault="00C0068C" w:rsidP="00C0068C">
      <w:pPr>
        <w:jc w:val="both"/>
        <w:rPr>
          <w:rFonts w:asciiTheme="minorHAnsi" w:hAnsiTheme="minorHAnsi" w:cstheme="minorHAnsi"/>
          <w:b/>
          <w:sz w:val="22"/>
          <w:szCs w:val="22"/>
          <w:lang w:val="en-GB"/>
        </w:rPr>
      </w:pPr>
      <w:bookmarkStart w:id="1" w:name="OLE_LINK1"/>
    </w:p>
    <w:p w14:paraId="698CC5BE" w14:textId="7A54AA62" w:rsidR="00C0068C" w:rsidRPr="0024577D" w:rsidRDefault="00C0068C" w:rsidP="00C0068C">
      <w:pPr>
        <w:jc w:val="center"/>
        <w:rPr>
          <w:rFonts w:asciiTheme="minorHAnsi" w:hAnsiTheme="minorHAnsi" w:cstheme="minorHAnsi"/>
          <w:b/>
          <w:sz w:val="22"/>
          <w:szCs w:val="22"/>
          <w:lang w:val="en-GB"/>
        </w:rPr>
      </w:pPr>
    </w:p>
    <w:p w14:paraId="02541A2A" w14:textId="2DA59560" w:rsidR="003A5418" w:rsidRPr="0024577D" w:rsidRDefault="007D01D5" w:rsidP="00CB2C78">
      <w:pPr>
        <w:jc w:val="center"/>
        <w:rPr>
          <w:rFonts w:asciiTheme="minorHAnsi" w:hAnsiTheme="minorHAnsi" w:cstheme="minorHAnsi"/>
          <w:b/>
          <w:sz w:val="32"/>
          <w:szCs w:val="32"/>
          <w:lang w:val="en-GB"/>
        </w:rPr>
      </w:pPr>
      <w:r w:rsidRPr="0024577D">
        <w:rPr>
          <w:rFonts w:asciiTheme="minorHAnsi" w:hAnsiTheme="minorHAnsi" w:cstheme="minorHAnsi"/>
          <w:b/>
          <w:sz w:val="32"/>
          <w:szCs w:val="32"/>
          <w:lang w:val="en-GB"/>
        </w:rPr>
        <w:t xml:space="preserve">INA’s </w:t>
      </w:r>
      <w:r w:rsidR="006475D5" w:rsidRPr="0024577D">
        <w:rPr>
          <w:rFonts w:asciiTheme="minorHAnsi" w:hAnsiTheme="minorHAnsi" w:cstheme="minorHAnsi"/>
          <w:b/>
          <w:sz w:val="32"/>
          <w:szCs w:val="32"/>
          <w:lang w:val="en-GB"/>
        </w:rPr>
        <w:t>results reflect sustainable backbone for future investments</w:t>
      </w:r>
    </w:p>
    <w:p w14:paraId="60B68759" w14:textId="77777777" w:rsidR="007D01D5" w:rsidRPr="0024577D" w:rsidRDefault="007D01D5" w:rsidP="00776947">
      <w:pPr>
        <w:rPr>
          <w:rFonts w:asciiTheme="minorHAnsi" w:hAnsiTheme="minorHAnsi" w:cstheme="minorHAnsi"/>
          <w:b/>
          <w:lang w:val="en-GB"/>
        </w:rPr>
      </w:pPr>
    </w:p>
    <w:p w14:paraId="33796BE2" w14:textId="3193D046" w:rsidR="007D4501" w:rsidRPr="0024577D" w:rsidRDefault="008376FD" w:rsidP="008E61A9">
      <w:pPr>
        <w:pStyle w:val="ListParagraph"/>
        <w:numPr>
          <w:ilvl w:val="0"/>
          <w:numId w:val="38"/>
        </w:numPr>
        <w:spacing w:after="120"/>
        <w:jc w:val="both"/>
        <w:rPr>
          <w:rFonts w:asciiTheme="minorHAnsi" w:hAnsiTheme="minorHAnsi" w:cstheme="minorHAnsi"/>
          <w:b/>
          <w:bCs/>
          <w:lang w:val="en-GB"/>
        </w:rPr>
      </w:pPr>
      <w:bookmarkStart w:id="2" w:name="_Hlk149233669"/>
      <w:r w:rsidRPr="0024577D">
        <w:rPr>
          <w:rFonts w:asciiTheme="minorHAnsi" w:hAnsiTheme="minorHAnsi" w:cstheme="minorHAnsi"/>
          <w:b/>
          <w:bCs/>
          <w:lang w:val="en-GB"/>
        </w:rPr>
        <w:t>2023 was marked with stabilization of hydrocarbon prices, which resulted in somewhat lower but still strong results of INA Group. CC</w:t>
      </w:r>
      <w:r w:rsidR="003479B0" w:rsidRPr="0024577D">
        <w:rPr>
          <w:rFonts w:asciiTheme="minorHAnsi" w:hAnsiTheme="minorHAnsi" w:cstheme="minorHAnsi"/>
          <w:b/>
          <w:bCs/>
          <w:lang w:val="en-GB"/>
        </w:rPr>
        <w:t>S</w:t>
      </w:r>
      <w:r w:rsidRPr="0024577D">
        <w:rPr>
          <w:rFonts w:asciiTheme="minorHAnsi" w:hAnsiTheme="minorHAnsi" w:cstheme="minorHAnsi"/>
          <w:b/>
          <w:bCs/>
          <w:lang w:val="en-GB"/>
        </w:rPr>
        <w:t xml:space="preserve"> EBITDA excl. special items amounted to EUR 496 million while net profit remained at the 2022 level with</w:t>
      </w:r>
      <w:r w:rsidR="000C1329" w:rsidRPr="0024577D">
        <w:rPr>
          <w:rFonts w:asciiTheme="minorHAnsi" w:hAnsiTheme="minorHAnsi" w:cstheme="minorHAnsi"/>
          <w:b/>
          <w:bCs/>
          <w:lang w:val="en-GB"/>
        </w:rPr>
        <w:t xml:space="preserve"> around</w:t>
      </w:r>
      <w:r w:rsidRPr="0024577D">
        <w:rPr>
          <w:rFonts w:asciiTheme="minorHAnsi" w:hAnsiTheme="minorHAnsi" w:cstheme="minorHAnsi"/>
          <w:b/>
          <w:bCs/>
          <w:lang w:val="en-GB"/>
        </w:rPr>
        <w:t xml:space="preserve"> EUR </w:t>
      </w:r>
      <w:r w:rsidR="00FE2FE6" w:rsidRPr="0024577D">
        <w:rPr>
          <w:rFonts w:asciiTheme="minorHAnsi" w:hAnsiTheme="minorHAnsi" w:cstheme="minorHAnsi"/>
          <w:b/>
          <w:bCs/>
          <w:lang w:val="en-GB"/>
        </w:rPr>
        <w:t xml:space="preserve">250 </w:t>
      </w:r>
      <w:r w:rsidRPr="0024577D">
        <w:rPr>
          <w:rFonts w:asciiTheme="minorHAnsi" w:hAnsiTheme="minorHAnsi" w:cstheme="minorHAnsi"/>
          <w:b/>
          <w:bCs/>
          <w:lang w:val="en-GB"/>
        </w:rPr>
        <w:t>million</w:t>
      </w:r>
      <w:r w:rsidR="00FE2461" w:rsidRPr="0024577D">
        <w:rPr>
          <w:rFonts w:asciiTheme="minorHAnsi" w:hAnsiTheme="minorHAnsi" w:cstheme="minorHAnsi"/>
          <w:b/>
          <w:bCs/>
          <w:lang w:val="en-GB"/>
        </w:rPr>
        <w:t xml:space="preserve">, </w:t>
      </w:r>
      <w:r w:rsidR="007D5F2E" w:rsidRPr="0024577D">
        <w:rPr>
          <w:rFonts w:asciiTheme="minorHAnsi" w:hAnsiTheme="minorHAnsi" w:cstheme="minorHAnsi"/>
          <w:b/>
          <w:bCs/>
          <w:lang w:val="en-GB"/>
        </w:rPr>
        <w:t>among others due to</w:t>
      </w:r>
      <w:r w:rsidR="00FE2461" w:rsidRPr="0024577D">
        <w:rPr>
          <w:rFonts w:asciiTheme="minorHAnsi" w:hAnsiTheme="minorHAnsi" w:cstheme="minorHAnsi"/>
          <w:b/>
          <w:bCs/>
          <w:lang w:val="en-GB"/>
        </w:rPr>
        <w:t xml:space="preserve"> the fact that there was no windfall tax </w:t>
      </w:r>
      <w:r w:rsidR="00C4184D" w:rsidRPr="0024577D">
        <w:rPr>
          <w:rFonts w:asciiTheme="minorHAnsi" w:hAnsiTheme="minorHAnsi" w:cstheme="minorHAnsi"/>
          <w:b/>
          <w:bCs/>
          <w:lang w:val="en-GB"/>
        </w:rPr>
        <w:t>in 2023</w:t>
      </w:r>
      <w:r w:rsidR="00F60FA1" w:rsidRPr="0024577D">
        <w:rPr>
          <w:rFonts w:asciiTheme="minorHAnsi" w:hAnsiTheme="minorHAnsi" w:cstheme="minorHAnsi"/>
          <w:b/>
          <w:bCs/>
          <w:lang w:val="en-GB"/>
        </w:rPr>
        <w:t>.</w:t>
      </w:r>
    </w:p>
    <w:p w14:paraId="0D753099" w14:textId="77777777" w:rsidR="008E61A9" w:rsidRPr="0024577D" w:rsidRDefault="008E61A9" w:rsidP="008E61A9">
      <w:pPr>
        <w:pStyle w:val="ListParagraph"/>
        <w:spacing w:after="120"/>
        <w:ind w:left="348"/>
        <w:jc w:val="both"/>
        <w:rPr>
          <w:rFonts w:asciiTheme="minorHAnsi" w:hAnsiTheme="minorHAnsi" w:cstheme="minorHAnsi"/>
          <w:b/>
          <w:bCs/>
          <w:lang w:val="en-GB"/>
        </w:rPr>
      </w:pPr>
    </w:p>
    <w:p w14:paraId="26FE13EF" w14:textId="6F801CCF" w:rsidR="00022CD0" w:rsidRPr="0024577D" w:rsidRDefault="00022CD0" w:rsidP="008E61A9">
      <w:pPr>
        <w:pStyle w:val="ListParagraph"/>
        <w:numPr>
          <w:ilvl w:val="0"/>
          <w:numId w:val="37"/>
        </w:numPr>
        <w:spacing w:after="120"/>
        <w:ind w:left="708"/>
        <w:jc w:val="both"/>
        <w:rPr>
          <w:rFonts w:asciiTheme="minorHAnsi" w:hAnsiTheme="minorHAnsi" w:cstheme="minorHAnsi"/>
          <w:b/>
          <w:bCs/>
          <w:lang w:val="en-GB"/>
        </w:rPr>
      </w:pPr>
      <w:r w:rsidRPr="0024577D">
        <w:rPr>
          <w:rFonts w:asciiTheme="minorHAnsi" w:hAnsiTheme="minorHAnsi" w:cstheme="minorHAnsi"/>
          <w:b/>
          <w:bCs/>
          <w:lang w:val="en-GB"/>
        </w:rPr>
        <w:t xml:space="preserve">Exploration and Production EBITDA </w:t>
      </w:r>
      <w:r w:rsidR="00A14714" w:rsidRPr="0024577D">
        <w:rPr>
          <w:rFonts w:asciiTheme="minorHAnsi" w:hAnsiTheme="minorHAnsi" w:cstheme="minorHAnsi"/>
          <w:b/>
          <w:bCs/>
          <w:lang w:val="en-GB"/>
        </w:rPr>
        <w:t xml:space="preserve">in 2023 </w:t>
      </w:r>
      <w:r w:rsidRPr="0024577D">
        <w:rPr>
          <w:rFonts w:asciiTheme="minorHAnsi" w:hAnsiTheme="minorHAnsi" w:cstheme="minorHAnsi"/>
          <w:b/>
          <w:bCs/>
          <w:lang w:val="en-GB"/>
        </w:rPr>
        <w:t xml:space="preserve">was lower </w:t>
      </w:r>
      <w:r w:rsidR="009705FA" w:rsidRPr="0024577D">
        <w:rPr>
          <w:rFonts w:asciiTheme="minorHAnsi" w:hAnsiTheme="minorHAnsi" w:cstheme="minorHAnsi"/>
          <w:b/>
          <w:bCs/>
          <w:lang w:val="en-GB"/>
        </w:rPr>
        <w:t xml:space="preserve">(EUR 413 million) </w:t>
      </w:r>
      <w:r w:rsidRPr="0024577D">
        <w:rPr>
          <w:rFonts w:asciiTheme="minorHAnsi" w:hAnsiTheme="minorHAnsi" w:cstheme="minorHAnsi"/>
          <w:b/>
          <w:bCs/>
          <w:lang w:val="en-GB"/>
        </w:rPr>
        <w:t>following the external environment and moderate decline of production</w:t>
      </w:r>
      <w:r w:rsidR="00A14714" w:rsidRPr="0024577D">
        <w:rPr>
          <w:rFonts w:asciiTheme="minorHAnsi" w:hAnsiTheme="minorHAnsi" w:cstheme="minorHAnsi"/>
          <w:b/>
          <w:bCs/>
          <w:lang w:val="en-GB"/>
        </w:rPr>
        <w:t xml:space="preserve"> by 6%</w:t>
      </w:r>
      <w:r w:rsidRPr="0024577D">
        <w:rPr>
          <w:rFonts w:asciiTheme="minorHAnsi" w:hAnsiTheme="minorHAnsi" w:cstheme="minorHAnsi"/>
          <w:b/>
          <w:bCs/>
          <w:lang w:val="en-GB"/>
        </w:rPr>
        <w:t xml:space="preserve"> </w:t>
      </w:r>
      <w:r w:rsidR="00ED36DD" w:rsidRPr="0024577D">
        <w:rPr>
          <w:rFonts w:asciiTheme="minorHAnsi" w:hAnsiTheme="minorHAnsi" w:cstheme="minorHAnsi"/>
          <w:b/>
          <w:bCs/>
          <w:lang w:val="en-GB"/>
        </w:rPr>
        <w:t xml:space="preserve">which </w:t>
      </w:r>
      <w:r w:rsidR="00D77670" w:rsidRPr="0024577D">
        <w:rPr>
          <w:rFonts w:asciiTheme="minorHAnsi" w:hAnsiTheme="minorHAnsi" w:cstheme="minorHAnsi"/>
          <w:b/>
          <w:bCs/>
          <w:lang w:val="en-GB"/>
        </w:rPr>
        <w:t>was</w:t>
      </w:r>
      <w:r w:rsidR="00ED36DD" w:rsidRPr="0024577D">
        <w:rPr>
          <w:rFonts w:asciiTheme="minorHAnsi" w:hAnsiTheme="minorHAnsi" w:cstheme="minorHAnsi"/>
          <w:b/>
          <w:bCs/>
          <w:lang w:val="en-GB"/>
        </w:rPr>
        <w:t xml:space="preserve"> expected </w:t>
      </w:r>
      <w:r w:rsidR="00F1391E" w:rsidRPr="0024577D">
        <w:rPr>
          <w:rFonts w:asciiTheme="minorHAnsi" w:hAnsiTheme="minorHAnsi" w:cstheme="minorHAnsi"/>
          <w:b/>
          <w:bCs/>
          <w:lang w:val="en-GB"/>
        </w:rPr>
        <w:t>because of the maturity of fields</w:t>
      </w:r>
      <w:r w:rsidR="00ED36DD" w:rsidRPr="0024577D">
        <w:rPr>
          <w:rFonts w:asciiTheme="minorHAnsi" w:hAnsiTheme="minorHAnsi" w:cstheme="minorHAnsi"/>
          <w:b/>
          <w:bCs/>
          <w:lang w:val="en-GB"/>
        </w:rPr>
        <w:t xml:space="preserve"> </w:t>
      </w:r>
      <w:r w:rsidRPr="0024577D">
        <w:rPr>
          <w:rFonts w:asciiTheme="minorHAnsi" w:hAnsiTheme="minorHAnsi" w:cstheme="minorHAnsi"/>
          <w:b/>
          <w:bCs/>
          <w:lang w:val="en-GB"/>
        </w:rPr>
        <w:t>and turnaround on gas treatment facilities</w:t>
      </w:r>
      <w:r w:rsidR="00ED36DD" w:rsidRPr="0024577D">
        <w:rPr>
          <w:rFonts w:asciiTheme="minorHAnsi" w:hAnsiTheme="minorHAnsi" w:cstheme="minorHAnsi"/>
          <w:b/>
          <w:bCs/>
          <w:lang w:val="en-GB"/>
        </w:rPr>
        <w:t xml:space="preserve"> carried out in Q3</w:t>
      </w:r>
      <w:r w:rsidRPr="0024577D">
        <w:rPr>
          <w:rFonts w:asciiTheme="minorHAnsi" w:hAnsiTheme="minorHAnsi" w:cstheme="minorHAnsi"/>
          <w:b/>
          <w:bCs/>
          <w:lang w:val="en-GB"/>
        </w:rPr>
        <w:t xml:space="preserve">. On the other hand, contribution was achieved with the Egyptian East Damanhur concession, which started with gas production in September and commercial discovery on </w:t>
      </w:r>
      <w:proofErr w:type="spellStart"/>
      <w:r w:rsidRPr="0024577D">
        <w:rPr>
          <w:rFonts w:asciiTheme="minorHAnsi" w:hAnsiTheme="minorHAnsi" w:cstheme="minorHAnsi"/>
          <w:b/>
          <w:bCs/>
          <w:lang w:val="en-GB"/>
        </w:rPr>
        <w:t>Veliki</w:t>
      </w:r>
      <w:proofErr w:type="spellEnd"/>
      <w:r w:rsidRPr="0024577D">
        <w:rPr>
          <w:rFonts w:asciiTheme="minorHAnsi" w:hAnsiTheme="minorHAnsi" w:cstheme="minorHAnsi"/>
          <w:b/>
          <w:bCs/>
          <w:lang w:val="en-GB"/>
        </w:rPr>
        <w:t xml:space="preserve"> Rastovac-1 well.</w:t>
      </w:r>
    </w:p>
    <w:p w14:paraId="227A3252" w14:textId="77777777" w:rsidR="009705FA" w:rsidRPr="0024577D" w:rsidRDefault="009705FA" w:rsidP="008E61A9">
      <w:pPr>
        <w:pStyle w:val="ListParagraph"/>
        <w:spacing w:after="120"/>
        <w:ind w:left="0"/>
        <w:jc w:val="both"/>
        <w:rPr>
          <w:rFonts w:asciiTheme="minorHAnsi" w:hAnsiTheme="minorHAnsi" w:cstheme="minorHAnsi"/>
          <w:b/>
          <w:bCs/>
          <w:lang w:val="en-GB"/>
        </w:rPr>
      </w:pPr>
    </w:p>
    <w:p w14:paraId="7C4F71AA" w14:textId="31013AD7" w:rsidR="00022CD0" w:rsidRPr="0024577D" w:rsidRDefault="00022CD0" w:rsidP="008E61A9">
      <w:pPr>
        <w:pStyle w:val="ListParagraph"/>
        <w:numPr>
          <w:ilvl w:val="0"/>
          <w:numId w:val="37"/>
        </w:numPr>
        <w:spacing w:after="120"/>
        <w:ind w:left="708"/>
        <w:jc w:val="both"/>
        <w:rPr>
          <w:rFonts w:asciiTheme="minorHAnsi" w:hAnsiTheme="minorHAnsi" w:cstheme="minorHAnsi"/>
          <w:b/>
          <w:bCs/>
          <w:lang w:val="en-GB"/>
        </w:rPr>
      </w:pPr>
      <w:r w:rsidRPr="0024577D">
        <w:rPr>
          <w:rFonts w:asciiTheme="minorHAnsi" w:hAnsiTheme="minorHAnsi" w:cstheme="minorHAnsi"/>
          <w:b/>
          <w:bCs/>
          <w:lang w:val="en-GB"/>
        </w:rPr>
        <w:t>Refining and Marketing incl. Consumer Services and Retail segment result improved mainly due to strong market demand and positive contribution of own production. Retail sales volumes increased by 19%, mainly as a result of a good tourist season</w:t>
      </w:r>
      <w:r w:rsidR="008958ED" w:rsidRPr="0024577D">
        <w:rPr>
          <w:rFonts w:asciiTheme="minorHAnsi" w:hAnsiTheme="minorHAnsi" w:cstheme="minorHAnsi"/>
          <w:b/>
          <w:bCs/>
          <w:lang w:val="en-GB"/>
        </w:rPr>
        <w:t>, and</w:t>
      </w:r>
      <w:r w:rsidRPr="0024577D">
        <w:rPr>
          <w:rFonts w:asciiTheme="minorHAnsi" w:hAnsiTheme="minorHAnsi" w:cstheme="minorHAnsi"/>
          <w:b/>
          <w:bCs/>
          <w:lang w:val="en-GB"/>
        </w:rPr>
        <w:t xml:space="preserve"> non-fuel margin continued to grow (+33%). </w:t>
      </w:r>
    </w:p>
    <w:p w14:paraId="5157DE2C" w14:textId="77777777" w:rsidR="00F60631" w:rsidRPr="0024577D" w:rsidRDefault="00F60631" w:rsidP="008E61A9">
      <w:pPr>
        <w:pStyle w:val="ListParagraph"/>
        <w:spacing w:after="120"/>
        <w:ind w:left="0"/>
        <w:jc w:val="both"/>
        <w:rPr>
          <w:rFonts w:asciiTheme="minorHAnsi" w:hAnsiTheme="minorHAnsi" w:cstheme="minorHAnsi"/>
          <w:b/>
          <w:bCs/>
          <w:lang w:val="en-GB"/>
        </w:rPr>
      </w:pPr>
    </w:p>
    <w:p w14:paraId="5C8DF0B7" w14:textId="0036D381" w:rsidR="00F60631" w:rsidRPr="0024577D" w:rsidRDefault="009A6B35" w:rsidP="008E61A9">
      <w:pPr>
        <w:pStyle w:val="ListParagraph"/>
        <w:numPr>
          <w:ilvl w:val="0"/>
          <w:numId w:val="37"/>
        </w:numPr>
        <w:spacing w:after="120"/>
        <w:ind w:left="708"/>
        <w:jc w:val="both"/>
        <w:rPr>
          <w:rFonts w:asciiTheme="minorHAnsi" w:hAnsiTheme="minorHAnsi" w:cstheme="minorHAnsi"/>
          <w:b/>
          <w:bCs/>
          <w:lang w:val="en-GB"/>
        </w:rPr>
      </w:pPr>
      <w:r w:rsidRPr="0024577D">
        <w:rPr>
          <w:rFonts w:asciiTheme="minorHAnsi" w:hAnsiTheme="minorHAnsi" w:cstheme="minorHAnsi"/>
          <w:b/>
          <w:bCs/>
          <w:lang w:val="en-GB"/>
        </w:rPr>
        <w:t>Investment spending</w:t>
      </w:r>
      <w:r w:rsidR="00022CD0" w:rsidRPr="0024577D">
        <w:rPr>
          <w:rFonts w:asciiTheme="minorHAnsi" w:hAnsiTheme="minorHAnsi" w:cstheme="minorHAnsi"/>
          <w:b/>
          <w:bCs/>
          <w:lang w:val="en-GB"/>
        </w:rPr>
        <w:t xml:space="preserve"> amounted to </w:t>
      </w:r>
      <w:r w:rsidRPr="0024577D">
        <w:rPr>
          <w:rFonts w:asciiTheme="minorHAnsi" w:hAnsiTheme="minorHAnsi" w:cstheme="minorHAnsi"/>
          <w:b/>
          <w:bCs/>
          <w:lang w:val="en-GB"/>
        </w:rPr>
        <w:t xml:space="preserve">almost </w:t>
      </w:r>
      <w:r w:rsidR="00022CD0" w:rsidRPr="0024577D">
        <w:rPr>
          <w:rFonts w:asciiTheme="minorHAnsi" w:hAnsiTheme="minorHAnsi" w:cstheme="minorHAnsi"/>
          <w:b/>
          <w:bCs/>
          <w:lang w:val="en-GB"/>
        </w:rPr>
        <w:t xml:space="preserve">EUR </w:t>
      </w:r>
      <w:r w:rsidRPr="0024577D">
        <w:rPr>
          <w:rFonts w:asciiTheme="minorHAnsi" w:hAnsiTheme="minorHAnsi" w:cstheme="minorHAnsi"/>
          <w:b/>
          <w:bCs/>
          <w:lang w:val="en-GB"/>
        </w:rPr>
        <w:t>400</w:t>
      </w:r>
      <w:r w:rsidR="00022CD0" w:rsidRPr="0024577D">
        <w:rPr>
          <w:rFonts w:asciiTheme="minorHAnsi" w:hAnsiTheme="minorHAnsi" w:cstheme="minorHAnsi"/>
          <w:b/>
          <w:bCs/>
          <w:lang w:val="en-GB"/>
        </w:rPr>
        <w:t xml:space="preserve"> million, </w:t>
      </w:r>
      <w:r w:rsidRPr="0024577D">
        <w:rPr>
          <w:rFonts w:asciiTheme="minorHAnsi" w:hAnsiTheme="minorHAnsi" w:cstheme="minorHAnsi"/>
          <w:b/>
          <w:bCs/>
          <w:lang w:val="en-GB"/>
        </w:rPr>
        <w:t>mainly focused on domestic investments and acquisition of additional 25% share in OMV Slovenia</w:t>
      </w:r>
      <w:r w:rsidR="00022CD0" w:rsidRPr="0024577D">
        <w:rPr>
          <w:rFonts w:asciiTheme="minorHAnsi" w:hAnsiTheme="minorHAnsi" w:cstheme="minorHAnsi"/>
          <w:b/>
          <w:bCs/>
          <w:lang w:val="en-GB"/>
        </w:rPr>
        <w:t xml:space="preserve">. Exploration and Production investments remained strong at EUR 100 million. Rijeka Refinery Upgrade Project reached 84% of total completion. </w:t>
      </w:r>
    </w:p>
    <w:p w14:paraId="7977F12E" w14:textId="77777777" w:rsidR="00F60631" w:rsidRPr="0024577D" w:rsidRDefault="00F60631" w:rsidP="008E61A9">
      <w:pPr>
        <w:pStyle w:val="ListParagraph"/>
        <w:spacing w:after="120"/>
        <w:ind w:left="0"/>
        <w:jc w:val="both"/>
        <w:rPr>
          <w:rFonts w:asciiTheme="minorHAnsi" w:hAnsiTheme="minorHAnsi" w:cstheme="minorHAnsi"/>
          <w:b/>
          <w:bCs/>
          <w:lang w:val="en-GB"/>
        </w:rPr>
      </w:pPr>
    </w:p>
    <w:p w14:paraId="4954BF03" w14:textId="4C587B1D" w:rsidR="007D4501" w:rsidRPr="0024577D" w:rsidRDefault="00022CD0" w:rsidP="008E61A9">
      <w:pPr>
        <w:pStyle w:val="ListParagraph"/>
        <w:numPr>
          <w:ilvl w:val="0"/>
          <w:numId w:val="37"/>
        </w:numPr>
        <w:spacing w:after="120"/>
        <w:ind w:left="708"/>
        <w:jc w:val="both"/>
        <w:rPr>
          <w:rFonts w:asciiTheme="minorHAnsi" w:hAnsiTheme="minorHAnsi" w:cstheme="minorHAnsi"/>
          <w:b/>
          <w:bCs/>
          <w:lang w:val="en-GB"/>
        </w:rPr>
      </w:pPr>
      <w:r w:rsidRPr="0024577D">
        <w:rPr>
          <w:rFonts w:asciiTheme="minorHAnsi" w:hAnsiTheme="minorHAnsi" w:cstheme="minorHAnsi"/>
          <w:b/>
          <w:bCs/>
          <w:lang w:val="en-GB"/>
        </w:rPr>
        <w:t>Financial position was stable with net debt of EUR 216 million and 12% gearing ratio reflecting sustainable backbone for future investments.</w:t>
      </w:r>
    </w:p>
    <w:p w14:paraId="0FD6D83F" w14:textId="77777777" w:rsidR="007D4501" w:rsidRPr="0024577D" w:rsidRDefault="007D4501" w:rsidP="006774A8">
      <w:pPr>
        <w:pStyle w:val="ListParagraph"/>
        <w:spacing w:after="120"/>
        <w:jc w:val="both"/>
        <w:rPr>
          <w:rFonts w:asciiTheme="minorHAnsi" w:hAnsiTheme="minorHAnsi" w:cstheme="minorHAnsi"/>
          <w:b/>
          <w:bCs/>
          <w:lang w:val="en-GB"/>
        </w:rPr>
      </w:pPr>
    </w:p>
    <w:p w14:paraId="70800F23" w14:textId="77777777" w:rsidR="007D4501" w:rsidRPr="0024577D" w:rsidRDefault="007D4501" w:rsidP="006774A8">
      <w:pPr>
        <w:pStyle w:val="ListParagraph"/>
        <w:spacing w:after="120"/>
        <w:jc w:val="both"/>
        <w:rPr>
          <w:rFonts w:asciiTheme="minorHAnsi" w:hAnsiTheme="minorHAnsi" w:cstheme="minorHAnsi"/>
          <w:b/>
          <w:bCs/>
          <w:lang w:val="en-GB"/>
        </w:rPr>
      </w:pPr>
    </w:p>
    <w:p w14:paraId="5188B3FC" w14:textId="77777777" w:rsidR="006774A8" w:rsidRPr="0024577D" w:rsidRDefault="006774A8" w:rsidP="006774A8">
      <w:pPr>
        <w:pStyle w:val="ListParagraph"/>
        <w:rPr>
          <w:rFonts w:asciiTheme="minorHAnsi" w:hAnsiTheme="minorHAnsi" w:cstheme="minorHAnsi"/>
          <w:b/>
          <w:bCs/>
          <w:lang w:val="en-GB"/>
        </w:rPr>
      </w:pPr>
    </w:p>
    <w:bookmarkEnd w:id="2"/>
    <w:p w14:paraId="123AA7C6" w14:textId="6C7FF564" w:rsidR="00C0068C" w:rsidRPr="0024577D" w:rsidRDefault="00C0068C" w:rsidP="00F848DD">
      <w:pPr>
        <w:pStyle w:val="ListParagraph"/>
        <w:spacing w:line="360" w:lineRule="auto"/>
        <w:ind w:left="0"/>
        <w:jc w:val="both"/>
        <w:rPr>
          <w:rFonts w:asciiTheme="minorHAnsi" w:hAnsiTheme="minorHAnsi" w:cstheme="minorHAnsi"/>
          <w:b/>
          <w:color w:val="FF0000"/>
          <w:lang w:val="en-GB"/>
        </w:rPr>
      </w:pPr>
      <w:r w:rsidRPr="0024577D">
        <w:rPr>
          <w:rFonts w:asciiTheme="minorHAnsi" w:hAnsiTheme="minorHAnsi" w:cstheme="minorHAnsi"/>
          <w:b/>
          <w:lang w:val="en-GB"/>
        </w:rPr>
        <w:t xml:space="preserve">Key </w:t>
      </w:r>
      <w:r w:rsidR="00604157" w:rsidRPr="0024577D">
        <w:rPr>
          <w:rFonts w:asciiTheme="minorHAnsi" w:hAnsiTheme="minorHAnsi" w:cstheme="minorHAnsi"/>
          <w:b/>
          <w:lang w:val="en-GB"/>
        </w:rPr>
        <w:t>figures</w:t>
      </w:r>
      <w:r w:rsidRPr="0024577D">
        <w:rPr>
          <w:rFonts w:asciiTheme="minorHAnsi" w:hAnsiTheme="minorHAnsi" w:cstheme="minorHAnsi"/>
          <w:b/>
          <w:lang w:val="en-GB"/>
        </w:rPr>
        <w:t>:</w:t>
      </w:r>
    </w:p>
    <w:p w14:paraId="6F4302D6" w14:textId="41D4D769" w:rsidR="00C0068C" w:rsidRPr="0024577D" w:rsidRDefault="00C0068C" w:rsidP="00C0068C">
      <w:pPr>
        <w:pStyle w:val="ListParagraph"/>
        <w:numPr>
          <w:ilvl w:val="0"/>
          <w:numId w:val="1"/>
        </w:numPr>
        <w:spacing w:line="360" w:lineRule="auto"/>
        <w:jc w:val="both"/>
        <w:rPr>
          <w:rFonts w:asciiTheme="minorHAnsi" w:hAnsiTheme="minorHAnsi" w:cstheme="minorHAnsi"/>
          <w:b/>
          <w:bCs/>
          <w:lang w:val="en-GB"/>
        </w:rPr>
      </w:pPr>
      <w:r w:rsidRPr="0024577D">
        <w:rPr>
          <w:rFonts w:asciiTheme="minorHAnsi" w:hAnsiTheme="minorHAnsi" w:cstheme="minorHAnsi"/>
          <w:b/>
          <w:bCs/>
          <w:lang w:val="en-GB"/>
        </w:rPr>
        <w:t xml:space="preserve">Net sales revenues amounted to </w:t>
      </w:r>
      <w:r w:rsidR="00684EDE" w:rsidRPr="0024577D">
        <w:rPr>
          <w:rFonts w:asciiTheme="minorHAnsi" w:hAnsiTheme="minorHAnsi" w:cstheme="minorHAnsi"/>
          <w:b/>
          <w:bCs/>
          <w:lang w:val="en-GB"/>
        </w:rPr>
        <w:t>almost E</w:t>
      </w:r>
      <w:r w:rsidR="00FA09CA" w:rsidRPr="0024577D">
        <w:rPr>
          <w:rFonts w:asciiTheme="minorHAnsi" w:hAnsiTheme="minorHAnsi" w:cstheme="minorHAnsi"/>
          <w:b/>
          <w:bCs/>
          <w:lang w:val="en-GB"/>
        </w:rPr>
        <w:t xml:space="preserve">UR </w:t>
      </w:r>
      <w:r w:rsidR="00FE2FE6" w:rsidRPr="0024577D">
        <w:rPr>
          <w:rFonts w:asciiTheme="minorHAnsi" w:hAnsiTheme="minorHAnsi" w:cstheme="minorHAnsi"/>
          <w:b/>
          <w:bCs/>
          <w:lang w:val="en-GB"/>
        </w:rPr>
        <w:t>3.9</w:t>
      </w:r>
      <w:r w:rsidR="00CE1EA3" w:rsidRPr="0024577D">
        <w:rPr>
          <w:rFonts w:asciiTheme="minorHAnsi" w:hAnsiTheme="minorHAnsi" w:cstheme="minorHAnsi"/>
          <w:b/>
          <w:bCs/>
          <w:lang w:val="en-GB"/>
        </w:rPr>
        <w:t xml:space="preserve"> </w:t>
      </w:r>
      <w:r w:rsidR="00742C7A" w:rsidRPr="0024577D">
        <w:rPr>
          <w:rFonts w:asciiTheme="minorHAnsi" w:hAnsiTheme="minorHAnsi" w:cstheme="minorHAnsi"/>
          <w:b/>
          <w:bCs/>
          <w:lang w:val="en-GB"/>
        </w:rPr>
        <w:t>b</w:t>
      </w:r>
      <w:r w:rsidR="0056236D" w:rsidRPr="0024577D">
        <w:rPr>
          <w:rFonts w:asciiTheme="minorHAnsi" w:hAnsiTheme="minorHAnsi" w:cstheme="minorHAnsi"/>
          <w:b/>
          <w:bCs/>
          <w:lang w:val="en-GB"/>
        </w:rPr>
        <w:t>illion</w:t>
      </w:r>
    </w:p>
    <w:p w14:paraId="78D0B683" w14:textId="7453D665" w:rsidR="00C0068C" w:rsidRPr="0024577D" w:rsidRDefault="0056236D" w:rsidP="00C0068C">
      <w:pPr>
        <w:pStyle w:val="ListParagraph"/>
        <w:numPr>
          <w:ilvl w:val="0"/>
          <w:numId w:val="1"/>
        </w:numPr>
        <w:spacing w:line="360" w:lineRule="auto"/>
        <w:jc w:val="both"/>
        <w:rPr>
          <w:rFonts w:asciiTheme="minorHAnsi" w:hAnsiTheme="minorHAnsi" w:cstheme="minorHAnsi"/>
          <w:b/>
          <w:bCs/>
          <w:lang w:val="en-GB"/>
        </w:rPr>
      </w:pPr>
      <w:r w:rsidRPr="0024577D">
        <w:rPr>
          <w:rFonts w:asciiTheme="minorHAnsi" w:hAnsiTheme="minorHAnsi" w:cstheme="minorHAnsi"/>
          <w:b/>
          <w:bCs/>
          <w:lang w:val="en-GB"/>
        </w:rPr>
        <w:t xml:space="preserve">CCS </w:t>
      </w:r>
      <w:r w:rsidR="002C08C0" w:rsidRPr="0024577D">
        <w:rPr>
          <w:rFonts w:asciiTheme="minorHAnsi" w:hAnsiTheme="minorHAnsi" w:cstheme="minorHAnsi"/>
          <w:b/>
          <w:bCs/>
          <w:lang w:val="en-GB"/>
        </w:rPr>
        <w:t>EBIT</w:t>
      </w:r>
      <w:r w:rsidR="00C0068C" w:rsidRPr="0024577D">
        <w:rPr>
          <w:rFonts w:asciiTheme="minorHAnsi" w:hAnsiTheme="minorHAnsi" w:cstheme="minorHAnsi"/>
          <w:b/>
          <w:bCs/>
          <w:lang w:val="en-GB"/>
        </w:rPr>
        <w:t xml:space="preserve">DA amounted to </w:t>
      </w:r>
      <w:r w:rsidR="00087380" w:rsidRPr="0024577D">
        <w:rPr>
          <w:rFonts w:asciiTheme="minorHAnsi" w:hAnsiTheme="minorHAnsi" w:cstheme="minorHAnsi"/>
          <w:b/>
          <w:bCs/>
          <w:lang w:val="en-GB"/>
        </w:rPr>
        <w:t xml:space="preserve">EUR </w:t>
      </w:r>
      <w:r w:rsidRPr="0024577D">
        <w:rPr>
          <w:rFonts w:asciiTheme="minorHAnsi" w:hAnsiTheme="minorHAnsi" w:cstheme="minorHAnsi"/>
          <w:b/>
          <w:bCs/>
          <w:lang w:val="en-GB"/>
        </w:rPr>
        <w:t>496</w:t>
      </w:r>
      <w:r w:rsidR="00087380" w:rsidRPr="0024577D">
        <w:rPr>
          <w:rFonts w:asciiTheme="minorHAnsi" w:hAnsiTheme="minorHAnsi" w:cstheme="minorHAnsi"/>
          <w:b/>
          <w:bCs/>
          <w:lang w:val="en-GB"/>
        </w:rPr>
        <w:t xml:space="preserve"> m</w:t>
      </w:r>
      <w:r w:rsidRPr="0024577D">
        <w:rPr>
          <w:rFonts w:asciiTheme="minorHAnsi" w:hAnsiTheme="minorHAnsi" w:cstheme="minorHAnsi"/>
          <w:b/>
          <w:bCs/>
          <w:lang w:val="en-GB"/>
        </w:rPr>
        <w:t>illion</w:t>
      </w:r>
    </w:p>
    <w:p w14:paraId="79F6B9A5" w14:textId="39ABAC42" w:rsidR="00C0068C" w:rsidRPr="0024577D" w:rsidRDefault="000A7F95" w:rsidP="00C0068C">
      <w:pPr>
        <w:pStyle w:val="ListParagraph"/>
        <w:numPr>
          <w:ilvl w:val="0"/>
          <w:numId w:val="1"/>
        </w:numPr>
        <w:spacing w:line="360" w:lineRule="auto"/>
        <w:jc w:val="both"/>
        <w:rPr>
          <w:rFonts w:asciiTheme="minorHAnsi" w:hAnsiTheme="minorHAnsi" w:cstheme="minorHAnsi"/>
          <w:b/>
          <w:bCs/>
          <w:lang w:val="en-GB"/>
        </w:rPr>
      </w:pPr>
      <w:r w:rsidRPr="0024577D">
        <w:rPr>
          <w:rFonts w:asciiTheme="minorHAnsi" w:hAnsiTheme="minorHAnsi" w:cstheme="minorHAnsi"/>
          <w:b/>
          <w:bCs/>
          <w:lang w:val="en-GB"/>
        </w:rPr>
        <w:t>Investment</w:t>
      </w:r>
      <w:r w:rsidR="00065B84" w:rsidRPr="0024577D">
        <w:rPr>
          <w:rFonts w:asciiTheme="minorHAnsi" w:hAnsiTheme="minorHAnsi" w:cstheme="minorHAnsi"/>
          <w:b/>
          <w:bCs/>
          <w:lang w:val="en-GB"/>
        </w:rPr>
        <w:t xml:space="preserve"> spendings</w:t>
      </w:r>
      <w:r w:rsidR="0056236D" w:rsidRPr="0024577D">
        <w:rPr>
          <w:rFonts w:asciiTheme="minorHAnsi" w:hAnsiTheme="minorHAnsi" w:cstheme="minorHAnsi"/>
          <w:b/>
          <w:bCs/>
          <w:lang w:val="en-GB"/>
        </w:rPr>
        <w:t xml:space="preserve"> </w:t>
      </w:r>
      <w:r w:rsidR="00065B84" w:rsidRPr="0024577D">
        <w:rPr>
          <w:rFonts w:asciiTheme="minorHAnsi" w:hAnsiTheme="minorHAnsi" w:cstheme="minorHAnsi"/>
          <w:b/>
          <w:bCs/>
          <w:lang w:val="en-GB"/>
        </w:rPr>
        <w:t xml:space="preserve">at </w:t>
      </w:r>
      <w:r w:rsidR="0056236D" w:rsidRPr="0024577D">
        <w:rPr>
          <w:rFonts w:asciiTheme="minorHAnsi" w:hAnsiTheme="minorHAnsi" w:cstheme="minorHAnsi"/>
          <w:b/>
          <w:bCs/>
          <w:lang w:val="en-GB"/>
        </w:rPr>
        <w:t>t</w:t>
      </w:r>
      <w:r w:rsidR="00657603" w:rsidRPr="0024577D">
        <w:rPr>
          <w:rFonts w:asciiTheme="minorHAnsi" w:hAnsiTheme="minorHAnsi" w:cstheme="minorHAnsi"/>
          <w:b/>
          <w:bCs/>
          <w:lang w:val="en-GB"/>
        </w:rPr>
        <w:t>h</w:t>
      </w:r>
      <w:r w:rsidR="0056236D" w:rsidRPr="0024577D">
        <w:rPr>
          <w:rFonts w:asciiTheme="minorHAnsi" w:hAnsiTheme="minorHAnsi" w:cstheme="minorHAnsi"/>
          <w:b/>
          <w:bCs/>
          <w:lang w:val="en-GB"/>
        </w:rPr>
        <w:t>e level of</w:t>
      </w:r>
      <w:r w:rsidR="00380A8E" w:rsidRPr="0024577D">
        <w:rPr>
          <w:rFonts w:asciiTheme="minorHAnsi" w:hAnsiTheme="minorHAnsi" w:cstheme="minorHAnsi"/>
          <w:b/>
          <w:bCs/>
          <w:lang w:val="en-GB"/>
        </w:rPr>
        <w:t xml:space="preserve"> </w:t>
      </w:r>
      <w:r w:rsidR="00CF0B87" w:rsidRPr="0024577D">
        <w:rPr>
          <w:rFonts w:asciiTheme="minorHAnsi" w:hAnsiTheme="minorHAnsi" w:cstheme="minorHAnsi"/>
          <w:b/>
          <w:bCs/>
          <w:lang w:val="en-GB"/>
        </w:rPr>
        <w:t xml:space="preserve">EUR </w:t>
      </w:r>
      <w:r w:rsidRPr="0024577D">
        <w:rPr>
          <w:rFonts w:asciiTheme="minorHAnsi" w:hAnsiTheme="minorHAnsi" w:cstheme="minorHAnsi"/>
          <w:b/>
          <w:bCs/>
          <w:lang w:val="en-GB"/>
        </w:rPr>
        <w:t>400</w:t>
      </w:r>
      <w:r w:rsidR="00380A8E" w:rsidRPr="0024577D">
        <w:rPr>
          <w:rFonts w:asciiTheme="minorHAnsi" w:hAnsiTheme="minorHAnsi" w:cstheme="minorHAnsi"/>
          <w:b/>
          <w:bCs/>
          <w:lang w:val="en-GB"/>
        </w:rPr>
        <w:t xml:space="preserve"> m</w:t>
      </w:r>
      <w:r w:rsidR="00657603" w:rsidRPr="0024577D">
        <w:rPr>
          <w:rFonts w:asciiTheme="minorHAnsi" w:hAnsiTheme="minorHAnsi" w:cstheme="minorHAnsi"/>
          <w:b/>
          <w:bCs/>
          <w:lang w:val="en-GB"/>
        </w:rPr>
        <w:t>illion</w:t>
      </w:r>
    </w:p>
    <w:p w14:paraId="0113F72D" w14:textId="77777777" w:rsidR="00C0068C" w:rsidRPr="0024577D" w:rsidRDefault="00C0068C" w:rsidP="00C0068C">
      <w:pPr>
        <w:spacing w:line="360" w:lineRule="auto"/>
        <w:jc w:val="both"/>
        <w:rPr>
          <w:rFonts w:asciiTheme="minorHAnsi" w:hAnsiTheme="minorHAnsi" w:cstheme="minorHAnsi"/>
          <w:b/>
          <w:sz w:val="22"/>
          <w:szCs w:val="22"/>
          <w:lang w:val="en-GB"/>
        </w:rPr>
      </w:pPr>
    </w:p>
    <w:p w14:paraId="4D58F1C0" w14:textId="49B245C7" w:rsidR="007864BA" w:rsidRPr="0024577D" w:rsidRDefault="007864BA" w:rsidP="00AA307B">
      <w:pPr>
        <w:spacing w:after="120"/>
        <w:jc w:val="both"/>
        <w:rPr>
          <w:rFonts w:asciiTheme="minorHAnsi" w:hAnsiTheme="minorHAnsi" w:cstheme="minorHAnsi"/>
          <w:b/>
          <w:sz w:val="16"/>
          <w:szCs w:val="16"/>
          <w:lang w:val="en-GB"/>
        </w:rPr>
      </w:pPr>
    </w:p>
    <w:p w14:paraId="7CFFBDC0" w14:textId="77777777" w:rsidR="00286F32" w:rsidRPr="0024577D" w:rsidRDefault="00286F32" w:rsidP="00112844">
      <w:pPr>
        <w:spacing w:after="120"/>
        <w:jc w:val="both"/>
        <w:rPr>
          <w:rFonts w:asciiTheme="minorHAnsi" w:hAnsiTheme="minorHAnsi" w:cstheme="minorHAnsi"/>
          <w:b/>
          <w:sz w:val="22"/>
          <w:szCs w:val="22"/>
          <w:lang w:val="en-GB"/>
        </w:rPr>
      </w:pPr>
    </w:p>
    <w:p w14:paraId="331CE1A8" w14:textId="64CB6B65" w:rsidR="00942058" w:rsidRPr="0024577D" w:rsidRDefault="00C0068C" w:rsidP="00942058">
      <w:pPr>
        <w:spacing w:after="120"/>
        <w:jc w:val="both"/>
        <w:rPr>
          <w:rFonts w:asciiTheme="minorHAnsi" w:hAnsiTheme="minorHAnsi" w:cstheme="minorHAnsi"/>
          <w:sz w:val="22"/>
          <w:szCs w:val="22"/>
          <w:lang w:val="en-GB"/>
        </w:rPr>
      </w:pPr>
      <w:r w:rsidRPr="0024577D">
        <w:rPr>
          <w:rFonts w:asciiTheme="minorHAnsi" w:hAnsiTheme="minorHAnsi" w:cstheme="minorHAnsi"/>
          <w:b/>
          <w:sz w:val="22"/>
          <w:szCs w:val="22"/>
          <w:lang w:val="en-GB"/>
        </w:rPr>
        <w:lastRenderedPageBreak/>
        <w:t xml:space="preserve">Zagreb, </w:t>
      </w:r>
      <w:r w:rsidR="00C16A48" w:rsidRPr="0024577D">
        <w:rPr>
          <w:rFonts w:asciiTheme="minorHAnsi" w:hAnsiTheme="minorHAnsi" w:cstheme="minorHAnsi"/>
          <w:b/>
          <w:sz w:val="22"/>
          <w:szCs w:val="22"/>
          <w:lang w:val="en-GB"/>
        </w:rPr>
        <w:t>1</w:t>
      </w:r>
      <w:r w:rsidR="00AD2E24" w:rsidRPr="0024577D">
        <w:rPr>
          <w:rFonts w:asciiTheme="minorHAnsi" w:hAnsiTheme="minorHAnsi" w:cstheme="minorHAnsi"/>
          <w:b/>
          <w:sz w:val="22"/>
          <w:szCs w:val="22"/>
          <w:lang w:val="en-GB"/>
        </w:rPr>
        <w:t>6</w:t>
      </w:r>
      <w:r w:rsidR="001C6CF9" w:rsidRPr="0024577D">
        <w:rPr>
          <w:rFonts w:asciiTheme="minorHAnsi" w:hAnsiTheme="minorHAnsi" w:cstheme="minorHAnsi"/>
          <w:b/>
          <w:sz w:val="22"/>
          <w:szCs w:val="22"/>
          <w:lang w:val="en-GB"/>
        </w:rPr>
        <w:t xml:space="preserve"> </w:t>
      </w:r>
      <w:r w:rsidR="002A4BDF" w:rsidRPr="0024577D">
        <w:rPr>
          <w:rFonts w:asciiTheme="minorHAnsi" w:hAnsiTheme="minorHAnsi" w:cstheme="minorHAnsi"/>
          <w:b/>
          <w:sz w:val="22"/>
          <w:szCs w:val="22"/>
          <w:lang w:val="en-GB"/>
        </w:rPr>
        <w:t>February</w:t>
      </w:r>
      <w:r w:rsidR="001C6CF9" w:rsidRPr="0024577D">
        <w:rPr>
          <w:rFonts w:asciiTheme="minorHAnsi" w:hAnsiTheme="minorHAnsi" w:cstheme="minorHAnsi"/>
          <w:b/>
          <w:sz w:val="22"/>
          <w:szCs w:val="22"/>
          <w:lang w:val="en-GB"/>
        </w:rPr>
        <w:t xml:space="preserve"> </w:t>
      </w:r>
      <w:r w:rsidRPr="0024577D">
        <w:rPr>
          <w:rFonts w:asciiTheme="minorHAnsi" w:hAnsiTheme="minorHAnsi" w:cstheme="minorHAnsi"/>
          <w:b/>
          <w:sz w:val="22"/>
          <w:szCs w:val="22"/>
          <w:lang w:val="en-GB"/>
        </w:rPr>
        <w:t>202</w:t>
      </w:r>
      <w:r w:rsidR="002A4BDF" w:rsidRPr="0024577D">
        <w:rPr>
          <w:rFonts w:asciiTheme="minorHAnsi" w:hAnsiTheme="minorHAnsi" w:cstheme="minorHAnsi"/>
          <w:b/>
          <w:sz w:val="22"/>
          <w:szCs w:val="22"/>
          <w:lang w:val="en-GB"/>
        </w:rPr>
        <w:t>4</w:t>
      </w:r>
      <w:r w:rsidRPr="0024577D">
        <w:rPr>
          <w:rFonts w:asciiTheme="minorHAnsi" w:hAnsiTheme="minorHAnsi" w:cstheme="minorHAnsi"/>
          <w:b/>
          <w:sz w:val="22"/>
          <w:szCs w:val="22"/>
          <w:lang w:val="en-GB"/>
        </w:rPr>
        <w:t xml:space="preserve"> –</w:t>
      </w:r>
      <w:r w:rsidR="00231FCC" w:rsidRPr="0024577D">
        <w:rPr>
          <w:rFonts w:asciiTheme="minorHAnsi" w:hAnsiTheme="minorHAnsi" w:cstheme="minorHAnsi"/>
          <w:sz w:val="22"/>
          <w:szCs w:val="22"/>
          <w:lang w:val="en-GB"/>
        </w:rPr>
        <w:t xml:space="preserve"> </w:t>
      </w:r>
      <w:r w:rsidR="00942058" w:rsidRPr="0024577D">
        <w:rPr>
          <w:rFonts w:asciiTheme="minorHAnsi" w:hAnsiTheme="minorHAnsi" w:cstheme="minorHAnsi"/>
          <w:sz w:val="22"/>
          <w:szCs w:val="22"/>
          <w:lang w:val="en-GB"/>
        </w:rPr>
        <w:t xml:space="preserve">Following the extraordinary 2022, 2023 </w:t>
      </w:r>
      <w:r w:rsidR="0001186B" w:rsidRPr="0024577D">
        <w:rPr>
          <w:rFonts w:asciiTheme="minorHAnsi" w:hAnsiTheme="minorHAnsi" w:cstheme="minorHAnsi"/>
          <w:sz w:val="22"/>
          <w:szCs w:val="22"/>
          <w:lang w:val="en-GB"/>
        </w:rPr>
        <w:t>was</w:t>
      </w:r>
      <w:r w:rsidR="00942058" w:rsidRPr="0024577D">
        <w:rPr>
          <w:rFonts w:asciiTheme="minorHAnsi" w:hAnsiTheme="minorHAnsi" w:cstheme="minorHAnsi"/>
          <w:sz w:val="22"/>
          <w:szCs w:val="22"/>
          <w:lang w:val="en-GB"/>
        </w:rPr>
        <w:t xml:space="preserve"> marked with stabilization of hydrocarbon prices, which result</w:t>
      </w:r>
      <w:r w:rsidR="009C0F77" w:rsidRPr="0024577D">
        <w:rPr>
          <w:rFonts w:asciiTheme="minorHAnsi" w:hAnsiTheme="minorHAnsi" w:cstheme="minorHAnsi"/>
          <w:sz w:val="22"/>
          <w:szCs w:val="22"/>
          <w:lang w:val="en-GB"/>
        </w:rPr>
        <w:t>ed</w:t>
      </w:r>
      <w:r w:rsidR="00942058" w:rsidRPr="0024577D">
        <w:rPr>
          <w:rFonts w:asciiTheme="minorHAnsi" w:hAnsiTheme="minorHAnsi" w:cstheme="minorHAnsi"/>
          <w:sz w:val="22"/>
          <w:szCs w:val="22"/>
          <w:lang w:val="en-GB"/>
        </w:rPr>
        <w:t xml:space="preserve"> in somewhat lower but still strong results of INA Group. CC</w:t>
      </w:r>
      <w:r w:rsidR="00E1685A" w:rsidRPr="0024577D">
        <w:rPr>
          <w:rFonts w:asciiTheme="minorHAnsi" w:hAnsiTheme="minorHAnsi" w:cstheme="minorHAnsi"/>
          <w:sz w:val="22"/>
          <w:szCs w:val="22"/>
          <w:lang w:val="en-GB"/>
        </w:rPr>
        <w:t>S</w:t>
      </w:r>
      <w:r w:rsidR="00942058" w:rsidRPr="0024577D">
        <w:rPr>
          <w:rFonts w:asciiTheme="minorHAnsi" w:hAnsiTheme="minorHAnsi" w:cstheme="minorHAnsi"/>
          <w:sz w:val="22"/>
          <w:szCs w:val="22"/>
          <w:lang w:val="en-GB"/>
        </w:rPr>
        <w:t xml:space="preserve"> EBITDA excl. special items for 2023 amounted to EUR 496 million while net profit remained at the 2022 level with</w:t>
      </w:r>
      <w:r w:rsidR="000C1329" w:rsidRPr="0024577D">
        <w:rPr>
          <w:rFonts w:asciiTheme="minorHAnsi" w:hAnsiTheme="minorHAnsi" w:cstheme="minorHAnsi"/>
          <w:sz w:val="22"/>
          <w:szCs w:val="22"/>
          <w:lang w:val="en-GB"/>
        </w:rPr>
        <w:t xml:space="preserve"> around</w:t>
      </w:r>
      <w:r w:rsidR="00942058" w:rsidRPr="0024577D">
        <w:rPr>
          <w:rFonts w:asciiTheme="minorHAnsi" w:hAnsiTheme="minorHAnsi" w:cstheme="minorHAnsi"/>
          <w:sz w:val="22"/>
          <w:szCs w:val="22"/>
          <w:lang w:val="en-GB"/>
        </w:rPr>
        <w:t xml:space="preserve"> EUR </w:t>
      </w:r>
      <w:r w:rsidR="00FE2FE6" w:rsidRPr="0024577D">
        <w:rPr>
          <w:rFonts w:asciiTheme="minorHAnsi" w:hAnsiTheme="minorHAnsi" w:cstheme="minorHAnsi"/>
          <w:sz w:val="22"/>
          <w:szCs w:val="22"/>
          <w:lang w:val="en-GB"/>
        </w:rPr>
        <w:t xml:space="preserve">250 </w:t>
      </w:r>
      <w:r w:rsidR="00942058" w:rsidRPr="0024577D">
        <w:rPr>
          <w:rFonts w:asciiTheme="minorHAnsi" w:hAnsiTheme="minorHAnsi" w:cstheme="minorHAnsi"/>
          <w:sz w:val="22"/>
          <w:szCs w:val="22"/>
          <w:lang w:val="en-GB"/>
        </w:rPr>
        <w:t>million</w:t>
      </w:r>
      <w:r w:rsidR="00FE2461" w:rsidRPr="0024577D">
        <w:rPr>
          <w:rFonts w:asciiTheme="minorHAnsi" w:hAnsiTheme="minorHAnsi" w:cstheme="minorHAnsi"/>
          <w:sz w:val="22"/>
          <w:szCs w:val="22"/>
          <w:lang w:val="en-GB"/>
        </w:rPr>
        <w:t xml:space="preserve">, </w:t>
      </w:r>
      <w:r w:rsidR="00E1685A" w:rsidRPr="0024577D">
        <w:rPr>
          <w:rFonts w:asciiTheme="minorHAnsi" w:hAnsiTheme="minorHAnsi" w:cstheme="minorHAnsi"/>
          <w:sz w:val="22"/>
          <w:szCs w:val="22"/>
          <w:lang w:val="en-GB"/>
        </w:rPr>
        <w:t xml:space="preserve">among others </w:t>
      </w:r>
      <w:r w:rsidR="00FE2461" w:rsidRPr="0024577D">
        <w:rPr>
          <w:rFonts w:asciiTheme="minorHAnsi" w:hAnsiTheme="minorHAnsi" w:cstheme="minorHAnsi"/>
          <w:sz w:val="22"/>
          <w:szCs w:val="22"/>
          <w:lang w:val="en-GB"/>
        </w:rPr>
        <w:t xml:space="preserve">due to the fact that there was no windfall tax </w:t>
      </w:r>
      <w:r w:rsidR="0091790A" w:rsidRPr="0024577D">
        <w:rPr>
          <w:rFonts w:asciiTheme="minorHAnsi" w:hAnsiTheme="minorHAnsi" w:cstheme="minorHAnsi"/>
          <w:sz w:val="22"/>
          <w:szCs w:val="22"/>
          <w:lang w:val="en-GB"/>
        </w:rPr>
        <w:t>in 2023</w:t>
      </w:r>
      <w:r w:rsidR="00FE2461" w:rsidRPr="0024577D">
        <w:rPr>
          <w:rFonts w:asciiTheme="minorHAnsi" w:hAnsiTheme="minorHAnsi" w:cstheme="minorHAnsi"/>
          <w:sz w:val="22"/>
          <w:szCs w:val="22"/>
          <w:lang w:val="en-GB"/>
        </w:rPr>
        <w:t>.</w:t>
      </w:r>
      <w:r w:rsidR="00942058" w:rsidRPr="0024577D">
        <w:rPr>
          <w:rFonts w:asciiTheme="minorHAnsi" w:hAnsiTheme="minorHAnsi" w:cstheme="minorHAnsi"/>
          <w:sz w:val="22"/>
          <w:szCs w:val="22"/>
          <w:lang w:val="en-GB"/>
        </w:rPr>
        <w:t xml:space="preserve"> Main driver of the EBITDA movement is the decrease of realized hydrocarbon prices by 28%, with gas prices drop much stronger than oil</w:t>
      </w:r>
      <w:r w:rsidR="00D135F8" w:rsidRPr="0024577D">
        <w:rPr>
          <w:rFonts w:asciiTheme="minorHAnsi" w:hAnsiTheme="minorHAnsi" w:cstheme="minorHAnsi"/>
          <w:sz w:val="22"/>
          <w:szCs w:val="22"/>
          <w:lang w:val="en-GB"/>
        </w:rPr>
        <w:t>’s</w:t>
      </w:r>
      <w:r w:rsidR="00942058" w:rsidRPr="0024577D">
        <w:rPr>
          <w:rFonts w:asciiTheme="minorHAnsi" w:hAnsiTheme="minorHAnsi" w:cstheme="minorHAnsi"/>
          <w:sz w:val="22"/>
          <w:szCs w:val="22"/>
          <w:lang w:val="en-GB"/>
        </w:rPr>
        <w:t xml:space="preserve">. </w:t>
      </w:r>
    </w:p>
    <w:p w14:paraId="7609A872" w14:textId="2E5BDD6E" w:rsidR="00942058" w:rsidRPr="0024577D" w:rsidRDefault="00942058" w:rsidP="00942058">
      <w:pPr>
        <w:spacing w:after="120"/>
        <w:jc w:val="both"/>
        <w:rPr>
          <w:rFonts w:asciiTheme="minorHAnsi" w:hAnsiTheme="minorHAnsi" w:cstheme="minorHAnsi"/>
          <w:sz w:val="22"/>
          <w:szCs w:val="22"/>
          <w:lang w:val="en-GB"/>
        </w:rPr>
      </w:pPr>
      <w:r w:rsidRPr="0024577D">
        <w:rPr>
          <w:rFonts w:asciiTheme="minorHAnsi" w:hAnsiTheme="minorHAnsi" w:cstheme="minorHAnsi"/>
          <w:sz w:val="22"/>
          <w:szCs w:val="22"/>
          <w:lang w:val="en-GB"/>
        </w:rPr>
        <w:t>Exploration and Production EBITDA was lower following the external environment and moderate decline of production, EUR 413 million for 2023. Production declined in line with the expected natural decline</w:t>
      </w:r>
      <w:r w:rsidR="00A61F50" w:rsidRPr="0024577D">
        <w:rPr>
          <w:rFonts w:asciiTheme="minorHAnsi" w:hAnsiTheme="minorHAnsi" w:cstheme="minorHAnsi"/>
          <w:sz w:val="22"/>
          <w:szCs w:val="22"/>
          <w:lang w:val="en-GB"/>
        </w:rPr>
        <w:t xml:space="preserve"> due to </w:t>
      </w:r>
      <w:r w:rsidR="00D77670" w:rsidRPr="0024577D">
        <w:rPr>
          <w:rFonts w:asciiTheme="minorHAnsi" w:hAnsiTheme="minorHAnsi" w:cstheme="minorHAnsi"/>
          <w:sz w:val="22"/>
          <w:szCs w:val="22"/>
          <w:lang w:val="en-GB"/>
        </w:rPr>
        <w:t>maturity of</w:t>
      </w:r>
      <w:r w:rsidR="00A61F50" w:rsidRPr="0024577D">
        <w:rPr>
          <w:rFonts w:asciiTheme="minorHAnsi" w:hAnsiTheme="minorHAnsi" w:cstheme="minorHAnsi"/>
          <w:sz w:val="22"/>
          <w:szCs w:val="22"/>
          <w:lang w:val="en-GB"/>
        </w:rPr>
        <w:t xml:space="preserve"> fields and</w:t>
      </w:r>
      <w:r w:rsidRPr="0024577D">
        <w:rPr>
          <w:rFonts w:asciiTheme="minorHAnsi" w:hAnsiTheme="minorHAnsi" w:cstheme="minorHAnsi"/>
          <w:sz w:val="22"/>
          <w:szCs w:val="22"/>
          <w:lang w:val="en-GB"/>
        </w:rPr>
        <w:t xml:space="preserve"> turnaround on gas treatment facilities. On the other hand</w:t>
      </w:r>
      <w:r w:rsidR="00927C13" w:rsidRPr="0024577D">
        <w:rPr>
          <w:rFonts w:asciiTheme="minorHAnsi" w:hAnsiTheme="minorHAnsi" w:cstheme="minorHAnsi"/>
          <w:sz w:val="22"/>
          <w:szCs w:val="22"/>
          <w:lang w:val="en-GB"/>
        </w:rPr>
        <w:t>,</w:t>
      </w:r>
      <w:r w:rsidRPr="0024577D">
        <w:rPr>
          <w:rFonts w:asciiTheme="minorHAnsi" w:hAnsiTheme="minorHAnsi" w:cstheme="minorHAnsi"/>
          <w:sz w:val="22"/>
          <w:szCs w:val="22"/>
          <w:lang w:val="en-GB"/>
        </w:rPr>
        <w:t xml:space="preserve"> contribution was achieved with the Egyptian East Damanhur concession, which started with gas production in September and commercial discovery on </w:t>
      </w:r>
      <w:proofErr w:type="spellStart"/>
      <w:r w:rsidRPr="0024577D">
        <w:rPr>
          <w:rFonts w:asciiTheme="minorHAnsi" w:hAnsiTheme="minorHAnsi" w:cstheme="minorHAnsi"/>
          <w:sz w:val="22"/>
          <w:szCs w:val="22"/>
          <w:lang w:val="en-GB"/>
        </w:rPr>
        <w:t>Veliki</w:t>
      </w:r>
      <w:proofErr w:type="spellEnd"/>
      <w:r w:rsidRPr="0024577D">
        <w:rPr>
          <w:rFonts w:asciiTheme="minorHAnsi" w:hAnsiTheme="minorHAnsi" w:cstheme="minorHAnsi"/>
          <w:sz w:val="22"/>
          <w:szCs w:val="22"/>
          <w:lang w:val="en-GB"/>
        </w:rPr>
        <w:t xml:space="preserve"> Rastovac-1 well. All the factors resulted </w:t>
      </w:r>
      <w:r w:rsidR="006F595F" w:rsidRPr="0024577D">
        <w:rPr>
          <w:rFonts w:asciiTheme="minorHAnsi" w:hAnsiTheme="minorHAnsi" w:cstheme="minorHAnsi"/>
          <w:sz w:val="22"/>
          <w:szCs w:val="22"/>
          <w:lang w:val="en-GB"/>
        </w:rPr>
        <w:t xml:space="preserve">with only </w:t>
      </w:r>
      <w:r w:rsidRPr="0024577D">
        <w:rPr>
          <w:rFonts w:asciiTheme="minorHAnsi" w:hAnsiTheme="minorHAnsi" w:cstheme="minorHAnsi"/>
          <w:sz w:val="22"/>
          <w:szCs w:val="22"/>
          <w:lang w:val="en-GB"/>
        </w:rPr>
        <w:t xml:space="preserve">6% lower production. </w:t>
      </w:r>
    </w:p>
    <w:p w14:paraId="6B900304" w14:textId="3AD28E08" w:rsidR="00942058" w:rsidRPr="0024577D" w:rsidRDefault="00942058" w:rsidP="00942058">
      <w:pPr>
        <w:spacing w:after="120"/>
        <w:jc w:val="both"/>
        <w:rPr>
          <w:rFonts w:asciiTheme="minorHAnsi" w:hAnsiTheme="minorHAnsi" w:cstheme="minorHAnsi"/>
          <w:sz w:val="22"/>
          <w:szCs w:val="22"/>
          <w:lang w:val="en-GB"/>
        </w:rPr>
      </w:pPr>
      <w:r w:rsidRPr="0024577D">
        <w:rPr>
          <w:rFonts w:asciiTheme="minorHAnsi" w:hAnsiTheme="minorHAnsi" w:cstheme="minorHAnsi"/>
          <w:sz w:val="22"/>
          <w:szCs w:val="22"/>
          <w:lang w:val="en-GB"/>
        </w:rPr>
        <w:t xml:space="preserve">Refining and Marketing incl. Consumer </w:t>
      </w:r>
      <w:r w:rsidR="00263460" w:rsidRPr="0024577D">
        <w:rPr>
          <w:rFonts w:asciiTheme="minorHAnsi" w:hAnsiTheme="minorHAnsi" w:cstheme="minorHAnsi"/>
          <w:sz w:val="22"/>
          <w:szCs w:val="22"/>
          <w:lang w:val="en-GB"/>
        </w:rPr>
        <w:t>S</w:t>
      </w:r>
      <w:r w:rsidRPr="0024577D">
        <w:rPr>
          <w:rFonts w:asciiTheme="minorHAnsi" w:hAnsiTheme="minorHAnsi" w:cstheme="minorHAnsi"/>
          <w:sz w:val="22"/>
          <w:szCs w:val="22"/>
          <w:lang w:val="en-GB"/>
        </w:rPr>
        <w:t xml:space="preserve">ervices and Retail segment result improved mainly due to strong market demand and positive contribution of own production. Retail sales volumes increased by 19%, </w:t>
      </w:r>
      <w:r w:rsidR="007931A2" w:rsidRPr="0024577D">
        <w:rPr>
          <w:rFonts w:asciiTheme="minorHAnsi" w:hAnsiTheme="minorHAnsi" w:cstheme="minorHAnsi"/>
          <w:sz w:val="22"/>
          <w:szCs w:val="22"/>
          <w:lang w:val="en-GB"/>
        </w:rPr>
        <w:t xml:space="preserve">mainly </w:t>
      </w:r>
      <w:r w:rsidRPr="0024577D">
        <w:rPr>
          <w:rFonts w:asciiTheme="minorHAnsi" w:hAnsiTheme="minorHAnsi" w:cstheme="minorHAnsi"/>
          <w:sz w:val="22"/>
          <w:szCs w:val="22"/>
          <w:lang w:val="en-GB"/>
        </w:rPr>
        <w:t xml:space="preserve">as a result of </w:t>
      </w:r>
      <w:r w:rsidR="00F10DA3" w:rsidRPr="0024577D">
        <w:rPr>
          <w:rFonts w:asciiTheme="minorHAnsi" w:hAnsiTheme="minorHAnsi" w:cstheme="minorHAnsi"/>
          <w:sz w:val="22"/>
          <w:szCs w:val="22"/>
          <w:lang w:val="en-GB"/>
        </w:rPr>
        <w:t xml:space="preserve">a </w:t>
      </w:r>
      <w:r w:rsidRPr="0024577D">
        <w:rPr>
          <w:rFonts w:asciiTheme="minorHAnsi" w:hAnsiTheme="minorHAnsi" w:cstheme="minorHAnsi"/>
          <w:sz w:val="22"/>
          <w:szCs w:val="22"/>
          <w:lang w:val="en-GB"/>
        </w:rPr>
        <w:t>good tourist season</w:t>
      </w:r>
      <w:r w:rsidR="001D5599" w:rsidRPr="0024577D">
        <w:rPr>
          <w:rFonts w:asciiTheme="minorHAnsi" w:hAnsiTheme="minorHAnsi" w:cstheme="minorHAnsi"/>
          <w:sz w:val="22"/>
          <w:szCs w:val="22"/>
          <w:lang w:val="en-GB"/>
        </w:rPr>
        <w:t>.</w:t>
      </w:r>
      <w:r w:rsidRPr="0024577D">
        <w:rPr>
          <w:rFonts w:asciiTheme="minorHAnsi" w:hAnsiTheme="minorHAnsi" w:cstheme="minorHAnsi"/>
          <w:sz w:val="22"/>
          <w:szCs w:val="22"/>
          <w:lang w:val="en-GB"/>
        </w:rPr>
        <w:t xml:space="preserve"> Beside the strong fuel sales, non-fuel margin continued to grow </w:t>
      </w:r>
      <w:r w:rsidR="00D621A1" w:rsidRPr="0024577D">
        <w:rPr>
          <w:rFonts w:asciiTheme="minorHAnsi" w:hAnsiTheme="minorHAnsi" w:cstheme="minorHAnsi"/>
          <w:sz w:val="22"/>
          <w:szCs w:val="22"/>
          <w:lang w:val="en-GB"/>
        </w:rPr>
        <w:t>(+3</w:t>
      </w:r>
      <w:r w:rsidRPr="0024577D">
        <w:rPr>
          <w:rFonts w:asciiTheme="minorHAnsi" w:hAnsiTheme="minorHAnsi" w:cstheme="minorHAnsi"/>
          <w:sz w:val="22"/>
          <w:szCs w:val="22"/>
          <w:lang w:val="en-GB"/>
        </w:rPr>
        <w:t>3%</w:t>
      </w:r>
      <w:r w:rsidR="00D621A1" w:rsidRPr="0024577D">
        <w:rPr>
          <w:rFonts w:asciiTheme="minorHAnsi" w:hAnsiTheme="minorHAnsi" w:cstheme="minorHAnsi"/>
          <w:sz w:val="22"/>
          <w:szCs w:val="22"/>
          <w:lang w:val="en-GB"/>
        </w:rPr>
        <w:t xml:space="preserve">). </w:t>
      </w:r>
      <w:r w:rsidRPr="0024577D">
        <w:rPr>
          <w:rFonts w:asciiTheme="minorHAnsi" w:hAnsiTheme="minorHAnsi" w:cstheme="minorHAnsi"/>
          <w:sz w:val="22"/>
          <w:szCs w:val="22"/>
          <w:lang w:val="en-GB"/>
        </w:rPr>
        <w:t>Simplified Free Cash Flow of the segment improved but stayed negative at EUR 103 million in 2023.</w:t>
      </w:r>
    </w:p>
    <w:p w14:paraId="4E2F5A2C" w14:textId="6409086E" w:rsidR="00C16A48" w:rsidRPr="0024577D" w:rsidRDefault="009A6B35" w:rsidP="00942058">
      <w:pPr>
        <w:spacing w:after="120"/>
        <w:jc w:val="both"/>
        <w:rPr>
          <w:rFonts w:asciiTheme="minorHAnsi" w:hAnsiTheme="minorHAnsi" w:cstheme="minorHAnsi"/>
          <w:sz w:val="22"/>
          <w:szCs w:val="22"/>
          <w:lang w:val="en-GB"/>
        </w:rPr>
      </w:pPr>
      <w:r w:rsidRPr="0024577D">
        <w:rPr>
          <w:rFonts w:asciiTheme="minorHAnsi" w:hAnsiTheme="minorHAnsi" w:cstheme="minorHAnsi"/>
          <w:sz w:val="22"/>
          <w:szCs w:val="22"/>
          <w:lang w:val="en-GB"/>
        </w:rPr>
        <w:t xml:space="preserve">Investment </w:t>
      </w:r>
      <w:r w:rsidR="00E1685A" w:rsidRPr="0024577D">
        <w:rPr>
          <w:rFonts w:asciiTheme="minorHAnsi" w:hAnsiTheme="minorHAnsi" w:cstheme="minorHAnsi"/>
          <w:sz w:val="22"/>
          <w:szCs w:val="22"/>
          <w:lang w:val="en-GB"/>
        </w:rPr>
        <w:t xml:space="preserve">spendings </w:t>
      </w:r>
      <w:r w:rsidR="00942058" w:rsidRPr="0024577D">
        <w:rPr>
          <w:rFonts w:asciiTheme="minorHAnsi" w:hAnsiTheme="minorHAnsi" w:cstheme="minorHAnsi"/>
          <w:sz w:val="22"/>
          <w:szCs w:val="22"/>
          <w:lang w:val="en-GB"/>
        </w:rPr>
        <w:t xml:space="preserve">amounted to </w:t>
      </w:r>
      <w:r w:rsidR="00D92EA9" w:rsidRPr="0024577D">
        <w:rPr>
          <w:rFonts w:asciiTheme="minorHAnsi" w:hAnsiTheme="minorHAnsi" w:cstheme="minorHAnsi"/>
          <w:sz w:val="22"/>
          <w:szCs w:val="22"/>
          <w:lang w:val="en-GB"/>
        </w:rPr>
        <w:t xml:space="preserve">almost </w:t>
      </w:r>
      <w:r w:rsidR="00942058" w:rsidRPr="0024577D">
        <w:rPr>
          <w:rFonts w:asciiTheme="minorHAnsi" w:hAnsiTheme="minorHAnsi" w:cstheme="minorHAnsi"/>
          <w:sz w:val="22"/>
          <w:szCs w:val="22"/>
          <w:lang w:val="en-GB"/>
        </w:rPr>
        <w:t xml:space="preserve">EUR </w:t>
      </w:r>
      <w:r w:rsidR="00D92EA9" w:rsidRPr="0024577D">
        <w:rPr>
          <w:rFonts w:asciiTheme="minorHAnsi" w:hAnsiTheme="minorHAnsi" w:cstheme="minorHAnsi"/>
          <w:sz w:val="22"/>
          <w:szCs w:val="22"/>
          <w:lang w:val="en-GB"/>
        </w:rPr>
        <w:t>400</w:t>
      </w:r>
      <w:r w:rsidRPr="0024577D">
        <w:rPr>
          <w:rFonts w:asciiTheme="minorHAnsi" w:hAnsiTheme="minorHAnsi" w:cstheme="minorHAnsi"/>
          <w:sz w:val="22"/>
          <w:szCs w:val="22"/>
          <w:lang w:val="en-GB"/>
        </w:rPr>
        <w:t xml:space="preserve"> </w:t>
      </w:r>
      <w:r w:rsidR="00942058" w:rsidRPr="0024577D">
        <w:rPr>
          <w:rFonts w:asciiTheme="minorHAnsi" w:hAnsiTheme="minorHAnsi" w:cstheme="minorHAnsi"/>
          <w:sz w:val="22"/>
          <w:szCs w:val="22"/>
          <w:lang w:val="en-GB"/>
        </w:rPr>
        <w:t>million,</w:t>
      </w:r>
      <w:r w:rsidRPr="0024577D">
        <w:rPr>
          <w:rFonts w:asciiTheme="minorHAnsi" w:hAnsiTheme="minorHAnsi" w:cstheme="minorHAnsi"/>
          <w:sz w:val="22"/>
          <w:szCs w:val="22"/>
          <w:lang w:val="en-GB"/>
        </w:rPr>
        <w:t xml:space="preserve"> including </w:t>
      </w:r>
      <w:r w:rsidR="00E1685A" w:rsidRPr="0024577D">
        <w:rPr>
          <w:rFonts w:asciiTheme="minorHAnsi" w:hAnsiTheme="minorHAnsi" w:cstheme="minorHAnsi"/>
          <w:sz w:val="22"/>
          <w:szCs w:val="22"/>
          <w:lang w:val="en-GB"/>
        </w:rPr>
        <w:t>EUR 85 m</w:t>
      </w:r>
      <w:r w:rsidR="00676159" w:rsidRPr="0024577D">
        <w:rPr>
          <w:rFonts w:asciiTheme="minorHAnsi" w:hAnsiTheme="minorHAnsi" w:cstheme="minorHAnsi"/>
          <w:sz w:val="22"/>
          <w:szCs w:val="22"/>
          <w:lang w:val="en-GB"/>
        </w:rPr>
        <w:t>illion</w:t>
      </w:r>
      <w:r w:rsidR="00E1685A" w:rsidRPr="0024577D">
        <w:rPr>
          <w:rFonts w:asciiTheme="minorHAnsi" w:hAnsiTheme="minorHAnsi" w:cstheme="minorHAnsi"/>
          <w:sz w:val="22"/>
          <w:szCs w:val="22"/>
          <w:lang w:val="en-GB"/>
        </w:rPr>
        <w:t xml:space="preserve"> </w:t>
      </w:r>
      <w:r w:rsidRPr="0024577D">
        <w:rPr>
          <w:rFonts w:asciiTheme="minorHAnsi" w:hAnsiTheme="minorHAnsi" w:cstheme="minorHAnsi"/>
          <w:sz w:val="22"/>
          <w:szCs w:val="22"/>
          <w:lang w:val="en-GB"/>
        </w:rPr>
        <w:t xml:space="preserve">acquisition </w:t>
      </w:r>
      <w:r w:rsidR="00E1685A" w:rsidRPr="0024577D">
        <w:rPr>
          <w:rFonts w:asciiTheme="minorHAnsi" w:hAnsiTheme="minorHAnsi" w:cstheme="minorHAnsi"/>
          <w:sz w:val="22"/>
          <w:szCs w:val="22"/>
          <w:lang w:val="en-GB"/>
        </w:rPr>
        <w:t>spending on</w:t>
      </w:r>
      <w:r w:rsidRPr="0024577D">
        <w:rPr>
          <w:rFonts w:asciiTheme="minorHAnsi" w:hAnsiTheme="minorHAnsi" w:cstheme="minorHAnsi"/>
          <w:sz w:val="22"/>
          <w:szCs w:val="22"/>
          <w:lang w:val="en-GB"/>
        </w:rPr>
        <w:t xml:space="preserve"> additional 25% share in OMV Slovenia</w:t>
      </w:r>
      <w:r w:rsidR="00942058" w:rsidRPr="0024577D">
        <w:rPr>
          <w:rFonts w:asciiTheme="minorHAnsi" w:hAnsiTheme="minorHAnsi" w:cstheme="minorHAnsi"/>
          <w:sz w:val="22"/>
          <w:szCs w:val="22"/>
          <w:lang w:val="en-GB"/>
        </w:rPr>
        <w:t xml:space="preserve">. Exploration and Production investments remained strong at EUR 100 million. Rijeka Refinery Upgrade Project reached 84% </w:t>
      </w:r>
      <w:r w:rsidR="003228C2" w:rsidRPr="0024577D">
        <w:rPr>
          <w:rFonts w:asciiTheme="minorHAnsi" w:hAnsiTheme="minorHAnsi" w:cstheme="minorHAnsi"/>
          <w:sz w:val="22"/>
          <w:szCs w:val="22"/>
          <w:lang w:val="en-GB"/>
        </w:rPr>
        <w:t xml:space="preserve">of </w:t>
      </w:r>
      <w:r w:rsidR="00942058" w:rsidRPr="0024577D">
        <w:rPr>
          <w:rFonts w:asciiTheme="minorHAnsi" w:hAnsiTheme="minorHAnsi" w:cstheme="minorHAnsi"/>
          <w:sz w:val="22"/>
          <w:szCs w:val="22"/>
          <w:lang w:val="en-GB"/>
        </w:rPr>
        <w:t>total completion. Financial position was stable with net debt of EUR 216 million and 12% gearing ratio reflecting sustainable backbone for future investments.</w:t>
      </w:r>
    </w:p>
    <w:p w14:paraId="54AF480C" w14:textId="76B1C66B" w:rsidR="0037692E" w:rsidRPr="0024577D" w:rsidRDefault="0037692E" w:rsidP="000E409D">
      <w:pPr>
        <w:jc w:val="both"/>
        <w:rPr>
          <w:rFonts w:asciiTheme="minorHAnsi" w:hAnsiTheme="minorHAnsi" w:cstheme="minorHAnsi"/>
          <w:b/>
          <w:sz w:val="22"/>
          <w:szCs w:val="22"/>
          <w:lang w:val="en-GB"/>
        </w:rPr>
      </w:pPr>
      <w:r w:rsidRPr="0024577D">
        <w:rPr>
          <w:rFonts w:asciiTheme="minorHAnsi" w:hAnsiTheme="minorHAnsi" w:cstheme="minorHAnsi"/>
          <w:b/>
          <w:sz w:val="22"/>
          <w:szCs w:val="22"/>
          <w:lang w:val="en-GB"/>
        </w:rPr>
        <w:t xml:space="preserve">Statement of </w:t>
      </w:r>
      <w:r w:rsidR="001C6CF9" w:rsidRPr="0024577D">
        <w:rPr>
          <w:rFonts w:asciiTheme="minorHAnsi" w:hAnsiTheme="minorHAnsi" w:cstheme="minorHAnsi"/>
          <w:b/>
          <w:sz w:val="22"/>
          <w:szCs w:val="22"/>
          <w:lang w:val="en-GB"/>
        </w:rPr>
        <w:t>Zsuzsanna Ortutay</w:t>
      </w:r>
      <w:r w:rsidRPr="0024577D">
        <w:rPr>
          <w:rFonts w:asciiTheme="minorHAnsi" w:hAnsiTheme="minorHAnsi" w:cstheme="minorHAnsi"/>
          <w:b/>
          <w:sz w:val="22"/>
          <w:szCs w:val="22"/>
          <w:lang w:val="en-GB"/>
        </w:rPr>
        <w:t xml:space="preserve">, President of the Management Board of INA: </w:t>
      </w:r>
    </w:p>
    <w:p w14:paraId="4EF7AA25" w14:textId="77777777" w:rsidR="00F11420" w:rsidRPr="0024577D" w:rsidRDefault="00F11420" w:rsidP="000E409D">
      <w:pPr>
        <w:jc w:val="both"/>
        <w:rPr>
          <w:rFonts w:asciiTheme="minorHAnsi" w:hAnsiTheme="minorHAnsi" w:cstheme="minorHAnsi"/>
          <w:b/>
          <w:sz w:val="22"/>
          <w:szCs w:val="22"/>
          <w:lang w:val="en-GB"/>
        </w:rPr>
      </w:pPr>
    </w:p>
    <w:p w14:paraId="136BCD08" w14:textId="2C311340" w:rsidR="0086620F" w:rsidRPr="0024577D" w:rsidRDefault="0086620F" w:rsidP="0086620F">
      <w:pPr>
        <w:jc w:val="both"/>
        <w:rPr>
          <w:rFonts w:asciiTheme="minorHAnsi" w:hAnsiTheme="minorHAnsi" w:cstheme="minorHAnsi"/>
          <w:bCs/>
          <w:sz w:val="22"/>
          <w:szCs w:val="22"/>
          <w:lang w:val="en-GB"/>
        </w:rPr>
      </w:pPr>
      <w:r w:rsidRPr="0024577D">
        <w:rPr>
          <w:rFonts w:asciiTheme="minorHAnsi" w:hAnsiTheme="minorHAnsi" w:cstheme="minorHAnsi"/>
          <w:bCs/>
          <w:sz w:val="22"/>
          <w:szCs w:val="22"/>
          <w:lang w:val="en-GB"/>
        </w:rPr>
        <w:t>“In 2023, amidst the aftermath of market turbulence in the previous year, the global economy found its footing, marking a period of stability. Energy prices, once erratic due to supply concerns, have now steadied, contributing to a more balanced landscape. Despite the inevitable impact of lower oil and gas prices in our Exploration and Production business, the company's overall performance remained resilient. The INA Group saw a decrease in EBITDA by 22%, which was anticipated given the prevailing environment of reduced prices. However, investments spendings reached EUR 400 million in 2023, predominantly focused on domestic investments and gaining new captive market in Slovenia by acquiring additional 25% share in OMV Slovenia. Progress on key projects like the Rijeka Refinery Upgrade Project was notable, reaching 84% completion, alongside other ongoing growth projects and efficiency enhancements across the business segments.</w:t>
      </w:r>
    </w:p>
    <w:p w14:paraId="29A561EE" w14:textId="77777777" w:rsidR="0086620F" w:rsidRPr="0024577D" w:rsidRDefault="0086620F" w:rsidP="0086620F">
      <w:pPr>
        <w:jc w:val="both"/>
        <w:rPr>
          <w:rFonts w:asciiTheme="minorHAnsi" w:hAnsiTheme="minorHAnsi" w:cstheme="minorHAnsi"/>
          <w:bCs/>
          <w:sz w:val="22"/>
          <w:szCs w:val="22"/>
          <w:lang w:val="en-GB"/>
        </w:rPr>
      </w:pPr>
    </w:p>
    <w:p w14:paraId="7ED54F68" w14:textId="7DD54E9D" w:rsidR="0086620F" w:rsidRPr="0024577D" w:rsidRDefault="0086620F" w:rsidP="0086620F">
      <w:pPr>
        <w:jc w:val="both"/>
        <w:rPr>
          <w:rFonts w:asciiTheme="minorHAnsi" w:hAnsiTheme="minorHAnsi" w:cstheme="minorHAnsi"/>
          <w:bCs/>
          <w:sz w:val="22"/>
          <w:szCs w:val="22"/>
          <w:lang w:val="en-GB"/>
        </w:rPr>
      </w:pPr>
      <w:r w:rsidRPr="0024577D">
        <w:rPr>
          <w:rFonts w:asciiTheme="minorHAnsi" w:hAnsiTheme="minorHAnsi" w:cstheme="minorHAnsi"/>
          <w:bCs/>
          <w:sz w:val="22"/>
          <w:szCs w:val="22"/>
          <w:lang w:val="en-GB"/>
        </w:rPr>
        <w:t>In Exploration and Production, essential turnaround and upgrades were executed promptly, ensuring operational continuity. The inauguration of INA's first solar plant for commercial production added a sustainable dimension to its energy portfolio, signalling a strategic shift towards renewable energy sources.</w:t>
      </w:r>
      <w:r w:rsidR="00306728" w:rsidRPr="0024577D">
        <w:rPr>
          <w:rFonts w:asciiTheme="minorHAnsi" w:hAnsiTheme="minorHAnsi" w:cstheme="minorHAnsi"/>
          <w:bCs/>
          <w:sz w:val="22"/>
          <w:szCs w:val="22"/>
          <w:lang w:val="en-GB"/>
        </w:rPr>
        <w:t xml:space="preserve"> </w:t>
      </w:r>
      <w:r w:rsidRPr="0024577D">
        <w:rPr>
          <w:rFonts w:asciiTheme="minorHAnsi" w:hAnsiTheme="minorHAnsi" w:cstheme="minorHAnsi"/>
          <w:bCs/>
          <w:sz w:val="22"/>
          <w:szCs w:val="22"/>
          <w:lang w:val="en-GB"/>
        </w:rPr>
        <w:t>The rebound of product markets was evident, with an 8% increase in total sales and a remarkable nearly 20% surge in Retail sales, attributed to heightened demand</w:t>
      </w:r>
      <w:r w:rsidR="009D6056" w:rsidRPr="0024577D">
        <w:rPr>
          <w:rFonts w:asciiTheme="minorHAnsi" w:hAnsiTheme="minorHAnsi" w:cstheme="minorHAnsi"/>
          <w:bCs/>
          <w:sz w:val="22"/>
          <w:szCs w:val="22"/>
          <w:lang w:val="en-GB"/>
        </w:rPr>
        <w:t xml:space="preserve"> </w:t>
      </w:r>
      <w:r w:rsidRPr="0024577D">
        <w:rPr>
          <w:rFonts w:asciiTheme="minorHAnsi" w:hAnsiTheme="minorHAnsi" w:cstheme="minorHAnsi"/>
          <w:bCs/>
          <w:sz w:val="22"/>
          <w:szCs w:val="22"/>
          <w:lang w:val="en-GB"/>
        </w:rPr>
        <w:t>a</w:t>
      </w:r>
      <w:r w:rsidR="009D6056" w:rsidRPr="0024577D">
        <w:rPr>
          <w:rFonts w:asciiTheme="minorHAnsi" w:hAnsiTheme="minorHAnsi" w:cstheme="minorHAnsi"/>
          <w:bCs/>
          <w:sz w:val="22"/>
          <w:szCs w:val="22"/>
          <w:lang w:val="en-GB"/>
        </w:rPr>
        <w:t>nd a</w:t>
      </w:r>
      <w:r w:rsidRPr="0024577D">
        <w:rPr>
          <w:rFonts w:asciiTheme="minorHAnsi" w:hAnsiTheme="minorHAnsi" w:cstheme="minorHAnsi"/>
          <w:bCs/>
          <w:sz w:val="22"/>
          <w:szCs w:val="22"/>
          <w:lang w:val="en-GB"/>
        </w:rPr>
        <w:t xml:space="preserve"> thriving tourist season. Amidst fluctuations in the market and operational cycles at the Rijeka Refinery, INA maintained unwavering supply reliability, underscoring its commitment to ensuring market stability.</w:t>
      </w:r>
    </w:p>
    <w:p w14:paraId="58543640" w14:textId="77777777" w:rsidR="0086620F" w:rsidRPr="0024577D" w:rsidRDefault="0086620F" w:rsidP="0086620F">
      <w:pPr>
        <w:jc w:val="both"/>
        <w:rPr>
          <w:rFonts w:asciiTheme="minorHAnsi" w:hAnsiTheme="minorHAnsi" w:cstheme="minorHAnsi"/>
          <w:bCs/>
          <w:sz w:val="22"/>
          <w:szCs w:val="22"/>
          <w:lang w:val="en-GB"/>
        </w:rPr>
      </w:pPr>
    </w:p>
    <w:p w14:paraId="246057AD" w14:textId="7B35E600" w:rsidR="00F56FE9" w:rsidRPr="0024577D" w:rsidRDefault="0086620F" w:rsidP="00306728">
      <w:pPr>
        <w:jc w:val="both"/>
        <w:rPr>
          <w:rFonts w:asciiTheme="minorHAnsi" w:hAnsiTheme="minorHAnsi" w:cstheme="minorHAnsi"/>
          <w:sz w:val="22"/>
          <w:szCs w:val="22"/>
          <w:lang w:val="en-GB"/>
        </w:rPr>
      </w:pPr>
      <w:r w:rsidRPr="0024577D">
        <w:rPr>
          <w:rFonts w:asciiTheme="minorHAnsi" w:hAnsiTheme="minorHAnsi" w:cstheme="minorHAnsi"/>
          <w:bCs/>
          <w:sz w:val="22"/>
          <w:szCs w:val="22"/>
          <w:lang w:val="en-GB"/>
        </w:rPr>
        <w:lastRenderedPageBreak/>
        <w:t xml:space="preserve">Looking ahead to 2024, the global landscape remains fraught with challenges stemming from ongoing conflicts, casting uncertainty over markets worldwide. However, amidst these challenges lie opportunities for the energy sector's transformation. INA, fortified by its stable operations and robust financial position, </w:t>
      </w:r>
      <w:r w:rsidR="00906058" w:rsidRPr="0024577D">
        <w:rPr>
          <w:rFonts w:asciiTheme="minorHAnsi" w:hAnsiTheme="minorHAnsi" w:cstheme="minorHAnsi"/>
          <w:bCs/>
          <w:sz w:val="22"/>
          <w:szCs w:val="22"/>
          <w:lang w:val="en-GB"/>
        </w:rPr>
        <w:t xml:space="preserve">stays committed </w:t>
      </w:r>
      <w:r w:rsidRPr="0024577D">
        <w:rPr>
          <w:rFonts w:asciiTheme="minorHAnsi" w:hAnsiTheme="minorHAnsi" w:cstheme="minorHAnsi"/>
          <w:bCs/>
          <w:sz w:val="22"/>
          <w:szCs w:val="22"/>
          <w:lang w:val="en-GB"/>
        </w:rPr>
        <w:t>to navigate the complexities ahead, embracing opportunities for further enhancement and growth.</w:t>
      </w:r>
      <w:r w:rsidR="00306728" w:rsidRPr="0024577D">
        <w:rPr>
          <w:rFonts w:asciiTheme="minorHAnsi" w:hAnsiTheme="minorHAnsi" w:cstheme="minorHAnsi"/>
          <w:bCs/>
          <w:sz w:val="22"/>
          <w:szCs w:val="22"/>
          <w:lang w:val="en-GB"/>
        </w:rPr>
        <w:t>”</w:t>
      </w:r>
    </w:p>
    <w:p w14:paraId="1FB9378C" w14:textId="77777777" w:rsidR="007A4523" w:rsidRPr="0024577D" w:rsidRDefault="007A4523" w:rsidP="00623A95">
      <w:pPr>
        <w:jc w:val="both"/>
        <w:rPr>
          <w:rFonts w:asciiTheme="minorHAnsi" w:hAnsiTheme="minorHAnsi" w:cstheme="minorHAnsi"/>
          <w:sz w:val="22"/>
          <w:szCs w:val="22"/>
          <w:lang w:val="en-GB"/>
        </w:rPr>
      </w:pPr>
    </w:p>
    <w:p w14:paraId="188B6E47" w14:textId="4E68A61B" w:rsidR="007D0138" w:rsidRPr="0024577D" w:rsidRDefault="007D0138" w:rsidP="00623A95">
      <w:pPr>
        <w:jc w:val="both"/>
        <w:rPr>
          <w:rFonts w:asciiTheme="minorHAnsi" w:hAnsiTheme="minorHAnsi" w:cstheme="minorHAnsi"/>
          <w:sz w:val="22"/>
          <w:szCs w:val="22"/>
          <w:lang w:val="en-GB"/>
        </w:rPr>
        <w:sectPr w:rsidR="007D0138" w:rsidRPr="0024577D">
          <w:headerReference w:type="default" r:id="rId14"/>
          <w:footerReference w:type="default" r:id="rId15"/>
          <w:pgSz w:w="11906" w:h="16838"/>
          <w:pgMar w:top="1417" w:right="1417" w:bottom="1417" w:left="1417" w:header="708" w:footer="708" w:gutter="0"/>
          <w:cols w:space="708"/>
          <w:docGrid w:linePitch="360"/>
        </w:sectPr>
      </w:pPr>
    </w:p>
    <w:p w14:paraId="2B367E09" w14:textId="033000D2" w:rsidR="00E050DE" w:rsidRPr="0024577D" w:rsidRDefault="00B46E15" w:rsidP="006A6D32">
      <w:pPr>
        <w:spacing w:line="360" w:lineRule="auto"/>
        <w:jc w:val="center"/>
        <w:rPr>
          <w:rFonts w:asciiTheme="minorHAnsi" w:hAnsiTheme="minorHAnsi" w:cstheme="minorHAnsi"/>
          <w:sz w:val="22"/>
          <w:szCs w:val="22"/>
          <w:lang w:val="en-GB"/>
        </w:rPr>
      </w:pPr>
      <w:r w:rsidRPr="0024577D">
        <w:rPr>
          <w:rFonts w:asciiTheme="minorHAnsi" w:hAnsiTheme="minorHAnsi" w:cstheme="minorHAnsi"/>
          <w:noProof/>
          <w:sz w:val="22"/>
          <w:szCs w:val="22"/>
          <w:lang w:val="en-GB"/>
        </w:rPr>
        <w:drawing>
          <wp:inline distT="0" distB="0" distL="0" distR="0" wp14:anchorId="6A6A1374" wp14:editId="7E69B604">
            <wp:extent cx="2567635" cy="196998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4432" cy="1975197"/>
                    </a:xfrm>
                    <a:prstGeom prst="rect">
                      <a:avLst/>
                    </a:prstGeom>
                    <a:noFill/>
                  </pic:spPr>
                </pic:pic>
              </a:graphicData>
            </a:graphic>
          </wp:inline>
        </w:drawing>
      </w:r>
      <w:r w:rsidR="0082758A" w:rsidRPr="0024577D">
        <w:rPr>
          <w:rFonts w:asciiTheme="minorHAnsi" w:hAnsiTheme="minorHAnsi" w:cstheme="minorHAnsi"/>
          <w:noProof/>
          <w:sz w:val="22"/>
          <w:szCs w:val="22"/>
          <w:lang w:val="en-GB"/>
        </w:rPr>
        <w:drawing>
          <wp:inline distT="0" distB="0" distL="0" distR="0" wp14:anchorId="633C24F9" wp14:editId="1B5EA833">
            <wp:extent cx="2691993" cy="1896257"/>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8214" cy="1900639"/>
                    </a:xfrm>
                    <a:prstGeom prst="rect">
                      <a:avLst/>
                    </a:prstGeom>
                    <a:noFill/>
                  </pic:spPr>
                </pic:pic>
              </a:graphicData>
            </a:graphic>
          </wp:inline>
        </w:drawing>
      </w:r>
    </w:p>
    <w:p w14:paraId="3812664C" w14:textId="323DC201" w:rsidR="00621EAF" w:rsidRPr="0024577D" w:rsidRDefault="005837CC" w:rsidP="00AE72FC">
      <w:pPr>
        <w:spacing w:line="360" w:lineRule="auto"/>
        <w:jc w:val="center"/>
        <w:rPr>
          <w:rFonts w:asciiTheme="minorHAnsi" w:hAnsiTheme="minorHAnsi" w:cstheme="minorHAnsi"/>
          <w:b/>
          <w:sz w:val="22"/>
          <w:szCs w:val="22"/>
          <w:lang w:val="en-GB"/>
        </w:rPr>
        <w:sectPr w:rsidR="00621EAF" w:rsidRPr="0024577D" w:rsidSect="00621EAF">
          <w:type w:val="continuous"/>
          <w:pgSz w:w="11906" w:h="16838"/>
          <w:pgMar w:top="1417" w:right="1417" w:bottom="1417" w:left="1417" w:header="708" w:footer="708" w:gutter="0"/>
          <w:cols w:num="2" w:space="708"/>
          <w:docGrid w:linePitch="360"/>
        </w:sectPr>
      </w:pPr>
      <w:r w:rsidRPr="0024577D">
        <w:rPr>
          <w:rFonts w:asciiTheme="minorHAnsi" w:hAnsiTheme="minorHAnsi" w:cstheme="minorHAnsi"/>
          <w:b/>
          <w:noProof/>
          <w:sz w:val="22"/>
          <w:szCs w:val="22"/>
          <w:lang w:val="en-GB"/>
        </w:rPr>
        <w:drawing>
          <wp:inline distT="0" distB="0" distL="0" distR="0" wp14:anchorId="44F4F073" wp14:editId="7215319C">
            <wp:extent cx="2814311" cy="1982419"/>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5647" cy="1990404"/>
                    </a:xfrm>
                    <a:prstGeom prst="rect">
                      <a:avLst/>
                    </a:prstGeom>
                    <a:noFill/>
                  </pic:spPr>
                </pic:pic>
              </a:graphicData>
            </a:graphic>
          </wp:inline>
        </w:drawing>
      </w:r>
      <w:r w:rsidR="00CA0406" w:rsidRPr="0024577D">
        <w:rPr>
          <w:rFonts w:asciiTheme="minorHAnsi" w:hAnsiTheme="minorHAnsi" w:cstheme="minorHAnsi"/>
          <w:b/>
          <w:noProof/>
          <w:sz w:val="22"/>
          <w:szCs w:val="22"/>
          <w:lang w:val="en-GB"/>
        </w:rPr>
        <w:drawing>
          <wp:inline distT="0" distB="0" distL="0" distR="0" wp14:anchorId="196EC7AF" wp14:editId="41998FB4">
            <wp:extent cx="2676936" cy="188000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81048" cy="1882895"/>
                    </a:xfrm>
                    <a:prstGeom prst="rect">
                      <a:avLst/>
                    </a:prstGeom>
                    <a:noFill/>
                  </pic:spPr>
                </pic:pic>
              </a:graphicData>
            </a:graphic>
          </wp:inline>
        </w:drawing>
      </w:r>
    </w:p>
    <w:p w14:paraId="3EFB7B43" w14:textId="521D9150" w:rsidR="00337E37" w:rsidRPr="0024577D" w:rsidRDefault="00CA0406" w:rsidP="005E7C51">
      <w:pPr>
        <w:spacing w:line="360" w:lineRule="auto"/>
        <w:jc w:val="right"/>
        <w:rPr>
          <w:rFonts w:asciiTheme="minorHAnsi" w:hAnsiTheme="minorHAnsi" w:cstheme="minorHAnsi"/>
          <w:b/>
          <w:sz w:val="14"/>
          <w:szCs w:val="14"/>
          <w:lang w:val="en-GB"/>
        </w:rPr>
      </w:pPr>
      <w:r w:rsidRPr="0024577D">
        <w:rPr>
          <w:rFonts w:asciiTheme="minorHAnsi" w:hAnsiTheme="minorHAnsi" w:cstheme="minorHAnsi"/>
          <w:b/>
          <w:sz w:val="14"/>
          <w:szCs w:val="14"/>
          <w:lang w:val="en-GB"/>
        </w:rPr>
        <w:t xml:space="preserve">*Including </w:t>
      </w:r>
      <w:r w:rsidR="005E7C51" w:rsidRPr="0024577D">
        <w:rPr>
          <w:rFonts w:asciiTheme="minorHAnsi" w:hAnsiTheme="minorHAnsi" w:cstheme="minorHAnsi"/>
          <w:b/>
          <w:sz w:val="14"/>
          <w:szCs w:val="14"/>
          <w:lang w:val="en-GB"/>
        </w:rPr>
        <w:t>acquisition</w:t>
      </w:r>
      <w:r w:rsidRPr="0024577D">
        <w:rPr>
          <w:rFonts w:asciiTheme="minorHAnsi" w:hAnsiTheme="minorHAnsi" w:cstheme="minorHAnsi"/>
          <w:b/>
          <w:sz w:val="14"/>
          <w:szCs w:val="14"/>
          <w:lang w:val="en-GB"/>
        </w:rPr>
        <w:t xml:space="preserve"> of share in </w:t>
      </w:r>
      <w:r w:rsidR="005E7C51" w:rsidRPr="0024577D">
        <w:rPr>
          <w:rFonts w:asciiTheme="minorHAnsi" w:hAnsiTheme="minorHAnsi" w:cstheme="minorHAnsi"/>
          <w:b/>
          <w:sz w:val="14"/>
          <w:szCs w:val="14"/>
          <w:lang w:val="en-GB"/>
        </w:rPr>
        <w:t>O</w:t>
      </w:r>
      <w:r w:rsidRPr="0024577D">
        <w:rPr>
          <w:rFonts w:asciiTheme="minorHAnsi" w:hAnsiTheme="minorHAnsi" w:cstheme="minorHAnsi"/>
          <w:b/>
          <w:sz w:val="14"/>
          <w:szCs w:val="14"/>
          <w:lang w:val="en-GB"/>
        </w:rPr>
        <w:t>MV Slovenia</w:t>
      </w:r>
    </w:p>
    <w:p w14:paraId="383B9D51" w14:textId="77777777" w:rsidR="009D772E" w:rsidRPr="0024577D" w:rsidRDefault="009D772E" w:rsidP="00C0068C">
      <w:pPr>
        <w:spacing w:line="360" w:lineRule="auto"/>
        <w:jc w:val="both"/>
        <w:rPr>
          <w:rFonts w:asciiTheme="minorHAnsi" w:hAnsiTheme="minorHAnsi" w:cstheme="minorHAnsi"/>
          <w:b/>
          <w:sz w:val="22"/>
          <w:szCs w:val="22"/>
          <w:lang w:val="en-GB"/>
        </w:rPr>
      </w:pPr>
    </w:p>
    <w:p w14:paraId="273CB580" w14:textId="654C3935" w:rsidR="00621EAF" w:rsidRPr="0024577D" w:rsidRDefault="00756EF3" w:rsidP="00C0068C">
      <w:pPr>
        <w:spacing w:line="360" w:lineRule="auto"/>
        <w:jc w:val="both"/>
        <w:rPr>
          <w:rFonts w:asciiTheme="minorHAnsi" w:hAnsiTheme="minorHAnsi" w:cstheme="minorHAnsi"/>
          <w:b/>
          <w:sz w:val="22"/>
          <w:szCs w:val="22"/>
          <w:lang w:val="en-GB"/>
        </w:rPr>
      </w:pPr>
      <w:r w:rsidRPr="0024577D">
        <w:rPr>
          <w:rFonts w:asciiTheme="minorHAnsi" w:hAnsiTheme="minorHAnsi" w:cstheme="minorHAnsi"/>
          <w:b/>
          <w:sz w:val="22"/>
          <w:szCs w:val="22"/>
          <w:lang w:val="en-GB"/>
        </w:rPr>
        <w:t>Exploration and Production</w:t>
      </w:r>
    </w:p>
    <w:p w14:paraId="03F78C38" w14:textId="7F26B00C" w:rsidR="00114F9B" w:rsidRPr="0024577D" w:rsidRDefault="00114F9B" w:rsidP="00CC63C8">
      <w:pPr>
        <w:spacing w:before="120" w:after="120"/>
        <w:ind w:left="-3"/>
        <w:contextualSpacing/>
        <w:jc w:val="both"/>
        <w:rPr>
          <w:rFonts w:asciiTheme="minorHAnsi" w:hAnsiTheme="minorHAnsi" w:cstheme="minorHAnsi"/>
          <w:sz w:val="22"/>
          <w:szCs w:val="22"/>
          <w:lang w:val="en-GB"/>
        </w:rPr>
      </w:pPr>
      <w:bookmarkStart w:id="3" w:name="_Hlk93664955"/>
      <w:r w:rsidRPr="0024577D">
        <w:rPr>
          <w:rFonts w:asciiTheme="minorHAnsi" w:hAnsiTheme="minorHAnsi" w:cstheme="minorHAnsi"/>
          <w:sz w:val="22"/>
          <w:szCs w:val="22"/>
          <w:lang w:val="en-GB"/>
        </w:rPr>
        <w:t>Lower prices of oil and gas impacted sales revenues negatively by EUR 241</w:t>
      </w:r>
      <w:r w:rsidR="008E030B" w:rsidRPr="0024577D">
        <w:rPr>
          <w:rFonts w:asciiTheme="minorHAnsi" w:hAnsiTheme="minorHAnsi" w:cstheme="minorHAnsi"/>
          <w:sz w:val="22"/>
          <w:szCs w:val="22"/>
          <w:lang w:val="en-GB"/>
        </w:rPr>
        <w:t>.</w:t>
      </w:r>
      <w:r w:rsidRPr="0024577D">
        <w:rPr>
          <w:rFonts w:asciiTheme="minorHAnsi" w:hAnsiTheme="minorHAnsi" w:cstheme="minorHAnsi"/>
          <w:sz w:val="22"/>
          <w:szCs w:val="22"/>
          <w:lang w:val="en-GB"/>
        </w:rPr>
        <w:t>7 million</w:t>
      </w:r>
      <w:r w:rsidR="00CC63C8" w:rsidRPr="0024577D">
        <w:rPr>
          <w:rFonts w:asciiTheme="minorHAnsi" w:hAnsiTheme="minorHAnsi" w:cstheme="minorHAnsi"/>
          <w:sz w:val="22"/>
          <w:szCs w:val="22"/>
          <w:lang w:val="en-GB"/>
        </w:rPr>
        <w:t xml:space="preserve">. </w:t>
      </w:r>
      <w:r w:rsidRPr="0024577D">
        <w:rPr>
          <w:rFonts w:asciiTheme="minorHAnsi" w:hAnsiTheme="minorHAnsi" w:cstheme="minorHAnsi"/>
          <w:sz w:val="22"/>
          <w:szCs w:val="22"/>
          <w:lang w:val="en-GB"/>
        </w:rPr>
        <w:t>Regulatory obligation for domestically produced gas to be sold at fixed price to HEP was revoked on 7 July</w:t>
      </w:r>
      <w:r w:rsidR="00CC63C8" w:rsidRPr="0024577D">
        <w:rPr>
          <w:rFonts w:asciiTheme="minorHAnsi" w:hAnsiTheme="minorHAnsi" w:cstheme="minorHAnsi"/>
          <w:sz w:val="22"/>
          <w:szCs w:val="22"/>
          <w:lang w:val="en-GB"/>
        </w:rPr>
        <w:t xml:space="preserve">. </w:t>
      </w:r>
      <w:r w:rsidRPr="0024577D">
        <w:rPr>
          <w:rFonts w:asciiTheme="minorHAnsi" w:hAnsiTheme="minorHAnsi" w:cstheme="minorHAnsi"/>
          <w:sz w:val="22"/>
          <w:szCs w:val="22"/>
          <w:lang w:val="en-GB"/>
        </w:rPr>
        <w:t>Decline of production amounted to 6%</w:t>
      </w:r>
      <w:r w:rsidR="00A61F50" w:rsidRPr="0024577D">
        <w:rPr>
          <w:rFonts w:asciiTheme="minorHAnsi" w:hAnsiTheme="minorHAnsi" w:cstheme="minorHAnsi"/>
          <w:sz w:val="22"/>
          <w:szCs w:val="22"/>
          <w:lang w:val="en-GB"/>
        </w:rPr>
        <w:t xml:space="preserve"> which </w:t>
      </w:r>
      <w:r w:rsidR="00D77670" w:rsidRPr="0024577D">
        <w:rPr>
          <w:rFonts w:asciiTheme="minorHAnsi" w:hAnsiTheme="minorHAnsi" w:cstheme="minorHAnsi"/>
          <w:sz w:val="22"/>
          <w:szCs w:val="22"/>
          <w:lang w:val="en-GB"/>
        </w:rPr>
        <w:t>was</w:t>
      </w:r>
      <w:r w:rsidR="00A61F50" w:rsidRPr="0024577D">
        <w:rPr>
          <w:rFonts w:asciiTheme="minorHAnsi" w:hAnsiTheme="minorHAnsi" w:cstheme="minorHAnsi"/>
          <w:sz w:val="22"/>
          <w:szCs w:val="22"/>
          <w:lang w:val="en-GB"/>
        </w:rPr>
        <w:t xml:space="preserve"> expected due to matur</w:t>
      </w:r>
      <w:r w:rsidR="00D77670" w:rsidRPr="0024577D">
        <w:rPr>
          <w:rFonts w:asciiTheme="minorHAnsi" w:hAnsiTheme="minorHAnsi" w:cstheme="minorHAnsi"/>
          <w:sz w:val="22"/>
          <w:szCs w:val="22"/>
          <w:lang w:val="en-GB"/>
        </w:rPr>
        <w:t>ity of</w:t>
      </w:r>
      <w:r w:rsidR="00A61F50" w:rsidRPr="0024577D">
        <w:rPr>
          <w:rFonts w:asciiTheme="minorHAnsi" w:hAnsiTheme="minorHAnsi" w:cstheme="minorHAnsi"/>
          <w:sz w:val="22"/>
          <w:szCs w:val="22"/>
          <w:lang w:val="en-GB"/>
        </w:rPr>
        <w:t xml:space="preserve"> fields and turnaround on gas treatment facilities carried out in Q3</w:t>
      </w:r>
      <w:r w:rsidR="00CC63C8" w:rsidRPr="0024577D">
        <w:rPr>
          <w:rFonts w:asciiTheme="minorHAnsi" w:hAnsiTheme="minorHAnsi" w:cstheme="minorHAnsi"/>
          <w:sz w:val="22"/>
          <w:szCs w:val="22"/>
          <w:lang w:val="en-GB"/>
        </w:rPr>
        <w:t xml:space="preserve">. </w:t>
      </w:r>
      <w:r w:rsidRPr="0024577D">
        <w:rPr>
          <w:rFonts w:asciiTheme="minorHAnsi" w:hAnsiTheme="minorHAnsi" w:cstheme="minorHAnsi"/>
          <w:sz w:val="22"/>
          <w:szCs w:val="22"/>
          <w:lang w:val="en-GB"/>
        </w:rPr>
        <w:t xml:space="preserve">Croatian production decreased due to lower contribution of </w:t>
      </w:r>
      <w:r w:rsidR="00F16A15" w:rsidRPr="0024577D">
        <w:rPr>
          <w:rFonts w:asciiTheme="minorHAnsi" w:hAnsiTheme="minorHAnsi" w:cstheme="minorHAnsi"/>
          <w:sz w:val="22"/>
          <w:szCs w:val="22"/>
          <w:lang w:val="en-GB"/>
        </w:rPr>
        <w:t xml:space="preserve">launched </w:t>
      </w:r>
      <w:r w:rsidRPr="0024577D">
        <w:rPr>
          <w:rFonts w:asciiTheme="minorHAnsi" w:hAnsiTheme="minorHAnsi" w:cstheme="minorHAnsi"/>
          <w:sz w:val="22"/>
          <w:szCs w:val="22"/>
          <w:lang w:val="en-GB"/>
        </w:rPr>
        <w:t xml:space="preserve">projects </w:t>
      </w:r>
      <w:r w:rsidR="00F16A15" w:rsidRPr="0024577D">
        <w:rPr>
          <w:rFonts w:asciiTheme="minorHAnsi" w:hAnsiTheme="minorHAnsi" w:cstheme="minorHAnsi"/>
          <w:sz w:val="22"/>
          <w:szCs w:val="22"/>
          <w:lang w:val="en-GB"/>
        </w:rPr>
        <w:t xml:space="preserve">and maintenance activities, as well as </w:t>
      </w:r>
      <w:r w:rsidRPr="0024577D">
        <w:rPr>
          <w:rFonts w:asciiTheme="minorHAnsi" w:hAnsiTheme="minorHAnsi" w:cstheme="minorHAnsi"/>
          <w:sz w:val="22"/>
          <w:szCs w:val="22"/>
          <w:lang w:val="en-GB"/>
        </w:rPr>
        <w:t>increased water cut</w:t>
      </w:r>
      <w:r w:rsidR="00CC63C8" w:rsidRPr="0024577D">
        <w:rPr>
          <w:rFonts w:asciiTheme="minorHAnsi" w:hAnsiTheme="minorHAnsi" w:cstheme="minorHAnsi"/>
          <w:sz w:val="22"/>
          <w:szCs w:val="22"/>
          <w:lang w:val="en-GB"/>
        </w:rPr>
        <w:t xml:space="preserve">. </w:t>
      </w:r>
    </w:p>
    <w:p w14:paraId="6EF922D3" w14:textId="77777777" w:rsidR="008A3739" w:rsidRPr="0024577D" w:rsidRDefault="008A3739" w:rsidP="00CC63C8">
      <w:pPr>
        <w:spacing w:before="120" w:after="120"/>
        <w:ind w:left="-3"/>
        <w:contextualSpacing/>
        <w:jc w:val="both"/>
        <w:rPr>
          <w:rFonts w:asciiTheme="minorHAnsi" w:hAnsiTheme="minorHAnsi" w:cstheme="minorHAnsi"/>
          <w:sz w:val="22"/>
          <w:szCs w:val="22"/>
          <w:lang w:val="en-GB"/>
        </w:rPr>
      </w:pPr>
    </w:p>
    <w:p w14:paraId="68AD7D4D" w14:textId="01FE5888" w:rsidR="00114F9B" w:rsidRPr="0024577D" w:rsidRDefault="00114F9B" w:rsidP="00D01D1C">
      <w:pPr>
        <w:spacing w:before="120" w:after="120"/>
        <w:ind w:left="-3"/>
        <w:contextualSpacing/>
        <w:jc w:val="both"/>
        <w:rPr>
          <w:rFonts w:asciiTheme="minorHAnsi" w:hAnsiTheme="minorHAnsi" w:cstheme="minorHAnsi"/>
          <w:sz w:val="22"/>
          <w:szCs w:val="22"/>
          <w:lang w:val="en-GB"/>
        </w:rPr>
      </w:pPr>
      <w:r w:rsidRPr="0024577D">
        <w:rPr>
          <w:rFonts w:asciiTheme="minorHAnsi" w:hAnsiTheme="minorHAnsi" w:cstheme="minorHAnsi"/>
          <w:sz w:val="22"/>
          <w:szCs w:val="22"/>
          <w:lang w:val="en-GB"/>
        </w:rPr>
        <w:t xml:space="preserve">International production </w:t>
      </w:r>
      <w:r w:rsidR="00CC63C8" w:rsidRPr="0024577D">
        <w:rPr>
          <w:rFonts w:asciiTheme="minorHAnsi" w:hAnsiTheme="minorHAnsi" w:cstheme="minorHAnsi"/>
          <w:sz w:val="22"/>
          <w:szCs w:val="22"/>
          <w:lang w:val="en-GB"/>
        </w:rPr>
        <w:t xml:space="preserve">was </w:t>
      </w:r>
      <w:r w:rsidRPr="0024577D">
        <w:rPr>
          <w:rFonts w:asciiTheme="minorHAnsi" w:hAnsiTheme="minorHAnsi" w:cstheme="minorHAnsi"/>
          <w:sz w:val="22"/>
          <w:szCs w:val="22"/>
          <w:lang w:val="en-GB"/>
        </w:rPr>
        <w:t xml:space="preserve">lower despite contribution from Egypt North </w:t>
      </w:r>
      <w:proofErr w:type="spellStart"/>
      <w:r w:rsidRPr="0024577D">
        <w:rPr>
          <w:rFonts w:asciiTheme="minorHAnsi" w:hAnsiTheme="minorHAnsi" w:cstheme="minorHAnsi"/>
          <w:sz w:val="22"/>
          <w:szCs w:val="22"/>
          <w:lang w:val="en-GB"/>
        </w:rPr>
        <w:t>Bahariya</w:t>
      </w:r>
      <w:proofErr w:type="spellEnd"/>
      <w:r w:rsidRPr="0024577D">
        <w:rPr>
          <w:rFonts w:asciiTheme="minorHAnsi" w:hAnsiTheme="minorHAnsi" w:cstheme="minorHAnsi"/>
          <w:sz w:val="22"/>
          <w:szCs w:val="22"/>
          <w:lang w:val="en-GB"/>
        </w:rPr>
        <w:t xml:space="preserve"> </w:t>
      </w:r>
      <w:r w:rsidR="00D77670" w:rsidRPr="0024577D">
        <w:rPr>
          <w:rFonts w:asciiTheme="minorHAnsi" w:hAnsiTheme="minorHAnsi" w:cstheme="minorHAnsi"/>
          <w:sz w:val="22"/>
          <w:szCs w:val="22"/>
          <w:lang w:val="en-GB"/>
        </w:rPr>
        <w:t>because of</w:t>
      </w:r>
      <w:r w:rsidRPr="0024577D">
        <w:rPr>
          <w:rFonts w:asciiTheme="minorHAnsi" w:hAnsiTheme="minorHAnsi" w:cstheme="minorHAnsi"/>
          <w:sz w:val="22"/>
          <w:szCs w:val="22"/>
          <w:lang w:val="en-GB"/>
        </w:rPr>
        <w:t xml:space="preserve"> newly drilled wells and performed well workovers. Additionally</w:t>
      </w:r>
      <w:r w:rsidR="00CC63C8" w:rsidRPr="0024577D">
        <w:rPr>
          <w:rFonts w:asciiTheme="minorHAnsi" w:hAnsiTheme="minorHAnsi" w:cstheme="minorHAnsi"/>
          <w:sz w:val="22"/>
          <w:szCs w:val="22"/>
          <w:lang w:val="en-GB"/>
        </w:rPr>
        <w:t>,</w:t>
      </w:r>
      <w:r w:rsidRPr="0024577D">
        <w:rPr>
          <w:rFonts w:asciiTheme="minorHAnsi" w:hAnsiTheme="minorHAnsi" w:cstheme="minorHAnsi"/>
          <w:sz w:val="22"/>
          <w:szCs w:val="22"/>
          <w:lang w:val="en-GB"/>
        </w:rPr>
        <w:t xml:space="preserve"> new </w:t>
      </w:r>
      <w:r w:rsidR="00A61F50" w:rsidRPr="0024577D">
        <w:rPr>
          <w:rFonts w:asciiTheme="minorHAnsi" w:hAnsiTheme="minorHAnsi" w:cstheme="minorHAnsi"/>
          <w:sz w:val="22"/>
          <w:szCs w:val="22"/>
          <w:lang w:val="en-GB"/>
        </w:rPr>
        <w:t xml:space="preserve">gas </w:t>
      </w:r>
      <w:r w:rsidRPr="0024577D">
        <w:rPr>
          <w:rFonts w:asciiTheme="minorHAnsi" w:hAnsiTheme="minorHAnsi" w:cstheme="minorHAnsi"/>
          <w:sz w:val="22"/>
          <w:szCs w:val="22"/>
          <w:lang w:val="en-GB"/>
        </w:rPr>
        <w:t>well on East Dam</w:t>
      </w:r>
      <w:r w:rsidR="008A3739" w:rsidRPr="0024577D">
        <w:rPr>
          <w:rFonts w:asciiTheme="minorHAnsi" w:hAnsiTheme="minorHAnsi" w:cstheme="minorHAnsi"/>
          <w:sz w:val="22"/>
          <w:szCs w:val="22"/>
          <w:lang w:val="en-GB"/>
        </w:rPr>
        <w:t>a</w:t>
      </w:r>
      <w:r w:rsidRPr="0024577D">
        <w:rPr>
          <w:rFonts w:asciiTheme="minorHAnsi" w:hAnsiTheme="minorHAnsi" w:cstheme="minorHAnsi"/>
          <w:sz w:val="22"/>
          <w:szCs w:val="22"/>
          <w:lang w:val="en-GB"/>
        </w:rPr>
        <w:t>nhur has been put into production</w:t>
      </w:r>
      <w:r w:rsidR="00D01D1C" w:rsidRPr="0024577D">
        <w:rPr>
          <w:rFonts w:asciiTheme="minorHAnsi" w:hAnsiTheme="minorHAnsi" w:cstheme="minorHAnsi"/>
          <w:sz w:val="22"/>
          <w:szCs w:val="22"/>
          <w:lang w:val="en-GB"/>
        </w:rPr>
        <w:t xml:space="preserve"> which represented INA's first gas production in that country since it has been operating in Egypt</w:t>
      </w:r>
      <w:r w:rsidR="00CC63C8" w:rsidRPr="0024577D">
        <w:rPr>
          <w:rFonts w:asciiTheme="minorHAnsi" w:hAnsiTheme="minorHAnsi" w:cstheme="minorHAnsi"/>
          <w:sz w:val="22"/>
          <w:szCs w:val="22"/>
          <w:lang w:val="en-GB"/>
        </w:rPr>
        <w:t xml:space="preserve">. </w:t>
      </w:r>
      <w:r w:rsidR="00D01D1C" w:rsidRPr="0024577D">
        <w:rPr>
          <w:rFonts w:asciiTheme="minorHAnsi" w:hAnsiTheme="minorHAnsi" w:cstheme="minorHAnsi"/>
          <w:sz w:val="22"/>
          <w:szCs w:val="22"/>
          <w:lang w:val="en-GB"/>
        </w:rPr>
        <w:t xml:space="preserve">A new opportunity for a step forward towards renewable energy sources has also been achieved. </w:t>
      </w:r>
      <w:r w:rsidRPr="0024577D">
        <w:rPr>
          <w:rFonts w:asciiTheme="minorHAnsi" w:hAnsiTheme="minorHAnsi" w:cstheme="minorHAnsi"/>
          <w:sz w:val="22"/>
          <w:szCs w:val="22"/>
          <w:lang w:val="en-GB"/>
        </w:rPr>
        <w:t xml:space="preserve">INA was awarded the geothermal water exploration permit for two blocks - </w:t>
      </w:r>
      <w:proofErr w:type="spellStart"/>
      <w:r w:rsidRPr="0024577D">
        <w:rPr>
          <w:rFonts w:asciiTheme="minorHAnsi" w:hAnsiTheme="minorHAnsi" w:cstheme="minorHAnsi"/>
          <w:sz w:val="22"/>
          <w:szCs w:val="22"/>
          <w:lang w:val="en-GB"/>
        </w:rPr>
        <w:t>Leščan</w:t>
      </w:r>
      <w:proofErr w:type="spellEnd"/>
      <w:r w:rsidRPr="0024577D">
        <w:rPr>
          <w:rFonts w:asciiTheme="minorHAnsi" w:hAnsiTheme="minorHAnsi" w:cstheme="minorHAnsi"/>
          <w:sz w:val="22"/>
          <w:szCs w:val="22"/>
          <w:lang w:val="en-GB"/>
        </w:rPr>
        <w:t xml:space="preserve"> and </w:t>
      </w:r>
      <w:proofErr w:type="spellStart"/>
      <w:r w:rsidRPr="0024577D">
        <w:rPr>
          <w:rFonts w:asciiTheme="minorHAnsi" w:hAnsiTheme="minorHAnsi" w:cstheme="minorHAnsi"/>
          <w:sz w:val="22"/>
          <w:szCs w:val="22"/>
          <w:lang w:val="en-GB"/>
        </w:rPr>
        <w:t>Međimurje</w:t>
      </w:r>
      <w:proofErr w:type="spellEnd"/>
      <w:r w:rsidRPr="0024577D">
        <w:rPr>
          <w:rFonts w:asciiTheme="minorHAnsi" w:hAnsiTheme="minorHAnsi" w:cstheme="minorHAnsi"/>
          <w:sz w:val="22"/>
          <w:szCs w:val="22"/>
          <w:lang w:val="en-GB"/>
        </w:rPr>
        <w:t xml:space="preserve"> 5</w:t>
      </w:r>
      <w:r w:rsidR="00CC63C8" w:rsidRPr="0024577D">
        <w:rPr>
          <w:rFonts w:asciiTheme="minorHAnsi" w:hAnsiTheme="minorHAnsi" w:cstheme="minorHAnsi"/>
          <w:sz w:val="22"/>
          <w:szCs w:val="22"/>
          <w:lang w:val="en-GB"/>
        </w:rPr>
        <w:t>.</w:t>
      </w:r>
    </w:p>
    <w:bookmarkEnd w:id="3"/>
    <w:p w14:paraId="6CB90C20" w14:textId="77777777" w:rsidR="00114F9B" w:rsidRPr="0024577D" w:rsidRDefault="00114F9B" w:rsidP="00CE2B64">
      <w:pPr>
        <w:pStyle w:val="NoSpacing"/>
        <w:contextualSpacing/>
        <w:rPr>
          <w:rFonts w:asciiTheme="minorHAnsi" w:eastAsia="Times New Roman" w:hAnsiTheme="minorHAnsi" w:cstheme="minorHAnsi"/>
          <w:sz w:val="22"/>
          <w:szCs w:val="22"/>
        </w:rPr>
      </w:pPr>
    </w:p>
    <w:p w14:paraId="67283E5B" w14:textId="352E0842" w:rsidR="000B0282" w:rsidRPr="0024577D" w:rsidRDefault="009A0EB4" w:rsidP="008A3739">
      <w:pPr>
        <w:pStyle w:val="NoSpacing"/>
        <w:contextualSpacing/>
        <w:rPr>
          <w:rFonts w:asciiTheme="minorHAnsi" w:eastAsia="Times New Roman" w:hAnsiTheme="minorHAnsi" w:cstheme="minorHAnsi"/>
          <w:sz w:val="22"/>
          <w:szCs w:val="22"/>
        </w:rPr>
      </w:pPr>
      <w:r w:rsidRPr="0024577D">
        <w:rPr>
          <w:rFonts w:asciiTheme="minorHAnsi" w:eastAsia="Times New Roman" w:hAnsiTheme="minorHAnsi" w:cstheme="minorHAnsi"/>
          <w:sz w:val="22"/>
          <w:szCs w:val="22"/>
        </w:rPr>
        <w:t>In</w:t>
      </w:r>
      <w:r w:rsidR="00EF7A96" w:rsidRPr="0024577D">
        <w:rPr>
          <w:rFonts w:asciiTheme="minorHAnsi" w:eastAsia="Times New Roman" w:hAnsiTheme="minorHAnsi" w:cstheme="minorHAnsi"/>
          <w:sz w:val="22"/>
          <w:szCs w:val="22"/>
        </w:rPr>
        <w:t xml:space="preserve"> 2023 </w:t>
      </w:r>
      <w:r w:rsidR="00986CE3" w:rsidRPr="0024577D">
        <w:rPr>
          <w:rFonts w:asciiTheme="minorHAnsi" w:eastAsia="Times New Roman" w:hAnsiTheme="minorHAnsi" w:cstheme="minorHAnsi"/>
          <w:sz w:val="22"/>
          <w:szCs w:val="22"/>
        </w:rPr>
        <w:t xml:space="preserve">Exploration </w:t>
      </w:r>
      <w:r w:rsidR="00B017AE" w:rsidRPr="0024577D">
        <w:rPr>
          <w:rFonts w:asciiTheme="minorHAnsi" w:eastAsia="Times New Roman" w:hAnsiTheme="minorHAnsi" w:cstheme="minorHAnsi"/>
          <w:sz w:val="22"/>
          <w:szCs w:val="22"/>
        </w:rPr>
        <w:t>and</w:t>
      </w:r>
      <w:r w:rsidR="00986CE3" w:rsidRPr="0024577D">
        <w:rPr>
          <w:rFonts w:asciiTheme="minorHAnsi" w:eastAsia="Times New Roman" w:hAnsiTheme="minorHAnsi" w:cstheme="minorHAnsi"/>
          <w:sz w:val="22"/>
          <w:szCs w:val="22"/>
        </w:rPr>
        <w:t xml:space="preserve"> Production </w:t>
      </w:r>
      <w:r w:rsidR="00EF7A96" w:rsidRPr="0024577D">
        <w:rPr>
          <w:rFonts w:asciiTheme="minorHAnsi" w:eastAsia="Times New Roman" w:hAnsiTheme="minorHAnsi" w:cstheme="minorHAnsi"/>
          <w:sz w:val="22"/>
          <w:szCs w:val="22"/>
        </w:rPr>
        <w:t>CAPEX level was</w:t>
      </w:r>
      <w:r w:rsidR="00D01D1C" w:rsidRPr="0024577D">
        <w:rPr>
          <w:rFonts w:asciiTheme="minorHAnsi" w:eastAsia="Times New Roman" w:hAnsiTheme="minorHAnsi" w:cstheme="minorHAnsi"/>
          <w:sz w:val="22"/>
          <w:szCs w:val="22"/>
        </w:rPr>
        <w:t xml:space="preserve"> slightly</w:t>
      </w:r>
      <w:r w:rsidR="00EF7A96" w:rsidRPr="0024577D">
        <w:rPr>
          <w:rFonts w:asciiTheme="minorHAnsi" w:eastAsia="Times New Roman" w:hAnsiTheme="minorHAnsi" w:cstheme="minorHAnsi"/>
          <w:sz w:val="22"/>
          <w:szCs w:val="22"/>
        </w:rPr>
        <w:t xml:space="preserve"> </w:t>
      </w:r>
      <w:r w:rsidR="00757C21" w:rsidRPr="0024577D">
        <w:rPr>
          <w:rFonts w:asciiTheme="minorHAnsi" w:eastAsia="Times New Roman" w:hAnsiTheme="minorHAnsi" w:cstheme="minorHAnsi"/>
          <w:sz w:val="22"/>
          <w:szCs w:val="22"/>
        </w:rPr>
        <w:t>lower</w:t>
      </w:r>
      <w:r w:rsidR="00EF7A96" w:rsidRPr="0024577D">
        <w:rPr>
          <w:rFonts w:asciiTheme="minorHAnsi" w:eastAsia="Times New Roman" w:hAnsiTheme="minorHAnsi" w:cstheme="minorHAnsi"/>
          <w:sz w:val="22"/>
          <w:szCs w:val="22"/>
        </w:rPr>
        <w:t xml:space="preserve"> compared to 2022</w:t>
      </w:r>
      <w:r w:rsidR="00AF13B2" w:rsidRPr="0024577D">
        <w:rPr>
          <w:rFonts w:asciiTheme="minorHAnsi" w:eastAsia="Times New Roman" w:hAnsiTheme="minorHAnsi" w:cstheme="minorHAnsi"/>
          <w:sz w:val="22"/>
          <w:szCs w:val="22"/>
        </w:rPr>
        <w:t>. Main</w:t>
      </w:r>
      <w:r w:rsidR="008B7069" w:rsidRPr="0024577D">
        <w:rPr>
          <w:rFonts w:asciiTheme="minorHAnsi" w:eastAsia="Times New Roman" w:hAnsiTheme="minorHAnsi" w:cstheme="minorHAnsi"/>
          <w:sz w:val="22"/>
          <w:szCs w:val="22"/>
        </w:rPr>
        <w:t xml:space="preserve"> </w:t>
      </w:r>
      <w:r w:rsidR="00AF13B2" w:rsidRPr="0024577D">
        <w:rPr>
          <w:rFonts w:asciiTheme="minorHAnsi" w:eastAsia="Times New Roman" w:hAnsiTheme="minorHAnsi" w:cstheme="minorHAnsi"/>
          <w:sz w:val="22"/>
          <w:szCs w:val="22"/>
        </w:rPr>
        <w:t xml:space="preserve">activities </w:t>
      </w:r>
      <w:r w:rsidR="008B7069" w:rsidRPr="0024577D">
        <w:rPr>
          <w:rFonts w:asciiTheme="minorHAnsi" w:eastAsia="Times New Roman" w:hAnsiTheme="minorHAnsi" w:cstheme="minorHAnsi"/>
          <w:sz w:val="22"/>
          <w:szCs w:val="22"/>
        </w:rPr>
        <w:t>were related to</w:t>
      </w:r>
      <w:r w:rsidR="00403EC1" w:rsidRPr="0024577D">
        <w:rPr>
          <w:rFonts w:asciiTheme="minorHAnsi" w:eastAsia="Times New Roman" w:hAnsiTheme="minorHAnsi" w:cstheme="minorHAnsi"/>
          <w:sz w:val="22"/>
          <w:szCs w:val="22"/>
        </w:rPr>
        <w:t xml:space="preserve"> Croatia Exploration</w:t>
      </w:r>
      <w:r w:rsidR="00FD76EB" w:rsidRPr="0024577D">
        <w:rPr>
          <w:rFonts w:asciiTheme="minorHAnsi" w:eastAsia="Times New Roman" w:hAnsiTheme="minorHAnsi" w:cstheme="minorHAnsi"/>
          <w:sz w:val="22"/>
          <w:szCs w:val="22"/>
        </w:rPr>
        <w:t>.</w:t>
      </w:r>
      <w:r w:rsidR="00403EC1" w:rsidRPr="0024577D">
        <w:rPr>
          <w:rFonts w:asciiTheme="minorHAnsi" w:eastAsia="Times New Roman" w:hAnsiTheme="minorHAnsi" w:cstheme="minorHAnsi"/>
          <w:sz w:val="22"/>
          <w:szCs w:val="22"/>
        </w:rPr>
        <w:t xml:space="preserve"> </w:t>
      </w:r>
      <w:r w:rsidR="00FD76EB" w:rsidRPr="0024577D">
        <w:rPr>
          <w:rFonts w:asciiTheme="minorHAnsi" w:eastAsia="Times New Roman" w:hAnsiTheme="minorHAnsi" w:cstheme="minorHAnsi"/>
          <w:sz w:val="22"/>
          <w:szCs w:val="22"/>
        </w:rPr>
        <w:t xml:space="preserve">On Drava-03 exploration area gas discovery was confirmed with well test at </w:t>
      </w:r>
      <w:proofErr w:type="spellStart"/>
      <w:r w:rsidR="00FD76EB" w:rsidRPr="0024577D">
        <w:rPr>
          <w:rFonts w:asciiTheme="minorHAnsi" w:eastAsia="Times New Roman" w:hAnsiTheme="minorHAnsi" w:cstheme="minorHAnsi"/>
          <w:sz w:val="22"/>
          <w:szCs w:val="22"/>
        </w:rPr>
        <w:t>Veliki</w:t>
      </w:r>
      <w:proofErr w:type="spellEnd"/>
      <w:r w:rsidR="00FD76EB" w:rsidRPr="0024577D">
        <w:rPr>
          <w:rFonts w:asciiTheme="minorHAnsi" w:eastAsia="Times New Roman" w:hAnsiTheme="minorHAnsi" w:cstheme="minorHAnsi"/>
          <w:sz w:val="22"/>
          <w:szCs w:val="22"/>
        </w:rPr>
        <w:t xml:space="preserve"> Rastovac-1 well</w:t>
      </w:r>
      <w:r w:rsidR="00103812" w:rsidRPr="0024577D">
        <w:rPr>
          <w:rFonts w:asciiTheme="minorHAnsi" w:eastAsia="Times New Roman" w:hAnsiTheme="minorHAnsi" w:cstheme="minorHAnsi"/>
          <w:sz w:val="22"/>
          <w:szCs w:val="22"/>
        </w:rPr>
        <w:t xml:space="preserve"> and notice of commercial discovery was submitted to the Croatian Hydrocarbon Agency. </w:t>
      </w:r>
    </w:p>
    <w:p w14:paraId="09273C2A" w14:textId="77777777" w:rsidR="00E44768" w:rsidRPr="0024577D" w:rsidRDefault="00E44768" w:rsidP="00BD4FFE">
      <w:pPr>
        <w:pStyle w:val="NoSpacing"/>
        <w:contextualSpacing/>
        <w:rPr>
          <w:rFonts w:asciiTheme="minorHAnsi" w:eastAsia="Times New Roman" w:hAnsiTheme="minorHAnsi" w:cstheme="minorHAnsi"/>
          <w:sz w:val="22"/>
          <w:szCs w:val="22"/>
        </w:rPr>
      </w:pPr>
    </w:p>
    <w:p w14:paraId="469A9068" w14:textId="5599B4E5" w:rsidR="00C32652" w:rsidRPr="0024577D" w:rsidRDefault="00FD76EB" w:rsidP="00D01D1C">
      <w:pPr>
        <w:pStyle w:val="NoSpacing"/>
        <w:contextualSpacing/>
        <w:rPr>
          <w:rFonts w:asciiTheme="minorHAnsi" w:eastAsia="Times New Roman" w:hAnsiTheme="minorHAnsi" w:cstheme="minorHAnsi"/>
          <w:sz w:val="22"/>
          <w:szCs w:val="22"/>
        </w:rPr>
      </w:pPr>
      <w:r w:rsidRPr="0024577D">
        <w:rPr>
          <w:rFonts w:asciiTheme="minorHAnsi" w:eastAsia="Times New Roman" w:hAnsiTheme="minorHAnsi" w:cstheme="minorHAnsi"/>
          <w:sz w:val="22"/>
          <w:szCs w:val="22"/>
        </w:rPr>
        <w:t xml:space="preserve">On </w:t>
      </w:r>
      <w:r w:rsidR="005F69BE" w:rsidRPr="0024577D">
        <w:rPr>
          <w:rFonts w:asciiTheme="minorHAnsi" w:eastAsia="Times New Roman" w:hAnsiTheme="minorHAnsi" w:cstheme="minorHAnsi"/>
          <w:sz w:val="22"/>
          <w:szCs w:val="22"/>
        </w:rPr>
        <w:t>Croatia Offshore</w:t>
      </w:r>
      <w:r w:rsidR="00BF1912" w:rsidRPr="0024577D">
        <w:rPr>
          <w:rFonts w:asciiTheme="minorHAnsi" w:eastAsia="Times New Roman" w:hAnsiTheme="minorHAnsi" w:cstheme="minorHAnsi"/>
          <w:sz w:val="22"/>
          <w:szCs w:val="22"/>
        </w:rPr>
        <w:t xml:space="preserve"> </w:t>
      </w:r>
      <w:r w:rsidRPr="0024577D">
        <w:rPr>
          <w:rFonts w:asciiTheme="minorHAnsi" w:eastAsia="Times New Roman" w:hAnsiTheme="minorHAnsi" w:cstheme="minorHAnsi"/>
          <w:sz w:val="22"/>
          <w:szCs w:val="22"/>
        </w:rPr>
        <w:t>Ivana D platform</w:t>
      </w:r>
      <w:r w:rsidR="002D5EFE" w:rsidRPr="0024577D">
        <w:rPr>
          <w:rFonts w:asciiTheme="minorHAnsi" w:eastAsia="Times New Roman" w:hAnsiTheme="minorHAnsi" w:cstheme="minorHAnsi"/>
          <w:sz w:val="22"/>
          <w:szCs w:val="22"/>
        </w:rPr>
        <w:t xml:space="preserve"> </w:t>
      </w:r>
      <w:r w:rsidR="00333EF7" w:rsidRPr="0024577D">
        <w:rPr>
          <w:rFonts w:asciiTheme="minorHAnsi" w:eastAsia="Times New Roman" w:hAnsiTheme="minorHAnsi" w:cstheme="minorHAnsi"/>
          <w:sz w:val="22"/>
          <w:szCs w:val="22"/>
        </w:rPr>
        <w:t xml:space="preserve">well plug </w:t>
      </w:r>
      <w:r w:rsidRPr="0024577D">
        <w:rPr>
          <w:rFonts w:asciiTheme="minorHAnsi" w:eastAsia="Times New Roman" w:hAnsiTheme="minorHAnsi" w:cstheme="minorHAnsi"/>
          <w:sz w:val="22"/>
          <w:szCs w:val="22"/>
        </w:rPr>
        <w:t xml:space="preserve">activities </w:t>
      </w:r>
      <w:r w:rsidR="00906058" w:rsidRPr="0024577D">
        <w:rPr>
          <w:rFonts w:asciiTheme="minorHAnsi" w:eastAsia="Times New Roman" w:hAnsiTheme="minorHAnsi" w:cstheme="minorHAnsi"/>
          <w:sz w:val="22"/>
          <w:szCs w:val="22"/>
        </w:rPr>
        <w:t>are completed providing</w:t>
      </w:r>
      <w:r w:rsidR="00D01D1C" w:rsidRPr="0024577D">
        <w:rPr>
          <w:rFonts w:asciiTheme="minorHAnsi" w:eastAsia="Times New Roman" w:hAnsiTheme="minorHAnsi" w:cstheme="minorHAnsi"/>
          <w:sz w:val="22"/>
          <w:szCs w:val="22"/>
        </w:rPr>
        <w:t xml:space="preserve"> safe condition</w:t>
      </w:r>
      <w:r w:rsidR="00906058" w:rsidRPr="0024577D">
        <w:rPr>
          <w:rFonts w:asciiTheme="minorHAnsi" w:eastAsia="Times New Roman" w:hAnsiTheme="minorHAnsi" w:cstheme="minorHAnsi"/>
          <w:sz w:val="22"/>
          <w:szCs w:val="22"/>
        </w:rPr>
        <w:t>s both</w:t>
      </w:r>
      <w:r w:rsidR="00D01D1C" w:rsidRPr="0024577D">
        <w:rPr>
          <w:rFonts w:asciiTheme="minorHAnsi" w:eastAsia="Times New Roman" w:hAnsiTheme="minorHAnsi" w:cstheme="minorHAnsi"/>
          <w:sz w:val="22"/>
          <w:szCs w:val="22"/>
        </w:rPr>
        <w:t xml:space="preserve"> for people and the environment.</w:t>
      </w:r>
      <w:r w:rsidRPr="0024577D">
        <w:rPr>
          <w:rFonts w:asciiTheme="minorHAnsi" w:eastAsia="Times New Roman" w:hAnsiTheme="minorHAnsi" w:cstheme="minorHAnsi"/>
          <w:sz w:val="22"/>
          <w:szCs w:val="22"/>
        </w:rPr>
        <w:t xml:space="preserve"> A</w:t>
      </w:r>
      <w:r w:rsidR="003A0685" w:rsidRPr="0024577D">
        <w:rPr>
          <w:rFonts w:asciiTheme="minorHAnsi" w:eastAsia="Times New Roman" w:hAnsiTheme="minorHAnsi" w:cstheme="minorHAnsi"/>
          <w:sz w:val="22"/>
          <w:szCs w:val="22"/>
        </w:rPr>
        <w:t>s part of production optimization</w:t>
      </w:r>
      <w:r w:rsidR="002D5EFE" w:rsidRPr="0024577D">
        <w:rPr>
          <w:rFonts w:asciiTheme="minorHAnsi" w:eastAsia="Times New Roman" w:hAnsiTheme="minorHAnsi" w:cstheme="minorHAnsi"/>
          <w:sz w:val="22"/>
          <w:szCs w:val="22"/>
        </w:rPr>
        <w:t xml:space="preserve"> projects</w:t>
      </w:r>
      <w:r w:rsidR="00B017AE" w:rsidRPr="0024577D">
        <w:rPr>
          <w:rFonts w:asciiTheme="minorHAnsi" w:eastAsia="Times New Roman" w:hAnsiTheme="minorHAnsi" w:cstheme="minorHAnsi"/>
          <w:sz w:val="22"/>
          <w:szCs w:val="22"/>
        </w:rPr>
        <w:t>,</w:t>
      </w:r>
      <w:r w:rsidR="003A0685" w:rsidRPr="0024577D">
        <w:rPr>
          <w:rFonts w:asciiTheme="minorHAnsi" w:eastAsia="Times New Roman" w:hAnsiTheme="minorHAnsi" w:cstheme="minorHAnsi"/>
          <w:sz w:val="22"/>
          <w:szCs w:val="22"/>
        </w:rPr>
        <w:t xml:space="preserve"> </w:t>
      </w:r>
      <w:r w:rsidR="00333EF7" w:rsidRPr="0024577D">
        <w:rPr>
          <w:rFonts w:asciiTheme="minorHAnsi" w:eastAsia="Times New Roman" w:hAnsiTheme="minorHAnsi" w:cstheme="minorHAnsi"/>
          <w:sz w:val="22"/>
          <w:szCs w:val="22"/>
        </w:rPr>
        <w:t>58</w:t>
      </w:r>
      <w:r w:rsidR="003A0685" w:rsidRPr="0024577D">
        <w:rPr>
          <w:rFonts w:asciiTheme="minorHAnsi" w:eastAsia="Times New Roman" w:hAnsiTheme="minorHAnsi" w:cstheme="minorHAnsi"/>
          <w:sz w:val="22"/>
          <w:szCs w:val="22"/>
        </w:rPr>
        <w:t xml:space="preserve"> well workovers were performed</w:t>
      </w:r>
      <w:r w:rsidRPr="0024577D">
        <w:rPr>
          <w:rFonts w:asciiTheme="minorHAnsi" w:eastAsia="Times New Roman" w:hAnsiTheme="minorHAnsi" w:cstheme="minorHAnsi"/>
          <w:sz w:val="22"/>
          <w:szCs w:val="22"/>
        </w:rPr>
        <w:t xml:space="preserve"> on Croatia Onshore</w:t>
      </w:r>
      <w:r w:rsidR="003A40E6" w:rsidRPr="0024577D">
        <w:rPr>
          <w:rFonts w:asciiTheme="minorHAnsi" w:eastAsia="Times New Roman" w:hAnsiTheme="minorHAnsi" w:cstheme="minorHAnsi"/>
          <w:sz w:val="22"/>
          <w:szCs w:val="22"/>
        </w:rPr>
        <w:t>.</w:t>
      </w:r>
    </w:p>
    <w:p w14:paraId="2ADA0EB3" w14:textId="77777777" w:rsidR="00C32652" w:rsidRPr="0024577D" w:rsidRDefault="00C32652" w:rsidP="00BD4FFE">
      <w:pPr>
        <w:pStyle w:val="NoSpacing"/>
        <w:contextualSpacing/>
        <w:rPr>
          <w:rFonts w:asciiTheme="minorHAnsi" w:eastAsia="Times New Roman" w:hAnsiTheme="minorHAnsi" w:cstheme="minorHAnsi"/>
          <w:sz w:val="22"/>
          <w:szCs w:val="22"/>
        </w:rPr>
      </w:pPr>
    </w:p>
    <w:p w14:paraId="52FB9B68" w14:textId="11B86048" w:rsidR="00945394" w:rsidRPr="0024577D" w:rsidRDefault="005226B3" w:rsidP="00BD4FFE">
      <w:pPr>
        <w:pStyle w:val="NoSpacing"/>
        <w:contextualSpacing/>
        <w:rPr>
          <w:rFonts w:asciiTheme="minorHAnsi" w:eastAsia="Times New Roman" w:hAnsiTheme="minorHAnsi" w:cstheme="minorHAnsi"/>
          <w:sz w:val="22"/>
          <w:szCs w:val="22"/>
        </w:rPr>
      </w:pPr>
      <w:bookmarkStart w:id="4" w:name="_Hlk62200518"/>
      <w:r w:rsidRPr="0024577D">
        <w:rPr>
          <w:rFonts w:asciiTheme="minorHAnsi" w:eastAsia="Times New Roman" w:hAnsiTheme="minorHAnsi" w:cstheme="minorHAnsi"/>
          <w:sz w:val="22"/>
          <w:szCs w:val="22"/>
        </w:rPr>
        <w:t>I</w:t>
      </w:r>
      <w:r w:rsidR="00BE1B87" w:rsidRPr="0024577D">
        <w:rPr>
          <w:rFonts w:asciiTheme="minorHAnsi" w:eastAsia="Times New Roman" w:hAnsiTheme="minorHAnsi" w:cstheme="minorHAnsi"/>
          <w:sz w:val="22"/>
          <w:szCs w:val="22"/>
        </w:rPr>
        <w:t xml:space="preserve">n </w:t>
      </w:r>
      <w:bookmarkEnd w:id="4"/>
      <w:r w:rsidR="00945394" w:rsidRPr="0024577D">
        <w:rPr>
          <w:rFonts w:asciiTheme="minorHAnsi" w:eastAsia="Times New Roman" w:hAnsiTheme="minorHAnsi" w:cstheme="minorHAnsi"/>
          <w:sz w:val="22"/>
          <w:szCs w:val="22"/>
        </w:rPr>
        <w:t xml:space="preserve">North </w:t>
      </w:r>
      <w:proofErr w:type="spellStart"/>
      <w:r w:rsidR="00945394" w:rsidRPr="0024577D">
        <w:rPr>
          <w:rFonts w:asciiTheme="minorHAnsi" w:eastAsia="Times New Roman" w:hAnsiTheme="minorHAnsi" w:cstheme="minorHAnsi"/>
          <w:sz w:val="22"/>
          <w:szCs w:val="22"/>
        </w:rPr>
        <w:t>Bahariya</w:t>
      </w:r>
      <w:proofErr w:type="spellEnd"/>
      <w:r w:rsidR="00945394" w:rsidRPr="0024577D">
        <w:rPr>
          <w:rFonts w:asciiTheme="minorHAnsi" w:eastAsia="Times New Roman" w:hAnsiTheme="minorHAnsi" w:cstheme="minorHAnsi"/>
          <w:sz w:val="22"/>
          <w:szCs w:val="22"/>
        </w:rPr>
        <w:t xml:space="preserve"> </w:t>
      </w:r>
      <w:r w:rsidR="00AD08FC" w:rsidRPr="0024577D">
        <w:rPr>
          <w:rFonts w:asciiTheme="minorHAnsi" w:eastAsia="Times New Roman" w:hAnsiTheme="minorHAnsi" w:cstheme="minorHAnsi"/>
          <w:sz w:val="22"/>
          <w:szCs w:val="22"/>
        </w:rPr>
        <w:t>2</w:t>
      </w:r>
      <w:r w:rsidR="003A40E6" w:rsidRPr="0024577D">
        <w:rPr>
          <w:rFonts w:asciiTheme="minorHAnsi" w:eastAsia="Times New Roman" w:hAnsiTheme="minorHAnsi" w:cstheme="minorHAnsi"/>
          <w:sz w:val="22"/>
          <w:szCs w:val="22"/>
        </w:rPr>
        <w:t>2</w:t>
      </w:r>
      <w:r w:rsidR="00945394" w:rsidRPr="0024577D">
        <w:rPr>
          <w:rFonts w:asciiTheme="minorHAnsi" w:eastAsia="Times New Roman" w:hAnsiTheme="minorHAnsi" w:cstheme="minorHAnsi"/>
          <w:sz w:val="22"/>
          <w:szCs w:val="22"/>
        </w:rPr>
        <w:t xml:space="preserve"> development wells </w:t>
      </w:r>
      <w:r w:rsidR="005719E6" w:rsidRPr="0024577D">
        <w:rPr>
          <w:rFonts w:asciiTheme="minorHAnsi" w:eastAsia="Times New Roman" w:hAnsiTheme="minorHAnsi" w:cstheme="minorHAnsi"/>
          <w:sz w:val="22"/>
          <w:szCs w:val="22"/>
        </w:rPr>
        <w:t xml:space="preserve">were </w:t>
      </w:r>
      <w:r w:rsidR="00945394" w:rsidRPr="0024577D">
        <w:rPr>
          <w:rFonts w:asciiTheme="minorHAnsi" w:eastAsia="Times New Roman" w:hAnsiTheme="minorHAnsi" w:cstheme="minorHAnsi"/>
          <w:sz w:val="22"/>
          <w:szCs w:val="22"/>
        </w:rPr>
        <w:t>drilled</w:t>
      </w:r>
      <w:r w:rsidR="00BD66FD" w:rsidRPr="0024577D">
        <w:rPr>
          <w:rFonts w:asciiTheme="minorHAnsi" w:eastAsia="Times New Roman" w:hAnsiTheme="minorHAnsi" w:cstheme="minorHAnsi"/>
          <w:sz w:val="22"/>
          <w:szCs w:val="22"/>
        </w:rPr>
        <w:t xml:space="preserve">, out of which </w:t>
      </w:r>
      <w:r w:rsidR="005719E6" w:rsidRPr="0024577D">
        <w:rPr>
          <w:rFonts w:asciiTheme="minorHAnsi" w:eastAsia="Times New Roman" w:hAnsiTheme="minorHAnsi" w:cstheme="minorHAnsi"/>
          <w:sz w:val="22"/>
          <w:szCs w:val="22"/>
        </w:rPr>
        <w:t>20</w:t>
      </w:r>
      <w:r w:rsidR="003557A3" w:rsidRPr="0024577D">
        <w:rPr>
          <w:rFonts w:asciiTheme="minorHAnsi" w:eastAsia="Times New Roman" w:hAnsiTheme="minorHAnsi" w:cstheme="minorHAnsi"/>
          <w:sz w:val="22"/>
          <w:szCs w:val="22"/>
        </w:rPr>
        <w:t xml:space="preserve"> producers and </w:t>
      </w:r>
      <w:r w:rsidR="005719E6" w:rsidRPr="0024577D">
        <w:rPr>
          <w:rFonts w:asciiTheme="minorHAnsi" w:eastAsia="Times New Roman" w:hAnsiTheme="minorHAnsi" w:cstheme="minorHAnsi"/>
          <w:sz w:val="22"/>
          <w:szCs w:val="22"/>
        </w:rPr>
        <w:t>2</w:t>
      </w:r>
      <w:r w:rsidR="003557A3" w:rsidRPr="0024577D">
        <w:rPr>
          <w:rFonts w:asciiTheme="minorHAnsi" w:eastAsia="Times New Roman" w:hAnsiTheme="minorHAnsi" w:cstheme="minorHAnsi"/>
          <w:sz w:val="22"/>
          <w:szCs w:val="22"/>
        </w:rPr>
        <w:t xml:space="preserve"> water injector</w:t>
      </w:r>
      <w:r w:rsidR="005719E6" w:rsidRPr="0024577D">
        <w:rPr>
          <w:rFonts w:asciiTheme="minorHAnsi" w:eastAsia="Times New Roman" w:hAnsiTheme="minorHAnsi" w:cstheme="minorHAnsi"/>
          <w:sz w:val="22"/>
          <w:szCs w:val="22"/>
        </w:rPr>
        <w:t>s</w:t>
      </w:r>
      <w:r w:rsidR="00A13B13" w:rsidRPr="0024577D">
        <w:rPr>
          <w:rFonts w:asciiTheme="minorHAnsi" w:eastAsia="Times New Roman" w:hAnsiTheme="minorHAnsi" w:cstheme="minorHAnsi"/>
          <w:sz w:val="22"/>
          <w:szCs w:val="22"/>
        </w:rPr>
        <w:t>.</w:t>
      </w:r>
      <w:r w:rsidR="003B46A4" w:rsidRPr="0024577D">
        <w:rPr>
          <w:rFonts w:asciiTheme="minorHAnsi" w:eastAsia="Times New Roman" w:hAnsiTheme="minorHAnsi" w:cstheme="minorHAnsi"/>
          <w:sz w:val="22"/>
          <w:szCs w:val="22"/>
        </w:rPr>
        <w:t xml:space="preserve"> In </w:t>
      </w:r>
      <w:r w:rsidR="00945394" w:rsidRPr="0024577D">
        <w:rPr>
          <w:rFonts w:asciiTheme="minorHAnsi" w:eastAsia="Times New Roman" w:hAnsiTheme="minorHAnsi" w:cstheme="minorHAnsi"/>
          <w:sz w:val="22"/>
          <w:szCs w:val="22"/>
        </w:rPr>
        <w:t>Ras Qattara</w:t>
      </w:r>
      <w:r w:rsidR="003B46A4" w:rsidRPr="0024577D">
        <w:rPr>
          <w:rFonts w:asciiTheme="minorHAnsi" w:eastAsia="Times New Roman" w:hAnsiTheme="minorHAnsi" w:cstheme="minorHAnsi"/>
          <w:sz w:val="22"/>
          <w:szCs w:val="22"/>
        </w:rPr>
        <w:t xml:space="preserve"> d</w:t>
      </w:r>
      <w:r w:rsidR="00945394" w:rsidRPr="0024577D">
        <w:rPr>
          <w:rFonts w:asciiTheme="minorHAnsi" w:eastAsia="Times New Roman" w:hAnsiTheme="minorHAnsi" w:cstheme="minorHAnsi"/>
          <w:sz w:val="22"/>
          <w:szCs w:val="22"/>
        </w:rPr>
        <w:t xml:space="preserve">rilling of </w:t>
      </w:r>
      <w:r w:rsidR="003B46A4" w:rsidRPr="0024577D">
        <w:rPr>
          <w:rFonts w:asciiTheme="minorHAnsi" w:eastAsia="Times New Roman" w:hAnsiTheme="minorHAnsi" w:cstheme="minorHAnsi"/>
          <w:sz w:val="22"/>
          <w:szCs w:val="22"/>
        </w:rPr>
        <w:t>one</w:t>
      </w:r>
      <w:r w:rsidR="00945394" w:rsidRPr="0024577D">
        <w:rPr>
          <w:rFonts w:asciiTheme="minorHAnsi" w:eastAsia="Times New Roman" w:hAnsiTheme="minorHAnsi" w:cstheme="minorHAnsi"/>
          <w:sz w:val="22"/>
          <w:szCs w:val="22"/>
        </w:rPr>
        <w:t xml:space="preserve"> development well </w:t>
      </w:r>
      <w:r w:rsidR="003557A3" w:rsidRPr="0024577D">
        <w:rPr>
          <w:rFonts w:asciiTheme="minorHAnsi" w:eastAsia="Times New Roman" w:hAnsiTheme="minorHAnsi" w:cstheme="minorHAnsi"/>
          <w:sz w:val="22"/>
          <w:szCs w:val="22"/>
        </w:rPr>
        <w:t>and 1</w:t>
      </w:r>
      <w:r w:rsidR="005719E6" w:rsidRPr="0024577D">
        <w:rPr>
          <w:rFonts w:asciiTheme="minorHAnsi" w:eastAsia="Times New Roman" w:hAnsiTheme="minorHAnsi" w:cstheme="minorHAnsi"/>
          <w:sz w:val="22"/>
          <w:szCs w:val="22"/>
        </w:rPr>
        <w:t>4</w:t>
      </w:r>
      <w:r w:rsidR="003557A3" w:rsidRPr="0024577D">
        <w:rPr>
          <w:rFonts w:asciiTheme="minorHAnsi" w:eastAsia="Times New Roman" w:hAnsiTheme="minorHAnsi" w:cstheme="minorHAnsi"/>
          <w:sz w:val="22"/>
          <w:szCs w:val="22"/>
        </w:rPr>
        <w:t xml:space="preserve"> workovers </w:t>
      </w:r>
      <w:r w:rsidR="003B46A4" w:rsidRPr="0024577D">
        <w:rPr>
          <w:rFonts w:asciiTheme="minorHAnsi" w:eastAsia="Times New Roman" w:hAnsiTheme="minorHAnsi" w:cstheme="minorHAnsi"/>
          <w:sz w:val="22"/>
          <w:szCs w:val="22"/>
        </w:rPr>
        <w:t xml:space="preserve">was </w:t>
      </w:r>
      <w:r w:rsidR="00945394" w:rsidRPr="0024577D">
        <w:rPr>
          <w:rFonts w:asciiTheme="minorHAnsi" w:eastAsia="Times New Roman" w:hAnsiTheme="minorHAnsi" w:cstheme="minorHAnsi"/>
          <w:sz w:val="22"/>
          <w:szCs w:val="22"/>
        </w:rPr>
        <w:t>completed</w:t>
      </w:r>
      <w:r w:rsidR="003B46A4" w:rsidRPr="0024577D">
        <w:rPr>
          <w:rFonts w:asciiTheme="minorHAnsi" w:eastAsia="Times New Roman" w:hAnsiTheme="minorHAnsi" w:cstheme="minorHAnsi"/>
          <w:sz w:val="22"/>
          <w:szCs w:val="22"/>
        </w:rPr>
        <w:t>, and the c</w:t>
      </w:r>
      <w:r w:rsidR="00945394" w:rsidRPr="0024577D">
        <w:rPr>
          <w:rFonts w:asciiTheme="minorHAnsi" w:eastAsia="Times New Roman" w:hAnsiTheme="minorHAnsi" w:cstheme="minorHAnsi"/>
          <w:sz w:val="22"/>
          <w:szCs w:val="22"/>
        </w:rPr>
        <w:t xml:space="preserve">oncession extension process </w:t>
      </w:r>
      <w:r w:rsidR="003B46A4" w:rsidRPr="0024577D">
        <w:rPr>
          <w:rFonts w:asciiTheme="minorHAnsi" w:eastAsia="Times New Roman" w:hAnsiTheme="minorHAnsi" w:cstheme="minorHAnsi"/>
          <w:sz w:val="22"/>
          <w:szCs w:val="22"/>
        </w:rPr>
        <w:t xml:space="preserve">is </w:t>
      </w:r>
      <w:r w:rsidR="00945394" w:rsidRPr="0024577D">
        <w:rPr>
          <w:rFonts w:asciiTheme="minorHAnsi" w:eastAsia="Times New Roman" w:hAnsiTheme="minorHAnsi" w:cstheme="minorHAnsi"/>
          <w:sz w:val="22"/>
          <w:szCs w:val="22"/>
        </w:rPr>
        <w:t>ongoing</w:t>
      </w:r>
      <w:r w:rsidR="003B46A4" w:rsidRPr="0024577D">
        <w:rPr>
          <w:rFonts w:asciiTheme="minorHAnsi" w:eastAsia="Times New Roman" w:hAnsiTheme="minorHAnsi" w:cstheme="minorHAnsi"/>
          <w:sz w:val="22"/>
          <w:szCs w:val="22"/>
        </w:rPr>
        <w:t>.</w:t>
      </w:r>
    </w:p>
    <w:p w14:paraId="29D09354" w14:textId="77777777" w:rsidR="000233FE" w:rsidRPr="0024577D" w:rsidRDefault="000233FE" w:rsidP="002C38AC">
      <w:pPr>
        <w:rPr>
          <w:rFonts w:asciiTheme="minorHAnsi" w:hAnsiTheme="minorHAnsi" w:cstheme="minorHAnsi"/>
          <w:bCs/>
          <w:sz w:val="22"/>
          <w:szCs w:val="22"/>
          <w:lang w:val="en-GB"/>
        </w:rPr>
      </w:pPr>
    </w:p>
    <w:p w14:paraId="103931B8" w14:textId="643A40B0" w:rsidR="00D749AE" w:rsidRPr="0024577D" w:rsidRDefault="00D749AE" w:rsidP="002C38AC">
      <w:pPr>
        <w:rPr>
          <w:rFonts w:asciiTheme="minorHAnsi" w:hAnsiTheme="minorHAnsi" w:cstheme="minorHAnsi"/>
          <w:bCs/>
          <w:sz w:val="22"/>
          <w:szCs w:val="22"/>
          <w:lang w:val="en-GB"/>
        </w:rPr>
        <w:sectPr w:rsidR="00D749AE" w:rsidRPr="0024577D" w:rsidSect="00621EAF">
          <w:type w:val="continuous"/>
          <w:pgSz w:w="11906" w:h="16838"/>
          <w:pgMar w:top="1417" w:right="1417" w:bottom="1417" w:left="1417" w:header="708" w:footer="708" w:gutter="0"/>
          <w:cols w:space="708"/>
          <w:docGrid w:linePitch="360"/>
        </w:sectPr>
      </w:pPr>
    </w:p>
    <w:p w14:paraId="079C25F9" w14:textId="00B833F4" w:rsidR="00ED7AA1" w:rsidRPr="0024577D" w:rsidRDefault="00D25B07" w:rsidP="003E0A2F">
      <w:pPr>
        <w:spacing w:line="360" w:lineRule="auto"/>
        <w:jc w:val="center"/>
        <w:rPr>
          <w:rFonts w:asciiTheme="minorHAnsi" w:hAnsiTheme="minorHAnsi" w:cstheme="minorHAnsi"/>
          <w:b/>
          <w:sz w:val="22"/>
          <w:szCs w:val="22"/>
          <w:lang w:val="en-GB"/>
        </w:rPr>
      </w:pPr>
      <w:r w:rsidRPr="0024577D">
        <w:rPr>
          <w:rFonts w:asciiTheme="minorHAnsi" w:hAnsiTheme="minorHAnsi" w:cstheme="minorHAnsi"/>
          <w:b/>
          <w:noProof/>
          <w:sz w:val="22"/>
          <w:szCs w:val="22"/>
          <w:lang w:val="en-GB"/>
        </w:rPr>
        <w:drawing>
          <wp:inline distT="0" distB="0" distL="0" distR="0" wp14:anchorId="70F98D70" wp14:editId="60A59F58">
            <wp:extent cx="2648102" cy="20423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4619" cy="2047353"/>
                    </a:xfrm>
                    <a:prstGeom prst="rect">
                      <a:avLst/>
                    </a:prstGeom>
                    <a:noFill/>
                  </pic:spPr>
                </pic:pic>
              </a:graphicData>
            </a:graphic>
          </wp:inline>
        </w:drawing>
      </w:r>
    </w:p>
    <w:p w14:paraId="4555C57F" w14:textId="7263BF87" w:rsidR="00ED7AA1" w:rsidRPr="0024577D" w:rsidRDefault="0028736F" w:rsidP="003E0A2F">
      <w:pPr>
        <w:spacing w:line="360" w:lineRule="auto"/>
        <w:jc w:val="center"/>
        <w:rPr>
          <w:rFonts w:asciiTheme="minorHAnsi" w:hAnsiTheme="minorHAnsi" w:cstheme="minorHAnsi"/>
          <w:b/>
          <w:sz w:val="22"/>
          <w:szCs w:val="22"/>
          <w:lang w:val="en-GB"/>
        </w:rPr>
      </w:pPr>
      <w:r w:rsidRPr="0024577D">
        <w:rPr>
          <w:rFonts w:asciiTheme="minorHAnsi" w:hAnsiTheme="minorHAnsi" w:cstheme="minorHAnsi"/>
          <w:b/>
          <w:noProof/>
          <w:sz w:val="22"/>
          <w:szCs w:val="22"/>
          <w:lang w:val="en-GB"/>
        </w:rPr>
        <w:drawing>
          <wp:inline distT="0" distB="0" distL="0" distR="0" wp14:anchorId="4F27E72F" wp14:editId="7B300023">
            <wp:extent cx="2674760" cy="20628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4476" cy="2070380"/>
                    </a:xfrm>
                    <a:prstGeom prst="rect">
                      <a:avLst/>
                    </a:prstGeom>
                    <a:noFill/>
                  </pic:spPr>
                </pic:pic>
              </a:graphicData>
            </a:graphic>
          </wp:inline>
        </w:drawing>
      </w:r>
    </w:p>
    <w:p w14:paraId="7D352599" w14:textId="77777777" w:rsidR="00ED7AA1" w:rsidRPr="0024577D" w:rsidRDefault="00ED7AA1" w:rsidP="00DE61CC">
      <w:pPr>
        <w:spacing w:line="360" w:lineRule="auto"/>
        <w:jc w:val="both"/>
        <w:rPr>
          <w:rFonts w:asciiTheme="minorHAnsi" w:hAnsiTheme="minorHAnsi" w:cstheme="minorHAnsi"/>
          <w:sz w:val="22"/>
          <w:szCs w:val="22"/>
          <w:lang w:val="en-GB"/>
        </w:rPr>
        <w:sectPr w:rsidR="00ED7AA1" w:rsidRPr="0024577D" w:rsidSect="00ED7AA1">
          <w:type w:val="continuous"/>
          <w:pgSz w:w="11906" w:h="16838"/>
          <w:pgMar w:top="1417" w:right="1417" w:bottom="1417" w:left="1417" w:header="708" w:footer="708" w:gutter="0"/>
          <w:cols w:num="2" w:space="708"/>
          <w:docGrid w:linePitch="360"/>
        </w:sectPr>
      </w:pPr>
    </w:p>
    <w:p w14:paraId="14A28E35" w14:textId="578E4AC6" w:rsidR="00ED7AA1" w:rsidRPr="0024577D" w:rsidRDefault="000F150A" w:rsidP="00F77244">
      <w:pPr>
        <w:spacing w:line="360" w:lineRule="auto"/>
        <w:jc w:val="center"/>
        <w:rPr>
          <w:rFonts w:asciiTheme="minorHAnsi" w:hAnsiTheme="minorHAnsi" w:cstheme="minorHAnsi"/>
          <w:sz w:val="22"/>
          <w:szCs w:val="22"/>
          <w:lang w:val="en-GB"/>
        </w:rPr>
      </w:pPr>
      <w:r w:rsidRPr="0024577D">
        <w:rPr>
          <w:rFonts w:asciiTheme="minorHAnsi" w:hAnsiTheme="minorHAnsi" w:cstheme="minorHAnsi"/>
          <w:noProof/>
          <w:sz w:val="22"/>
          <w:szCs w:val="22"/>
          <w:lang w:val="en-GB"/>
        </w:rPr>
        <w:drawing>
          <wp:inline distT="0" distB="0" distL="0" distR="0" wp14:anchorId="01EDD907" wp14:editId="3C742ECF">
            <wp:extent cx="2663069" cy="2048256"/>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8234" cy="2052229"/>
                    </a:xfrm>
                    <a:prstGeom prst="rect">
                      <a:avLst/>
                    </a:prstGeom>
                    <a:noFill/>
                  </pic:spPr>
                </pic:pic>
              </a:graphicData>
            </a:graphic>
          </wp:inline>
        </w:drawing>
      </w:r>
    </w:p>
    <w:p w14:paraId="77BEBE1F" w14:textId="77777777" w:rsidR="005F6008" w:rsidRPr="0024577D" w:rsidRDefault="005F6008" w:rsidP="001B7CDD">
      <w:pPr>
        <w:spacing w:line="360" w:lineRule="auto"/>
        <w:jc w:val="both"/>
        <w:rPr>
          <w:rFonts w:asciiTheme="minorHAnsi" w:hAnsiTheme="minorHAnsi" w:cstheme="minorHAnsi"/>
          <w:b/>
          <w:sz w:val="22"/>
          <w:szCs w:val="22"/>
          <w:lang w:val="en-GB"/>
        </w:rPr>
      </w:pPr>
    </w:p>
    <w:p w14:paraId="3ABC8114" w14:textId="77777777" w:rsidR="00835409" w:rsidRPr="0024577D" w:rsidRDefault="00835409" w:rsidP="001B7CDD">
      <w:pPr>
        <w:spacing w:line="360" w:lineRule="auto"/>
        <w:jc w:val="both"/>
        <w:rPr>
          <w:rFonts w:asciiTheme="minorHAnsi" w:hAnsiTheme="minorHAnsi" w:cstheme="minorHAnsi"/>
          <w:b/>
          <w:sz w:val="22"/>
          <w:szCs w:val="22"/>
          <w:lang w:val="en-GB"/>
        </w:rPr>
      </w:pPr>
    </w:p>
    <w:p w14:paraId="024FAE42" w14:textId="77777777" w:rsidR="00315097" w:rsidRDefault="00315097" w:rsidP="00835409">
      <w:pPr>
        <w:spacing w:line="360" w:lineRule="auto"/>
        <w:jc w:val="both"/>
        <w:rPr>
          <w:rFonts w:asciiTheme="minorHAnsi" w:hAnsiTheme="minorHAnsi" w:cstheme="minorHAnsi"/>
          <w:b/>
          <w:sz w:val="22"/>
          <w:szCs w:val="22"/>
          <w:lang w:val="en-GB"/>
        </w:rPr>
      </w:pPr>
    </w:p>
    <w:p w14:paraId="451891EA" w14:textId="77777777" w:rsidR="00315097" w:rsidRDefault="00315097" w:rsidP="00835409">
      <w:pPr>
        <w:spacing w:line="360" w:lineRule="auto"/>
        <w:jc w:val="both"/>
        <w:rPr>
          <w:rFonts w:asciiTheme="minorHAnsi" w:hAnsiTheme="minorHAnsi" w:cstheme="minorHAnsi"/>
          <w:b/>
          <w:sz w:val="22"/>
          <w:szCs w:val="22"/>
          <w:lang w:val="en-GB"/>
        </w:rPr>
      </w:pPr>
    </w:p>
    <w:p w14:paraId="1B1B1591" w14:textId="45DCDD0A" w:rsidR="003E0A2F" w:rsidRPr="0024577D" w:rsidRDefault="00C0068C" w:rsidP="00835409">
      <w:pPr>
        <w:spacing w:line="360" w:lineRule="auto"/>
        <w:jc w:val="both"/>
        <w:rPr>
          <w:rFonts w:asciiTheme="minorHAnsi" w:hAnsiTheme="minorHAnsi" w:cstheme="minorHAnsi"/>
          <w:b/>
          <w:sz w:val="22"/>
          <w:szCs w:val="22"/>
          <w:lang w:val="en-GB"/>
        </w:rPr>
      </w:pPr>
      <w:r w:rsidRPr="0024577D">
        <w:rPr>
          <w:rFonts w:asciiTheme="minorHAnsi" w:hAnsiTheme="minorHAnsi" w:cstheme="minorHAnsi"/>
          <w:b/>
          <w:sz w:val="22"/>
          <w:szCs w:val="22"/>
          <w:lang w:val="en-GB"/>
        </w:rPr>
        <w:lastRenderedPageBreak/>
        <w:t>Refining and Marketing, including Consumer Services and Retail</w:t>
      </w:r>
    </w:p>
    <w:p w14:paraId="5F20BA5F" w14:textId="7CB0946A" w:rsidR="001B71B6" w:rsidRPr="0024577D" w:rsidRDefault="001B71B6" w:rsidP="00835409">
      <w:pPr>
        <w:shd w:val="clear" w:color="auto" w:fill="FFFFFF" w:themeFill="background1"/>
        <w:spacing w:after="120" w:line="252" w:lineRule="auto"/>
        <w:contextualSpacing/>
        <w:jc w:val="both"/>
        <w:rPr>
          <w:rFonts w:asciiTheme="minorHAnsi" w:hAnsiTheme="minorHAnsi" w:cstheme="minorHAnsi"/>
          <w:sz w:val="22"/>
          <w:szCs w:val="22"/>
          <w:lang w:val="en-GB"/>
        </w:rPr>
      </w:pPr>
      <w:r w:rsidRPr="0024577D">
        <w:rPr>
          <w:rFonts w:asciiTheme="minorHAnsi" w:hAnsiTheme="minorHAnsi" w:cstheme="minorHAnsi"/>
          <w:sz w:val="22"/>
          <w:szCs w:val="22"/>
          <w:lang w:val="en-GB"/>
        </w:rPr>
        <w:t>Market backwardation during import mode of operation in H1 2023 resulted in lower product margins</w:t>
      </w:r>
      <w:r w:rsidR="00835409" w:rsidRPr="0024577D">
        <w:rPr>
          <w:rFonts w:asciiTheme="minorHAnsi" w:hAnsiTheme="minorHAnsi" w:cstheme="minorHAnsi"/>
          <w:sz w:val="22"/>
          <w:szCs w:val="22"/>
          <w:lang w:val="en-GB"/>
        </w:rPr>
        <w:t xml:space="preserve">. </w:t>
      </w:r>
      <w:r w:rsidRPr="0024577D">
        <w:rPr>
          <w:rFonts w:asciiTheme="minorHAnsi" w:hAnsiTheme="minorHAnsi" w:cstheme="minorHAnsi"/>
          <w:sz w:val="22"/>
          <w:szCs w:val="22"/>
          <w:lang w:val="en-GB"/>
        </w:rPr>
        <w:t>Market was safely supplied via import until own refined products availability, with continuously stable market supply during strong summer season which contributed to higher captive market sales performance</w:t>
      </w:r>
      <w:r w:rsidR="00835409" w:rsidRPr="0024577D">
        <w:rPr>
          <w:rFonts w:asciiTheme="minorHAnsi" w:hAnsiTheme="minorHAnsi" w:cstheme="minorHAnsi"/>
          <w:sz w:val="22"/>
          <w:szCs w:val="22"/>
          <w:lang w:val="en-GB"/>
        </w:rPr>
        <w:t>.</w:t>
      </w:r>
      <w:r w:rsidR="00494CBF" w:rsidRPr="0024577D">
        <w:rPr>
          <w:rFonts w:asciiTheme="minorHAnsi" w:hAnsiTheme="minorHAnsi" w:cstheme="minorHAnsi"/>
          <w:sz w:val="22"/>
          <w:szCs w:val="22"/>
          <w:lang w:val="en-GB"/>
        </w:rPr>
        <w:t xml:space="preserve"> </w:t>
      </w:r>
      <w:r w:rsidRPr="0024577D">
        <w:rPr>
          <w:rFonts w:asciiTheme="minorHAnsi" w:hAnsiTheme="minorHAnsi" w:cstheme="minorHAnsi"/>
          <w:sz w:val="22"/>
          <w:szCs w:val="22"/>
          <w:lang w:val="en-GB"/>
        </w:rPr>
        <w:t>After</w:t>
      </w:r>
      <w:r w:rsidR="00494CBF" w:rsidRPr="0024577D">
        <w:rPr>
          <w:rFonts w:asciiTheme="minorHAnsi" w:hAnsiTheme="minorHAnsi" w:cstheme="minorHAnsi"/>
          <w:sz w:val="22"/>
          <w:szCs w:val="22"/>
          <w:lang w:val="en-GB"/>
        </w:rPr>
        <w:t xml:space="preserve"> the</w:t>
      </w:r>
      <w:r w:rsidRPr="0024577D">
        <w:rPr>
          <w:rFonts w:asciiTheme="minorHAnsi" w:hAnsiTheme="minorHAnsi" w:cstheme="minorHAnsi"/>
          <w:sz w:val="22"/>
          <w:szCs w:val="22"/>
          <w:lang w:val="en-GB"/>
        </w:rPr>
        <w:t xml:space="preserve"> successful start-up end of April, with positive contribution to the results, Rijeka Refinery stayed operational till beginning of December, when the planned turnaround </w:t>
      </w:r>
      <w:r w:rsidR="00494CBF" w:rsidRPr="0024577D">
        <w:rPr>
          <w:rFonts w:asciiTheme="minorHAnsi" w:hAnsiTheme="minorHAnsi" w:cstheme="minorHAnsi"/>
          <w:sz w:val="22"/>
          <w:szCs w:val="22"/>
          <w:lang w:val="en-GB"/>
        </w:rPr>
        <w:t>has</w:t>
      </w:r>
      <w:r w:rsidRPr="0024577D">
        <w:rPr>
          <w:rFonts w:asciiTheme="minorHAnsi" w:hAnsiTheme="minorHAnsi" w:cstheme="minorHAnsi"/>
          <w:sz w:val="22"/>
          <w:szCs w:val="22"/>
          <w:lang w:val="en-GB"/>
        </w:rPr>
        <w:t xml:space="preserve"> started</w:t>
      </w:r>
      <w:r w:rsidR="00494CBF" w:rsidRPr="0024577D">
        <w:rPr>
          <w:rFonts w:asciiTheme="minorHAnsi" w:hAnsiTheme="minorHAnsi" w:cstheme="minorHAnsi"/>
          <w:sz w:val="22"/>
          <w:szCs w:val="22"/>
          <w:lang w:val="en-GB"/>
        </w:rPr>
        <w:t>.</w:t>
      </w:r>
    </w:p>
    <w:p w14:paraId="30ACD421" w14:textId="77777777" w:rsidR="00F7017C" w:rsidRPr="0024577D" w:rsidRDefault="00F7017C" w:rsidP="00835409">
      <w:pPr>
        <w:shd w:val="clear" w:color="auto" w:fill="FFFFFF" w:themeFill="background1"/>
        <w:spacing w:after="120" w:line="252" w:lineRule="auto"/>
        <w:contextualSpacing/>
        <w:jc w:val="both"/>
        <w:rPr>
          <w:rFonts w:asciiTheme="minorHAnsi" w:hAnsiTheme="minorHAnsi" w:cstheme="minorHAnsi"/>
          <w:sz w:val="12"/>
          <w:szCs w:val="12"/>
          <w:lang w:val="en-GB"/>
        </w:rPr>
      </w:pPr>
    </w:p>
    <w:p w14:paraId="3C626E5A" w14:textId="72CE654B" w:rsidR="00F61AAE" w:rsidRPr="0024577D" w:rsidRDefault="001B71B6" w:rsidP="00F61AAE">
      <w:pPr>
        <w:shd w:val="clear" w:color="auto" w:fill="FFFFFF" w:themeFill="background1"/>
        <w:spacing w:line="252" w:lineRule="auto"/>
        <w:contextualSpacing/>
        <w:jc w:val="both"/>
        <w:rPr>
          <w:rFonts w:asciiTheme="minorHAnsi" w:hAnsiTheme="minorHAnsi" w:cstheme="minorHAnsi"/>
          <w:sz w:val="22"/>
          <w:szCs w:val="22"/>
          <w:lang w:val="en-GB"/>
        </w:rPr>
      </w:pPr>
      <w:r w:rsidRPr="0024577D">
        <w:rPr>
          <w:rFonts w:asciiTheme="minorHAnsi" w:hAnsiTheme="minorHAnsi" w:cstheme="minorHAnsi"/>
          <w:sz w:val="22"/>
          <w:szCs w:val="22"/>
          <w:lang w:val="en-GB"/>
        </w:rPr>
        <w:t xml:space="preserve">Total Consumer Services and Retail sales volumes amounted to 1,401 kt in 2023 which </w:t>
      </w:r>
      <w:r w:rsidR="005710B3" w:rsidRPr="0024577D">
        <w:rPr>
          <w:rFonts w:asciiTheme="minorHAnsi" w:hAnsiTheme="minorHAnsi" w:cstheme="minorHAnsi"/>
          <w:sz w:val="22"/>
          <w:szCs w:val="22"/>
          <w:lang w:val="en-GB"/>
        </w:rPr>
        <w:t>was</w:t>
      </w:r>
      <w:r w:rsidRPr="0024577D">
        <w:rPr>
          <w:rFonts w:asciiTheme="minorHAnsi" w:hAnsiTheme="minorHAnsi" w:cstheme="minorHAnsi"/>
          <w:sz w:val="22"/>
          <w:szCs w:val="22"/>
          <w:lang w:val="en-GB"/>
        </w:rPr>
        <w:t xml:space="preserve"> 19% above 2022 driven by higher realisation on Croatian market (+213 kt)</w:t>
      </w:r>
      <w:r w:rsidR="006F39F8" w:rsidRPr="0024577D">
        <w:rPr>
          <w:rFonts w:asciiTheme="minorHAnsi" w:hAnsiTheme="minorHAnsi" w:cstheme="minorHAnsi"/>
          <w:sz w:val="22"/>
          <w:szCs w:val="22"/>
          <w:lang w:val="en-GB"/>
        </w:rPr>
        <w:t>,</w:t>
      </w:r>
      <w:r w:rsidRPr="0024577D">
        <w:rPr>
          <w:rFonts w:asciiTheme="minorHAnsi" w:hAnsiTheme="minorHAnsi" w:cstheme="minorHAnsi"/>
          <w:sz w:val="22"/>
          <w:szCs w:val="22"/>
          <w:lang w:val="en-GB"/>
        </w:rPr>
        <w:t xml:space="preserve"> mainly as a result of higher demand</w:t>
      </w:r>
      <w:r w:rsidR="006F39F8" w:rsidRPr="0024577D">
        <w:rPr>
          <w:rFonts w:asciiTheme="minorHAnsi" w:hAnsiTheme="minorHAnsi" w:cstheme="minorHAnsi"/>
          <w:sz w:val="22"/>
          <w:szCs w:val="22"/>
          <w:lang w:val="en-GB"/>
        </w:rPr>
        <w:t xml:space="preserve"> during tourist season</w:t>
      </w:r>
      <w:r w:rsidR="00270CB9" w:rsidRPr="0024577D">
        <w:rPr>
          <w:rFonts w:asciiTheme="minorHAnsi" w:hAnsiTheme="minorHAnsi" w:cstheme="minorHAnsi"/>
          <w:sz w:val="22"/>
          <w:szCs w:val="22"/>
          <w:lang w:val="en-GB"/>
        </w:rPr>
        <w:t xml:space="preserve">. </w:t>
      </w:r>
      <w:r w:rsidRPr="0024577D">
        <w:rPr>
          <w:rFonts w:asciiTheme="minorHAnsi" w:hAnsiTheme="minorHAnsi" w:cstheme="minorHAnsi"/>
          <w:sz w:val="22"/>
          <w:szCs w:val="22"/>
          <w:lang w:val="en-GB"/>
        </w:rPr>
        <w:t>Non-fuel margin increased by 33% reflecting continuous expansion in consumer goods, increasing number of Fresh Corner</w:t>
      </w:r>
      <w:r w:rsidR="00916C2C" w:rsidRPr="0024577D">
        <w:rPr>
          <w:rFonts w:asciiTheme="minorHAnsi" w:hAnsiTheme="minorHAnsi" w:cstheme="minorHAnsi"/>
          <w:sz w:val="22"/>
          <w:szCs w:val="22"/>
          <w:lang w:val="en-GB"/>
        </w:rPr>
        <w:t xml:space="preserve"> locations</w:t>
      </w:r>
      <w:r w:rsidRPr="0024577D">
        <w:rPr>
          <w:rFonts w:asciiTheme="minorHAnsi" w:hAnsiTheme="minorHAnsi" w:cstheme="minorHAnsi"/>
          <w:sz w:val="22"/>
          <w:szCs w:val="22"/>
          <w:lang w:val="en-GB"/>
        </w:rPr>
        <w:t xml:space="preserve"> </w:t>
      </w:r>
      <w:r w:rsidR="005710B3" w:rsidRPr="0024577D">
        <w:rPr>
          <w:rFonts w:asciiTheme="minorHAnsi" w:hAnsiTheme="minorHAnsi" w:cstheme="minorHAnsi"/>
          <w:sz w:val="22"/>
          <w:szCs w:val="22"/>
          <w:lang w:val="en-GB"/>
        </w:rPr>
        <w:t xml:space="preserve">and the support of </w:t>
      </w:r>
      <w:r w:rsidRPr="0024577D">
        <w:rPr>
          <w:rFonts w:asciiTheme="minorHAnsi" w:hAnsiTheme="minorHAnsi" w:cstheme="minorHAnsi"/>
          <w:sz w:val="22"/>
          <w:szCs w:val="22"/>
          <w:lang w:val="en-GB"/>
        </w:rPr>
        <w:t>INA Loyalty program which reached over 560 thousand registered members</w:t>
      </w:r>
      <w:r w:rsidR="0071288B" w:rsidRPr="0024577D">
        <w:rPr>
          <w:rFonts w:asciiTheme="minorHAnsi" w:hAnsiTheme="minorHAnsi" w:cstheme="minorHAnsi"/>
          <w:sz w:val="22"/>
          <w:szCs w:val="22"/>
          <w:lang w:val="en-GB"/>
        </w:rPr>
        <w:t xml:space="preserve"> at the end of 2023 (today more than 600 thousand)</w:t>
      </w:r>
      <w:r w:rsidR="005710B3" w:rsidRPr="0024577D">
        <w:rPr>
          <w:rFonts w:asciiTheme="minorHAnsi" w:hAnsiTheme="minorHAnsi" w:cstheme="minorHAnsi"/>
          <w:sz w:val="22"/>
          <w:szCs w:val="22"/>
          <w:lang w:val="en-GB"/>
        </w:rPr>
        <w:t>.</w:t>
      </w:r>
    </w:p>
    <w:p w14:paraId="01AD4430" w14:textId="77777777" w:rsidR="00F61AAE" w:rsidRPr="0024577D" w:rsidRDefault="00F61AAE" w:rsidP="00F61AAE">
      <w:pPr>
        <w:shd w:val="clear" w:color="auto" w:fill="FFFFFF" w:themeFill="background1"/>
        <w:spacing w:line="252" w:lineRule="auto"/>
        <w:contextualSpacing/>
        <w:jc w:val="both"/>
        <w:rPr>
          <w:rFonts w:asciiTheme="minorHAnsi" w:hAnsiTheme="minorHAnsi" w:cstheme="minorHAnsi"/>
          <w:sz w:val="12"/>
          <w:szCs w:val="12"/>
          <w:lang w:val="en-GB"/>
        </w:rPr>
      </w:pPr>
    </w:p>
    <w:p w14:paraId="6EEE5B2B" w14:textId="17199737" w:rsidR="00F16BC5" w:rsidRPr="0024577D" w:rsidRDefault="000E3D25" w:rsidP="00F16BC5">
      <w:pPr>
        <w:shd w:val="clear" w:color="auto" w:fill="FFFFFF" w:themeFill="background1"/>
        <w:spacing w:line="252" w:lineRule="auto"/>
        <w:contextualSpacing/>
        <w:jc w:val="both"/>
        <w:rPr>
          <w:rFonts w:asciiTheme="minorHAnsi" w:hAnsiTheme="minorHAnsi" w:cstheme="minorHAnsi"/>
          <w:color w:val="FF0000"/>
          <w:sz w:val="22"/>
          <w:szCs w:val="22"/>
          <w:lang w:val="en-GB"/>
        </w:rPr>
      </w:pPr>
      <w:r w:rsidRPr="0024577D">
        <w:rPr>
          <w:rFonts w:asciiTheme="minorHAnsi" w:hAnsiTheme="minorHAnsi" w:cstheme="minorHAnsi"/>
          <w:sz w:val="22"/>
          <w:szCs w:val="22"/>
          <w:lang w:val="en-GB"/>
        </w:rPr>
        <w:t xml:space="preserve">Refining and Marketing CAPEX amounted to </w:t>
      </w:r>
      <w:r w:rsidR="00811645" w:rsidRPr="0024577D">
        <w:rPr>
          <w:rFonts w:asciiTheme="minorHAnsi" w:hAnsiTheme="minorHAnsi" w:cstheme="minorHAnsi"/>
          <w:sz w:val="22"/>
          <w:szCs w:val="22"/>
          <w:lang w:val="en-GB"/>
        </w:rPr>
        <w:t xml:space="preserve">EUR </w:t>
      </w:r>
      <w:r w:rsidR="00CB007F" w:rsidRPr="0024577D">
        <w:rPr>
          <w:rFonts w:asciiTheme="minorHAnsi" w:hAnsiTheme="minorHAnsi" w:cstheme="minorHAnsi"/>
          <w:sz w:val="22"/>
          <w:szCs w:val="22"/>
          <w:lang w:val="en-GB"/>
        </w:rPr>
        <w:t>173</w:t>
      </w:r>
      <w:r w:rsidR="0042447D" w:rsidRPr="0024577D">
        <w:rPr>
          <w:rFonts w:asciiTheme="minorHAnsi" w:hAnsiTheme="minorHAnsi" w:cstheme="minorHAnsi"/>
          <w:sz w:val="22"/>
          <w:szCs w:val="22"/>
          <w:lang w:val="en-GB"/>
        </w:rPr>
        <w:t>.</w:t>
      </w:r>
      <w:r w:rsidR="00CB007F" w:rsidRPr="0024577D">
        <w:rPr>
          <w:rFonts w:asciiTheme="minorHAnsi" w:hAnsiTheme="minorHAnsi" w:cstheme="minorHAnsi"/>
          <w:sz w:val="22"/>
          <w:szCs w:val="22"/>
          <w:lang w:val="en-GB"/>
        </w:rPr>
        <w:t xml:space="preserve">2 </w:t>
      </w:r>
      <w:r w:rsidR="00811645" w:rsidRPr="0024577D">
        <w:rPr>
          <w:rFonts w:asciiTheme="minorHAnsi" w:hAnsiTheme="minorHAnsi" w:cstheme="minorHAnsi"/>
          <w:sz w:val="22"/>
          <w:szCs w:val="22"/>
          <w:lang w:val="en-GB"/>
        </w:rPr>
        <w:t>million</w:t>
      </w:r>
      <w:r w:rsidR="001A4E6A" w:rsidRPr="0024577D">
        <w:rPr>
          <w:rFonts w:asciiTheme="minorHAnsi" w:hAnsiTheme="minorHAnsi" w:cstheme="minorHAnsi"/>
          <w:sz w:val="22"/>
          <w:szCs w:val="22"/>
          <w:lang w:val="en-GB"/>
        </w:rPr>
        <w:t xml:space="preserve">. Main </w:t>
      </w:r>
      <w:r w:rsidR="00811645" w:rsidRPr="0024577D">
        <w:rPr>
          <w:rFonts w:asciiTheme="minorHAnsi" w:hAnsiTheme="minorHAnsi" w:cstheme="minorHAnsi"/>
          <w:sz w:val="22"/>
          <w:szCs w:val="22"/>
          <w:lang w:val="en-GB"/>
        </w:rPr>
        <w:t>investment</w:t>
      </w:r>
      <w:r w:rsidR="00B462ED" w:rsidRPr="0024577D">
        <w:rPr>
          <w:rFonts w:asciiTheme="minorHAnsi" w:hAnsiTheme="minorHAnsi" w:cstheme="minorHAnsi"/>
          <w:sz w:val="22"/>
          <w:szCs w:val="22"/>
          <w:lang w:val="en-GB"/>
        </w:rPr>
        <w:t xml:space="preserve"> i</w:t>
      </w:r>
      <w:r w:rsidR="001A4E6A" w:rsidRPr="0024577D">
        <w:rPr>
          <w:rFonts w:asciiTheme="minorHAnsi" w:hAnsiTheme="minorHAnsi" w:cstheme="minorHAnsi"/>
          <w:sz w:val="22"/>
          <w:szCs w:val="22"/>
          <w:lang w:val="en-GB"/>
        </w:rPr>
        <w:t>s</w:t>
      </w:r>
      <w:r w:rsidR="00C45868" w:rsidRPr="0024577D">
        <w:rPr>
          <w:rFonts w:asciiTheme="minorHAnsi" w:hAnsiTheme="minorHAnsi" w:cstheme="minorHAnsi"/>
          <w:sz w:val="22"/>
          <w:szCs w:val="22"/>
          <w:lang w:val="en-GB"/>
        </w:rPr>
        <w:t xml:space="preserve"> </w:t>
      </w:r>
      <w:r w:rsidR="006D5E0E" w:rsidRPr="0024577D">
        <w:rPr>
          <w:rFonts w:asciiTheme="minorHAnsi" w:hAnsiTheme="minorHAnsi" w:cstheme="minorHAnsi"/>
          <w:sz w:val="22"/>
          <w:szCs w:val="22"/>
          <w:lang w:val="en-GB"/>
        </w:rPr>
        <w:t xml:space="preserve">the </w:t>
      </w:r>
      <w:r w:rsidRPr="0024577D">
        <w:rPr>
          <w:rFonts w:asciiTheme="minorHAnsi" w:hAnsiTheme="minorHAnsi" w:cstheme="minorHAnsi"/>
          <w:sz w:val="22"/>
          <w:szCs w:val="22"/>
          <w:lang w:val="en-GB"/>
        </w:rPr>
        <w:t xml:space="preserve">Rijeka Refinery Upgrade Project </w:t>
      </w:r>
      <w:r w:rsidR="00C45868" w:rsidRPr="0024577D">
        <w:rPr>
          <w:rFonts w:asciiTheme="minorHAnsi" w:hAnsiTheme="minorHAnsi" w:cstheme="minorHAnsi"/>
          <w:sz w:val="22"/>
          <w:szCs w:val="22"/>
          <w:lang w:val="en-GB"/>
        </w:rPr>
        <w:t>which is at</w:t>
      </w:r>
      <w:r w:rsidRPr="0024577D">
        <w:rPr>
          <w:rFonts w:asciiTheme="minorHAnsi" w:hAnsiTheme="minorHAnsi" w:cstheme="minorHAnsi"/>
          <w:sz w:val="22"/>
          <w:szCs w:val="22"/>
          <w:lang w:val="en-GB"/>
        </w:rPr>
        <w:t xml:space="preserve"> 8</w:t>
      </w:r>
      <w:r w:rsidR="00CB007F" w:rsidRPr="0024577D">
        <w:rPr>
          <w:rFonts w:asciiTheme="minorHAnsi" w:hAnsiTheme="minorHAnsi" w:cstheme="minorHAnsi"/>
          <w:sz w:val="22"/>
          <w:szCs w:val="22"/>
          <w:lang w:val="en-GB"/>
        </w:rPr>
        <w:t>4</w:t>
      </w:r>
      <w:r w:rsidRPr="0024577D">
        <w:rPr>
          <w:rFonts w:asciiTheme="minorHAnsi" w:hAnsiTheme="minorHAnsi" w:cstheme="minorHAnsi"/>
          <w:sz w:val="22"/>
          <w:szCs w:val="22"/>
          <w:lang w:val="en-GB"/>
        </w:rPr>
        <w:t xml:space="preserve">% completion in overall, </w:t>
      </w:r>
      <w:r w:rsidR="006D5E0E" w:rsidRPr="0024577D">
        <w:rPr>
          <w:rFonts w:asciiTheme="minorHAnsi" w:hAnsiTheme="minorHAnsi" w:cstheme="minorHAnsi"/>
          <w:sz w:val="22"/>
          <w:szCs w:val="22"/>
          <w:lang w:val="en-GB"/>
        </w:rPr>
        <w:t xml:space="preserve">with active works </w:t>
      </w:r>
      <w:r w:rsidR="00B2712E" w:rsidRPr="0024577D">
        <w:rPr>
          <w:rFonts w:asciiTheme="minorHAnsi" w:hAnsiTheme="minorHAnsi" w:cstheme="minorHAnsi"/>
          <w:sz w:val="22"/>
          <w:szCs w:val="22"/>
          <w:lang w:val="en-GB"/>
        </w:rPr>
        <w:t>on civil and piping activities, while furnace construction is in the final stage. Connecting to the 110kV electrical network is finished and operating permits obtained</w:t>
      </w:r>
      <w:r w:rsidR="006D5E0E" w:rsidRPr="0024577D">
        <w:rPr>
          <w:rFonts w:asciiTheme="minorHAnsi" w:hAnsiTheme="minorHAnsi" w:cstheme="minorHAnsi"/>
          <w:sz w:val="22"/>
          <w:szCs w:val="22"/>
          <w:lang w:val="en-GB"/>
        </w:rPr>
        <w:t>.</w:t>
      </w:r>
      <w:r w:rsidR="00DE21F8" w:rsidRPr="0024577D">
        <w:rPr>
          <w:rFonts w:asciiTheme="minorHAnsi" w:hAnsiTheme="minorHAnsi" w:cstheme="minorHAnsi"/>
          <w:sz w:val="22"/>
          <w:szCs w:val="22"/>
          <w:lang w:val="en-GB"/>
        </w:rPr>
        <w:t xml:space="preserve"> </w:t>
      </w:r>
      <w:bookmarkStart w:id="5" w:name="_Hlk141082769"/>
      <w:r w:rsidR="00AD22B4" w:rsidRPr="0024577D">
        <w:rPr>
          <w:rFonts w:asciiTheme="minorHAnsi" w:hAnsiTheme="minorHAnsi" w:cstheme="minorHAnsi"/>
          <w:sz w:val="22"/>
          <w:szCs w:val="22"/>
          <w:lang w:val="en-GB"/>
        </w:rPr>
        <w:t>T</w:t>
      </w:r>
      <w:r w:rsidR="00BB6A44" w:rsidRPr="0024577D">
        <w:rPr>
          <w:rFonts w:asciiTheme="minorHAnsi" w:hAnsiTheme="minorHAnsi" w:cstheme="minorHAnsi"/>
          <w:sz w:val="22"/>
          <w:szCs w:val="22"/>
          <w:lang w:val="en-GB"/>
        </w:rPr>
        <w:t xml:space="preserve">he </w:t>
      </w:r>
      <w:r w:rsidR="00033ED8" w:rsidRPr="0024577D">
        <w:rPr>
          <w:rFonts w:asciiTheme="minorHAnsi" w:hAnsiTheme="minorHAnsi" w:cstheme="minorHAnsi"/>
          <w:sz w:val="22"/>
          <w:szCs w:val="22"/>
          <w:lang w:val="en-GB"/>
        </w:rPr>
        <w:t>C</w:t>
      </w:r>
      <w:r w:rsidR="001263D6" w:rsidRPr="0024577D">
        <w:rPr>
          <w:rFonts w:asciiTheme="minorHAnsi" w:hAnsiTheme="minorHAnsi" w:cstheme="minorHAnsi"/>
          <w:sz w:val="22"/>
          <w:szCs w:val="22"/>
          <w:lang w:val="en-GB"/>
        </w:rPr>
        <w:t xml:space="preserve">rude </w:t>
      </w:r>
      <w:r w:rsidR="00A61887" w:rsidRPr="0024577D">
        <w:rPr>
          <w:rFonts w:asciiTheme="minorHAnsi" w:hAnsiTheme="minorHAnsi" w:cstheme="minorHAnsi"/>
          <w:sz w:val="22"/>
          <w:szCs w:val="22"/>
          <w:lang w:val="en-GB"/>
        </w:rPr>
        <w:t>Distillation</w:t>
      </w:r>
      <w:r w:rsidR="001263D6" w:rsidRPr="0024577D">
        <w:rPr>
          <w:rFonts w:asciiTheme="minorHAnsi" w:hAnsiTheme="minorHAnsi" w:cstheme="minorHAnsi"/>
          <w:sz w:val="22"/>
          <w:szCs w:val="22"/>
          <w:lang w:val="en-GB"/>
        </w:rPr>
        <w:t xml:space="preserve"> </w:t>
      </w:r>
      <w:r w:rsidR="00033ED8" w:rsidRPr="0024577D">
        <w:rPr>
          <w:rFonts w:asciiTheme="minorHAnsi" w:hAnsiTheme="minorHAnsi" w:cstheme="minorHAnsi"/>
          <w:sz w:val="22"/>
          <w:szCs w:val="22"/>
          <w:lang w:val="en-GB"/>
        </w:rPr>
        <w:t>U</w:t>
      </w:r>
      <w:r w:rsidR="001263D6" w:rsidRPr="0024577D">
        <w:rPr>
          <w:rFonts w:asciiTheme="minorHAnsi" w:hAnsiTheme="minorHAnsi" w:cstheme="minorHAnsi"/>
          <w:sz w:val="22"/>
          <w:szCs w:val="22"/>
          <w:lang w:val="en-GB"/>
        </w:rPr>
        <w:t>nit (</w:t>
      </w:r>
      <w:r w:rsidR="00A5022E" w:rsidRPr="0024577D">
        <w:rPr>
          <w:rFonts w:asciiTheme="minorHAnsi" w:hAnsiTheme="minorHAnsi" w:cstheme="minorHAnsi"/>
          <w:sz w:val="22"/>
          <w:szCs w:val="22"/>
          <w:lang w:val="en-GB"/>
        </w:rPr>
        <w:t>CDU) energy</w:t>
      </w:r>
      <w:r w:rsidRPr="0024577D">
        <w:rPr>
          <w:rFonts w:asciiTheme="minorHAnsi" w:hAnsiTheme="minorHAnsi" w:cstheme="minorHAnsi"/>
          <w:sz w:val="22"/>
          <w:szCs w:val="22"/>
          <w:lang w:val="en-GB"/>
        </w:rPr>
        <w:t xml:space="preserve"> efficiency upgrade project</w:t>
      </w:r>
      <w:r w:rsidR="00AD22B4" w:rsidRPr="0024577D">
        <w:rPr>
          <w:rFonts w:asciiTheme="minorHAnsi" w:hAnsiTheme="minorHAnsi" w:cstheme="minorHAnsi"/>
          <w:sz w:val="22"/>
          <w:szCs w:val="22"/>
          <w:lang w:val="en-GB"/>
        </w:rPr>
        <w:t xml:space="preserve"> is on track</w:t>
      </w:r>
      <w:r w:rsidR="00C45868" w:rsidRPr="0024577D">
        <w:rPr>
          <w:rFonts w:asciiTheme="minorHAnsi" w:hAnsiTheme="minorHAnsi" w:cstheme="minorHAnsi"/>
          <w:sz w:val="22"/>
          <w:szCs w:val="22"/>
          <w:lang w:val="en-GB"/>
        </w:rPr>
        <w:t xml:space="preserve">, </w:t>
      </w:r>
      <w:bookmarkEnd w:id="5"/>
      <w:r w:rsidR="00AD22B4" w:rsidRPr="0024577D">
        <w:rPr>
          <w:rFonts w:asciiTheme="minorHAnsi" w:hAnsiTheme="minorHAnsi" w:cstheme="minorHAnsi"/>
          <w:sz w:val="22"/>
          <w:szCs w:val="22"/>
          <w:lang w:val="en-GB"/>
        </w:rPr>
        <w:t>with c</w:t>
      </w:r>
      <w:r w:rsidR="00915911" w:rsidRPr="0024577D">
        <w:rPr>
          <w:rFonts w:asciiTheme="minorHAnsi" w:hAnsiTheme="minorHAnsi" w:cstheme="minorHAnsi"/>
          <w:sz w:val="22"/>
          <w:szCs w:val="22"/>
          <w:lang w:val="en-GB"/>
        </w:rPr>
        <w:t>ivil works</w:t>
      </w:r>
      <w:r w:rsidR="00DA7C63" w:rsidRPr="0024577D">
        <w:rPr>
          <w:rFonts w:asciiTheme="minorHAnsi" w:hAnsiTheme="minorHAnsi" w:cstheme="minorHAnsi"/>
          <w:sz w:val="22"/>
          <w:szCs w:val="22"/>
          <w:lang w:val="en-GB"/>
        </w:rPr>
        <w:t xml:space="preserve"> in the final stage.</w:t>
      </w:r>
      <w:r w:rsidR="00F61AAE" w:rsidRPr="0024577D">
        <w:rPr>
          <w:rFonts w:asciiTheme="minorHAnsi" w:hAnsiTheme="minorHAnsi" w:cstheme="minorHAnsi"/>
          <w:sz w:val="22"/>
          <w:szCs w:val="22"/>
          <w:lang w:val="en-GB"/>
        </w:rPr>
        <w:t xml:space="preserve"> </w:t>
      </w:r>
      <w:r w:rsidR="00EA09E0" w:rsidRPr="0024577D">
        <w:rPr>
          <w:rFonts w:asciiTheme="minorHAnsi" w:hAnsiTheme="minorHAnsi" w:cstheme="minorHAnsi"/>
          <w:sz w:val="22"/>
          <w:szCs w:val="22"/>
          <w:lang w:val="en-GB"/>
        </w:rPr>
        <w:t>Consumer Services and Retail capital investments amounted to EUR 18</w:t>
      </w:r>
      <w:r w:rsidR="0042447D" w:rsidRPr="0024577D">
        <w:rPr>
          <w:rFonts w:asciiTheme="minorHAnsi" w:hAnsiTheme="minorHAnsi" w:cstheme="minorHAnsi"/>
          <w:sz w:val="22"/>
          <w:szCs w:val="22"/>
          <w:lang w:val="en-GB"/>
        </w:rPr>
        <w:t>.</w:t>
      </w:r>
      <w:r w:rsidR="00EA09E0" w:rsidRPr="0024577D">
        <w:rPr>
          <w:rFonts w:asciiTheme="minorHAnsi" w:hAnsiTheme="minorHAnsi" w:cstheme="minorHAnsi"/>
          <w:sz w:val="22"/>
          <w:szCs w:val="22"/>
          <w:lang w:val="en-GB"/>
        </w:rPr>
        <w:t xml:space="preserve">5 million in 2023 with focus on network modernization and additional Fresh Corner implementation on 14 locations. </w:t>
      </w:r>
      <w:r w:rsidR="0071288B" w:rsidRPr="0024577D">
        <w:rPr>
          <w:rFonts w:asciiTheme="minorHAnsi" w:hAnsiTheme="minorHAnsi" w:cstheme="minorHAnsi"/>
          <w:sz w:val="22"/>
          <w:szCs w:val="22"/>
          <w:lang w:val="en-GB"/>
        </w:rPr>
        <w:t>Regional n</w:t>
      </w:r>
      <w:r w:rsidR="00EA09E0" w:rsidRPr="0024577D">
        <w:rPr>
          <w:rFonts w:asciiTheme="minorHAnsi" w:hAnsiTheme="minorHAnsi" w:cstheme="minorHAnsi"/>
          <w:sz w:val="22"/>
          <w:szCs w:val="22"/>
          <w:lang w:val="en-GB"/>
        </w:rPr>
        <w:t>etwork currently consists of 506 service stations (out of which 390 in Croatia)</w:t>
      </w:r>
      <w:r w:rsidR="00260722" w:rsidRPr="0024577D">
        <w:rPr>
          <w:rFonts w:asciiTheme="minorHAnsi" w:hAnsiTheme="minorHAnsi" w:cstheme="minorHAnsi"/>
          <w:sz w:val="22"/>
          <w:szCs w:val="22"/>
          <w:lang w:val="en-GB"/>
        </w:rPr>
        <w:t>.</w:t>
      </w:r>
    </w:p>
    <w:p w14:paraId="0D9D3B92" w14:textId="4D4815BB" w:rsidR="00A43823" w:rsidRPr="0024577D" w:rsidRDefault="00A43823" w:rsidP="00F16BC5">
      <w:pPr>
        <w:shd w:val="clear" w:color="auto" w:fill="FFFFFF" w:themeFill="background1"/>
        <w:spacing w:line="252" w:lineRule="auto"/>
        <w:contextualSpacing/>
        <w:jc w:val="both"/>
        <w:rPr>
          <w:rFonts w:asciiTheme="minorHAnsi" w:hAnsiTheme="minorHAnsi" w:cstheme="minorHAnsi"/>
          <w:color w:val="FF0000"/>
          <w:sz w:val="22"/>
          <w:szCs w:val="22"/>
          <w:lang w:val="en-GB"/>
        </w:rPr>
        <w:sectPr w:rsidR="00A43823" w:rsidRPr="0024577D" w:rsidSect="004B519E">
          <w:type w:val="continuous"/>
          <w:pgSz w:w="11906" w:h="16838"/>
          <w:pgMar w:top="1417" w:right="1417" w:bottom="1417" w:left="1417" w:header="708" w:footer="708" w:gutter="0"/>
          <w:cols w:space="708"/>
          <w:docGrid w:linePitch="360"/>
        </w:sectPr>
      </w:pPr>
    </w:p>
    <w:p w14:paraId="0D00569C" w14:textId="59E80D8F" w:rsidR="002551C4" w:rsidRPr="0024577D" w:rsidRDefault="00D80F61" w:rsidP="004B519E">
      <w:pPr>
        <w:spacing w:line="360" w:lineRule="auto"/>
        <w:ind w:left="708" w:hanging="708"/>
        <w:rPr>
          <w:rFonts w:asciiTheme="minorHAnsi" w:hAnsiTheme="minorHAnsi" w:cstheme="minorHAnsi"/>
          <w:noProof/>
          <w:sz w:val="18"/>
          <w:szCs w:val="18"/>
          <w:lang w:val="en-GB"/>
        </w:rPr>
      </w:pPr>
      <w:r w:rsidRPr="0024577D">
        <w:rPr>
          <w:rFonts w:asciiTheme="minorHAnsi" w:hAnsiTheme="minorHAnsi" w:cstheme="minorHAnsi"/>
          <w:noProof/>
          <w:sz w:val="22"/>
          <w:szCs w:val="22"/>
          <w:lang w:val="en-GB"/>
        </w:rPr>
        <w:drawing>
          <wp:inline distT="0" distB="0" distL="0" distR="0" wp14:anchorId="587A36E9" wp14:editId="04B69AD3">
            <wp:extent cx="2267712" cy="174417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0057" cy="1745976"/>
                    </a:xfrm>
                    <a:prstGeom prst="rect">
                      <a:avLst/>
                    </a:prstGeom>
                    <a:noFill/>
                  </pic:spPr>
                </pic:pic>
              </a:graphicData>
            </a:graphic>
          </wp:inline>
        </w:drawing>
      </w:r>
    </w:p>
    <w:p w14:paraId="7026B624" w14:textId="7BD4AA17" w:rsidR="002551C4" w:rsidRPr="0024577D" w:rsidRDefault="00596D65" w:rsidP="004B519E">
      <w:pPr>
        <w:spacing w:line="360" w:lineRule="auto"/>
        <w:ind w:left="708" w:hanging="708"/>
        <w:rPr>
          <w:rFonts w:asciiTheme="minorHAnsi" w:hAnsiTheme="minorHAnsi" w:cstheme="minorHAnsi"/>
          <w:noProof/>
          <w:sz w:val="18"/>
          <w:szCs w:val="18"/>
          <w:lang w:val="en-GB"/>
        </w:rPr>
      </w:pPr>
      <w:r w:rsidRPr="0024577D">
        <w:rPr>
          <w:rFonts w:asciiTheme="minorHAnsi" w:hAnsiTheme="minorHAnsi" w:cstheme="minorHAnsi"/>
          <w:noProof/>
          <w:sz w:val="22"/>
          <w:szCs w:val="22"/>
          <w:lang w:val="en-GB"/>
        </w:rPr>
        <w:drawing>
          <wp:inline distT="0" distB="0" distL="0" distR="0" wp14:anchorId="3B7DFEC1" wp14:editId="51B346C7">
            <wp:extent cx="2267585" cy="1750316"/>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5859" cy="1756703"/>
                    </a:xfrm>
                    <a:prstGeom prst="rect">
                      <a:avLst/>
                    </a:prstGeom>
                    <a:noFill/>
                  </pic:spPr>
                </pic:pic>
              </a:graphicData>
            </a:graphic>
          </wp:inline>
        </w:drawing>
      </w:r>
    </w:p>
    <w:p w14:paraId="13D888E9" w14:textId="1A0C5911" w:rsidR="002551C4" w:rsidRPr="0024577D" w:rsidRDefault="00596D65" w:rsidP="004B519E">
      <w:pPr>
        <w:spacing w:line="360" w:lineRule="auto"/>
        <w:ind w:left="708" w:hanging="708"/>
        <w:rPr>
          <w:rFonts w:asciiTheme="minorHAnsi" w:hAnsiTheme="minorHAnsi" w:cstheme="minorHAnsi"/>
          <w:noProof/>
          <w:sz w:val="18"/>
          <w:szCs w:val="18"/>
          <w:lang w:val="en-GB"/>
        </w:rPr>
      </w:pPr>
      <w:r w:rsidRPr="0024577D">
        <w:rPr>
          <w:rFonts w:asciiTheme="minorHAnsi" w:hAnsiTheme="minorHAnsi" w:cstheme="minorHAnsi"/>
          <w:noProof/>
          <w:sz w:val="22"/>
          <w:szCs w:val="22"/>
          <w:lang w:val="en-GB"/>
        </w:rPr>
        <w:drawing>
          <wp:inline distT="0" distB="0" distL="0" distR="0" wp14:anchorId="6635C203" wp14:editId="1EBF86A0">
            <wp:extent cx="2232347" cy="1726387"/>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36596" cy="1729673"/>
                    </a:xfrm>
                    <a:prstGeom prst="rect">
                      <a:avLst/>
                    </a:prstGeom>
                    <a:noFill/>
                  </pic:spPr>
                </pic:pic>
              </a:graphicData>
            </a:graphic>
          </wp:inline>
        </w:drawing>
      </w:r>
    </w:p>
    <w:p w14:paraId="6402FC18" w14:textId="50F706CC" w:rsidR="00EC1291" w:rsidRPr="0024577D" w:rsidRDefault="009B4658" w:rsidP="00B32F19">
      <w:pPr>
        <w:spacing w:line="360" w:lineRule="auto"/>
        <w:ind w:left="708" w:hanging="708"/>
        <w:rPr>
          <w:rFonts w:asciiTheme="minorHAnsi" w:hAnsiTheme="minorHAnsi" w:cstheme="minorHAnsi"/>
          <w:sz w:val="22"/>
          <w:szCs w:val="22"/>
          <w:lang w:val="en-GB"/>
        </w:rPr>
        <w:sectPr w:rsidR="00EC1291" w:rsidRPr="0024577D" w:rsidSect="00EC1291">
          <w:type w:val="continuous"/>
          <w:pgSz w:w="11906" w:h="16838"/>
          <w:pgMar w:top="1417" w:right="1417" w:bottom="1417" w:left="1417" w:header="708" w:footer="708" w:gutter="0"/>
          <w:cols w:num="2" w:space="708"/>
          <w:docGrid w:linePitch="360"/>
        </w:sectPr>
      </w:pPr>
      <w:r w:rsidRPr="0024577D">
        <w:rPr>
          <w:rFonts w:asciiTheme="minorHAnsi" w:hAnsiTheme="minorHAnsi" w:cstheme="minorHAnsi"/>
          <w:noProof/>
          <w:sz w:val="22"/>
          <w:szCs w:val="22"/>
          <w:lang w:val="en-GB"/>
        </w:rPr>
        <w:drawing>
          <wp:inline distT="0" distB="0" distL="0" distR="0" wp14:anchorId="0E0721D2" wp14:editId="39EDD1D2">
            <wp:extent cx="2233195" cy="17190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8980" cy="1723525"/>
                    </a:xfrm>
                    <a:prstGeom prst="rect">
                      <a:avLst/>
                    </a:prstGeom>
                    <a:noFill/>
                  </pic:spPr>
                </pic:pic>
              </a:graphicData>
            </a:graphic>
          </wp:inline>
        </w:drawing>
      </w:r>
    </w:p>
    <w:p w14:paraId="114DAB63" w14:textId="77777777" w:rsidR="00EC1291" w:rsidRPr="0024577D" w:rsidRDefault="00EC1291" w:rsidP="000233FE">
      <w:pPr>
        <w:spacing w:line="360" w:lineRule="auto"/>
        <w:rPr>
          <w:rFonts w:asciiTheme="minorHAnsi" w:hAnsiTheme="minorHAnsi" w:cstheme="minorHAnsi"/>
          <w:sz w:val="22"/>
          <w:szCs w:val="22"/>
          <w:lang w:val="en-GB"/>
        </w:rPr>
        <w:sectPr w:rsidR="00EC1291" w:rsidRPr="0024577D" w:rsidSect="004B519E">
          <w:type w:val="continuous"/>
          <w:pgSz w:w="11906" w:h="16838"/>
          <w:pgMar w:top="1417" w:right="1417" w:bottom="1417" w:left="1417" w:header="708" w:footer="708" w:gutter="0"/>
          <w:cols w:space="708"/>
          <w:docGrid w:linePitch="360"/>
        </w:sectPr>
      </w:pPr>
    </w:p>
    <w:bookmarkEnd w:id="1"/>
    <w:p w14:paraId="4ADCEECA" w14:textId="7B48151C" w:rsidR="00642FA2" w:rsidRPr="0024577D" w:rsidRDefault="00642FA2" w:rsidP="00E5648D">
      <w:pPr>
        <w:spacing w:line="360" w:lineRule="auto"/>
        <w:rPr>
          <w:rFonts w:asciiTheme="minorHAnsi" w:hAnsiTheme="minorHAnsi" w:cstheme="minorHAnsi"/>
          <w:sz w:val="22"/>
          <w:szCs w:val="22"/>
          <w:lang w:val="en-GB"/>
        </w:rPr>
      </w:pPr>
    </w:p>
    <w:sectPr w:rsidR="00642FA2" w:rsidRPr="0024577D" w:rsidSect="00621EA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F1F4" w14:textId="77777777" w:rsidR="004077BF" w:rsidRDefault="004077BF" w:rsidP="00A07306">
      <w:r>
        <w:separator/>
      </w:r>
    </w:p>
  </w:endnote>
  <w:endnote w:type="continuationSeparator" w:id="0">
    <w:p w14:paraId="623C8128" w14:textId="77777777" w:rsidR="004077BF" w:rsidRDefault="004077BF" w:rsidP="00A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gridCol w:w="222"/>
      <w:gridCol w:w="222"/>
      <w:gridCol w:w="222"/>
      <w:gridCol w:w="222"/>
    </w:tblGrid>
    <w:tr w:rsidR="003E20D9" w:rsidRPr="002B598A" w14:paraId="6A9EE73E" w14:textId="77777777" w:rsidTr="0098776B">
      <w:trPr>
        <w:cantSplit/>
        <w:trHeight w:val="181"/>
      </w:trPr>
      <w:tc>
        <w:tcPr>
          <w:tcW w:w="1998" w:type="dxa"/>
          <w:vMerge w:val="restart"/>
          <w:tcBorders>
            <w:top w:val="single" w:sz="4" w:space="0" w:color="auto"/>
            <w:left w:val="nil"/>
            <w:right w:val="nil"/>
          </w:tcBorders>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F216F2" w:rsidRPr="00713B78" w14:paraId="392E5BE3" w14:textId="77777777" w:rsidTr="00D50296">
            <w:trPr>
              <w:cantSplit/>
              <w:trHeight w:val="181"/>
            </w:trPr>
            <w:tc>
              <w:tcPr>
                <w:tcW w:w="1701" w:type="dxa"/>
                <w:vMerge w:val="restart"/>
                <w:tcBorders>
                  <w:top w:val="single" w:sz="4" w:space="0" w:color="auto"/>
                  <w:left w:val="nil"/>
                  <w:right w:val="nil"/>
                </w:tcBorders>
              </w:tcPr>
              <w:p w14:paraId="50B83C17" w14:textId="77777777" w:rsidR="00F216F2" w:rsidRDefault="00F216F2" w:rsidP="00F216F2">
                <w:pPr>
                  <w:pStyle w:val="Footer"/>
                  <w:spacing w:before="20" w:after="20"/>
                  <w:rPr>
                    <w:rFonts w:cs="Arial"/>
                    <w:b/>
                    <w:bCs/>
                    <w:sz w:val="14"/>
                    <w:szCs w:val="14"/>
                  </w:rPr>
                </w:pPr>
              </w:p>
              <w:p w14:paraId="46E61C8A" w14:textId="77777777" w:rsidR="00F216F2" w:rsidRPr="002B598A" w:rsidRDefault="00F216F2" w:rsidP="00F216F2">
                <w:pPr>
                  <w:pStyle w:val="Footer"/>
                  <w:spacing w:before="20" w:after="20"/>
                  <w:rPr>
                    <w:rFonts w:cs="Arial"/>
                    <w:b/>
                    <w:bCs/>
                    <w:sz w:val="14"/>
                    <w:szCs w:val="14"/>
                  </w:rPr>
                </w:pPr>
                <w:r w:rsidRPr="002B598A">
                  <w:rPr>
                    <w:rFonts w:cs="Arial"/>
                    <w:b/>
                    <w:bCs/>
                    <w:sz w:val="14"/>
                    <w:szCs w:val="14"/>
                  </w:rPr>
                  <w:t>INA, d.d.</w:t>
                </w:r>
              </w:p>
              <w:p w14:paraId="04E1C057" w14:textId="77777777" w:rsidR="00F216F2" w:rsidRPr="002B598A" w:rsidRDefault="00F216F2" w:rsidP="00F216F2">
                <w:pPr>
                  <w:pStyle w:val="Footer"/>
                  <w:rPr>
                    <w:rFonts w:cs="Arial"/>
                    <w:sz w:val="11"/>
                    <w:szCs w:val="11"/>
                  </w:rPr>
                </w:pPr>
                <w:r w:rsidRPr="002B598A">
                  <w:rPr>
                    <w:rFonts w:cs="Arial"/>
                    <w:sz w:val="11"/>
                    <w:szCs w:val="11"/>
                  </w:rPr>
                  <w:t xml:space="preserve">Avenija Većeslava Holjevca 10 </w:t>
                </w:r>
              </w:p>
              <w:p w14:paraId="639C73CA" w14:textId="77777777" w:rsidR="00F216F2" w:rsidRPr="002B598A" w:rsidRDefault="00F216F2" w:rsidP="00F216F2">
                <w:pPr>
                  <w:pStyle w:val="Footer"/>
                  <w:rPr>
                    <w:rFonts w:cs="Arial"/>
                    <w:sz w:val="11"/>
                    <w:szCs w:val="11"/>
                  </w:rPr>
                </w:pPr>
                <w:r w:rsidRPr="002B598A">
                  <w:rPr>
                    <w:rFonts w:cs="Arial"/>
                    <w:sz w:val="11"/>
                    <w:szCs w:val="11"/>
                  </w:rPr>
                  <w:t>10 002 Zagreb    p.p. 555</w:t>
                </w:r>
              </w:p>
              <w:p w14:paraId="0412F057" w14:textId="77777777" w:rsidR="00F216F2" w:rsidRDefault="00F216F2" w:rsidP="00F216F2">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659AF8EB" w14:textId="77777777" w:rsidR="00F216F2" w:rsidRPr="00B871AD" w:rsidRDefault="00F216F2" w:rsidP="00F216F2">
                <w:pPr>
                  <w:pStyle w:val="Footer"/>
                  <w:rPr>
                    <w:rFonts w:cs="Arial"/>
                    <w:sz w:val="11"/>
                    <w:szCs w:val="11"/>
                  </w:rPr>
                </w:pPr>
                <w:r w:rsidRPr="00B871AD">
                  <w:rPr>
                    <w:sz w:val="11"/>
                    <w:szCs w:val="11"/>
                  </w:rPr>
                  <w:t>BIC (SWIFT): INAHHR22</w:t>
                </w:r>
              </w:p>
              <w:p w14:paraId="054C3BDF" w14:textId="77777777" w:rsidR="00F216F2" w:rsidRPr="002B598A" w:rsidRDefault="00F216F2" w:rsidP="00F216F2">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proofErr w:type="spellStart"/>
                <w:r w:rsidRPr="002B598A">
                  <w:rPr>
                    <w:rFonts w:cs="Arial"/>
                    <w:i/>
                    <w:iCs/>
                    <w:sz w:val="11"/>
                    <w:szCs w:val="11"/>
                  </w:rPr>
                  <w:t>Telephone</w:t>
                </w:r>
                <w:proofErr w:type="spellEnd"/>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58A18E16" w14:textId="77777777" w:rsidR="00F216F2" w:rsidRDefault="00F216F2" w:rsidP="00F216F2">
                <w:pPr>
                  <w:pStyle w:val="Footer"/>
                  <w:ind w:left="-108"/>
                  <w:rPr>
                    <w:rFonts w:cs="Arial"/>
                    <w:sz w:val="11"/>
                    <w:szCs w:val="11"/>
                  </w:rPr>
                </w:pPr>
              </w:p>
              <w:p w14:paraId="48D4C50C" w14:textId="77777777" w:rsidR="00F216F2" w:rsidRPr="00713B78" w:rsidRDefault="00F216F2" w:rsidP="00F216F2">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25983C25" w14:textId="77777777" w:rsidR="00F216F2" w:rsidRPr="00713B78" w:rsidRDefault="00F216F2" w:rsidP="00F216F2">
                <w:pPr>
                  <w:pStyle w:val="Footer"/>
                  <w:ind w:left="-108"/>
                  <w:rPr>
                    <w:rFonts w:cs="Arial"/>
                    <w:sz w:val="11"/>
                    <w:szCs w:val="11"/>
                  </w:rPr>
                </w:pPr>
              </w:p>
              <w:p w14:paraId="5C4828AA" w14:textId="77777777" w:rsidR="00F216F2" w:rsidRPr="00713B78" w:rsidRDefault="00F216F2" w:rsidP="00F216F2">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574CD7B3" w14:textId="77777777" w:rsidR="00F216F2" w:rsidRPr="00713B78" w:rsidRDefault="00F216F2" w:rsidP="00F216F2">
                <w:pPr>
                  <w:pStyle w:val="Footer"/>
                  <w:ind w:left="-108" w:right="-108"/>
                  <w:rPr>
                    <w:rFonts w:cs="Arial"/>
                    <w:sz w:val="11"/>
                    <w:szCs w:val="11"/>
                  </w:rPr>
                </w:pPr>
              </w:p>
              <w:p w14:paraId="39FBD4FB" w14:textId="77777777" w:rsidR="00F216F2" w:rsidRPr="00713B78" w:rsidRDefault="00F216F2" w:rsidP="00F216F2">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0D266AB1" w14:textId="77777777" w:rsidR="00F216F2" w:rsidRPr="00713B78" w:rsidRDefault="00F216F2" w:rsidP="00F216F2">
                <w:pPr>
                  <w:pStyle w:val="Footer"/>
                  <w:spacing w:before="40"/>
                  <w:rPr>
                    <w:rFonts w:cs="Arial"/>
                    <w:sz w:val="11"/>
                    <w:szCs w:val="11"/>
                  </w:rPr>
                </w:pPr>
              </w:p>
              <w:p w14:paraId="15D7C30C" w14:textId="77777777" w:rsidR="00F216F2" w:rsidRPr="00713B78" w:rsidRDefault="00F216F2" w:rsidP="00F216F2">
                <w:pPr>
                  <w:pStyle w:val="Footer"/>
                  <w:spacing w:before="40"/>
                  <w:rPr>
                    <w:rFonts w:cs="Arial"/>
                    <w:sz w:val="11"/>
                    <w:szCs w:val="11"/>
                  </w:rPr>
                </w:pPr>
                <w:r w:rsidRPr="00713B78">
                  <w:rPr>
                    <w:rFonts w:cs="Arial"/>
                    <w:sz w:val="11"/>
                    <w:szCs w:val="11"/>
                  </w:rPr>
                  <w:t>Trgovački sud u Zagrebu</w:t>
                </w:r>
              </w:p>
              <w:p w14:paraId="1162666C" w14:textId="77777777" w:rsidR="00F216F2" w:rsidRPr="00713B78" w:rsidRDefault="00F216F2" w:rsidP="00F216F2">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07000685" w14:textId="77777777" w:rsidR="00F216F2" w:rsidRPr="00713B78" w:rsidRDefault="00F216F2" w:rsidP="00F216F2">
                <w:pPr>
                  <w:pStyle w:val="Footer"/>
                  <w:rPr>
                    <w:rFonts w:cs="Arial"/>
                    <w:sz w:val="11"/>
                    <w:szCs w:val="11"/>
                  </w:rPr>
                </w:pPr>
                <w:r w:rsidRPr="00713B78">
                  <w:rPr>
                    <w:rFonts w:cs="Arial"/>
                    <w:sz w:val="11"/>
                    <w:szCs w:val="11"/>
                  </w:rPr>
                  <w:t>MBS: 080000604</w:t>
                </w:r>
              </w:p>
              <w:p w14:paraId="2706C228" w14:textId="77777777" w:rsidR="00F216F2" w:rsidRPr="00713B78" w:rsidRDefault="00F216F2" w:rsidP="00F216F2">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495347F4" w14:textId="77777777" w:rsidR="00F216F2" w:rsidRPr="00713B78" w:rsidRDefault="00F216F2" w:rsidP="00F216F2">
                <w:pPr>
                  <w:pStyle w:val="Footer"/>
                  <w:rPr>
                    <w:rFonts w:cs="Arial"/>
                    <w:sz w:val="11"/>
                    <w:szCs w:val="11"/>
                  </w:rPr>
                </w:pPr>
                <w:r w:rsidRPr="00713B78">
                  <w:rPr>
                    <w:rFonts w:cs="Arial"/>
                    <w:sz w:val="11"/>
                    <w:szCs w:val="11"/>
                  </w:rPr>
                  <w:t xml:space="preserve">9.000.000.000,00 kn - HRK </w:t>
                </w:r>
              </w:p>
              <w:p w14:paraId="1AFC4A2A" w14:textId="77777777" w:rsidR="00F216F2" w:rsidRPr="00713B78" w:rsidRDefault="00F216F2" w:rsidP="00F216F2">
                <w:pPr>
                  <w:pStyle w:val="Footer"/>
                  <w:rPr>
                    <w:rFonts w:cs="Arial"/>
                    <w:sz w:val="11"/>
                    <w:szCs w:val="11"/>
                  </w:rPr>
                </w:pPr>
                <w:r w:rsidRPr="00713B78">
                  <w:rPr>
                    <w:rFonts w:cs="Arial"/>
                    <w:sz w:val="11"/>
                    <w:szCs w:val="11"/>
                  </w:rPr>
                  <w:t>Broj izdanih dionica / Nominalna vrijednost</w:t>
                </w:r>
              </w:p>
              <w:p w14:paraId="5BB5DDA9" w14:textId="77777777" w:rsidR="00F216F2" w:rsidRPr="00713B78" w:rsidRDefault="00F216F2" w:rsidP="00F216F2">
                <w:pPr>
                  <w:pStyle w:val="Footer"/>
                  <w:rPr>
                    <w:rFonts w:cs="Arial"/>
                    <w:i/>
                    <w:iCs/>
                    <w:sz w:val="11"/>
                    <w:szCs w:val="11"/>
                    <w:lang w:val="en-US"/>
                  </w:rPr>
                </w:pPr>
                <w:r w:rsidRPr="00713B78">
                  <w:rPr>
                    <w:rFonts w:cs="Arial"/>
                    <w:i/>
                    <w:iCs/>
                    <w:sz w:val="11"/>
                    <w:szCs w:val="11"/>
                    <w:lang w:val="en-US"/>
                  </w:rPr>
                  <w:t>No. of issued shares / Nominal value</w:t>
                </w:r>
              </w:p>
              <w:p w14:paraId="6B058345" w14:textId="77777777" w:rsidR="00F216F2" w:rsidRPr="00713B78" w:rsidRDefault="00F216F2" w:rsidP="00F216F2">
                <w:pPr>
                  <w:pStyle w:val="Footer"/>
                  <w:rPr>
                    <w:rFonts w:cs="Arial"/>
                    <w:sz w:val="11"/>
                    <w:szCs w:val="11"/>
                  </w:rPr>
                </w:pPr>
                <w:r w:rsidRPr="00713B78">
                  <w:rPr>
                    <w:rFonts w:cs="Arial"/>
                    <w:sz w:val="11"/>
                    <w:szCs w:val="11"/>
                  </w:rPr>
                  <w:t xml:space="preserve">10.000.000 / 900,00 kn - HRK </w:t>
                </w:r>
              </w:p>
              <w:p w14:paraId="4D89D6F7" w14:textId="77777777" w:rsidR="00F216F2" w:rsidRPr="00713B78" w:rsidRDefault="00F216F2" w:rsidP="00F216F2">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3C08A6F6" w14:textId="77777777" w:rsidR="00F216F2" w:rsidRPr="00713B78" w:rsidRDefault="00F216F2" w:rsidP="00F216F2">
                <w:pPr>
                  <w:pStyle w:val="Footer"/>
                  <w:rPr>
                    <w:rFonts w:cs="Arial"/>
                    <w:sz w:val="11"/>
                    <w:szCs w:val="11"/>
                  </w:rPr>
                </w:pPr>
                <w:r w:rsidRPr="00713B78">
                  <w:rPr>
                    <w:rFonts w:cs="Arial"/>
                    <w:sz w:val="11"/>
                    <w:szCs w:val="11"/>
                  </w:rPr>
                  <w:t>OIB – 27759560625</w:t>
                </w:r>
              </w:p>
              <w:p w14:paraId="32F9EE0E" w14:textId="77777777" w:rsidR="00F216F2" w:rsidRPr="00713B78" w:rsidRDefault="00F216F2" w:rsidP="00F216F2">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F216F2" w:rsidRPr="002B598A" w14:paraId="28A0C989" w14:textId="77777777" w:rsidTr="00D50296">
            <w:trPr>
              <w:cantSplit/>
              <w:trHeight w:val="1304"/>
            </w:trPr>
            <w:tc>
              <w:tcPr>
                <w:tcW w:w="1701" w:type="dxa"/>
                <w:vMerge/>
                <w:tcBorders>
                  <w:left w:val="nil"/>
                  <w:bottom w:val="nil"/>
                  <w:right w:val="nil"/>
                </w:tcBorders>
              </w:tcPr>
              <w:p w14:paraId="4287F446" w14:textId="77777777" w:rsidR="00F216F2" w:rsidRPr="002B598A" w:rsidRDefault="00F216F2" w:rsidP="00F216F2">
                <w:pPr>
                  <w:pStyle w:val="Footer"/>
                  <w:rPr>
                    <w:rFonts w:cs="Arial"/>
                    <w:b/>
                    <w:bCs/>
                    <w:sz w:val="11"/>
                    <w:szCs w:val="11"/>
                  </w:rPr>
                </w:pPr>
              </w:p>
            </w:tc>
            <w:tc>
              <w:tcPr>
                <w:tcW w:w="1701" w:type="dxa"/>
                <w:tcBorders>
                  <w:top w:val="nil"/>
                  <w:left w:val="nil"/>
                  <w:bottom w:val="nil"/>
                  <w:right w:val="nil"/>
                </w:tcBorders>
              </w:tcPr>
              <w:p w14:paraId="74B2EEFA"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Privredna banka Zagreb d.d.</w:t>
                </w:r>
              </w:p>
              <w:p w14:paraId="0F86ECF3"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Raiffeisenbank</w:t>
                </w:r>
                <w:proofErr w:type="spellEnd"/>
                <w:r w:rsidRPr="00713B78">
                  <w:rPr>
                    <w:rFonts w:cs="Arial"/>
                    <w:sz w:val="11"/>
                    <w:szCs w:val="11"/>
                  </w:rPr>
                  <w:t xml:space="preserve"> Austria d.d. </w:t>
                </w:r>
              </w:p>
              <w:p w14:paraId="463CF121"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Zagrebačka banka d.d.</w:t>
                </w:r>
              </w:p>
              <w:p w14:paraId="2AFB6A70"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OTP banka d.d.</w:t>
                </w:r>
              </w:p>
              <w:p w14:paraId="0A2F104D" w14:textId="77777777" w:rsidR="00F216F2" w:rsidRPr="00713B78" w:rsidRDefault="00F216F2" w:rsidP="00F216F2">
                <w:pPr>
                  <w:pStyle w:val="Footer"/>
                  <w:spacing w:line="216" w:lineRule="auto"/>
                  <w:ind w:left="-108"/>
                  <w:rPr>
                    <w:rFonts w:cs="Arial"/>
                    <w:sz w:val="11"/>
                    <w:szCs w:val="11"/>
                  </w:rPr>
                </w:pPr>
                <w:proofErr w:type="spellStart"/>
                <w:r w:rsidRPr="00713B78">
                  <w:rPr>
                    <w:sz w:val="11"/>
                    <w:szCs w:val="11"/>
                  </w:rPr>
                  <w:t>Erste&amp;Steiermärkische</w:t>
                </w:r>
                <w:proofErr w:type="spellEnd"/>
                <w:r w:rsidRPr="00713B78">
                  <w:rPr>
                    <w:sz w:val="11"/>
                    <w:szCs w:val="11"/>
                  </w:rPr>
                  <w:t xml:space="preserve"> Bank </w:t>
                </w:r>
                <w:r w:rsidRPr="00713B78">
                  <w:rPr>
                    <w:rFonts w:cs="Arial"/>
                    <w:sz w:val="11"/>
                    <w:szCs w:val="11"/>
                  </w:rPr>
                  <w:t xml:space="preserve">d.d. </w:t>
                </w:r>
              </w:p>
              <w:p w14:paraId="4A9103A2"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BANCA POPOLARE DI SONDRIO</w:t>
                </w:r>
              </w:p>
              <w:p w14:paraId="38453764" w14:textId="77777777" w:rsidR="00F216F2" w:rsidRDefault="00F216F2" w:rsidP="00F216F2">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526AD37D" w14:textId="77777777" w:rsidR="00F216F2" w:rsidRPr="00713B78" w:rsidRDefault="00F216F2" w:rsidP="00F216F2">
                <w:pPr>
                  <w:pStyle w:val="Footer"/>
                  <w:spacing w:line="216" w:lineRule="auto"/>
                  <w:ind w:left="-108"/>
                  <w:rPr>
                    <w:sz w:val="11"/>
                    <w:szCs w:val="11"/>
                    <w:lang w:bidi="ta-IN"/>
                  </w:rPr>
                </w:pPr>
                <w:r w:rsidRPr="00713B78">
                  <w:rPr>
                    <w:sz w:val="11"/>
                    <w:szCs w:val="11"/>
                    <w:lang w:bidi="ta-IN"/>
                  </w:rPr>
                  <w:t>UniCredit Bank Austria AG</w:t>
                </w:r>
              </w:p>
              <w:p w14:paraId="67404C48" w14:textId="77777777" w:rsidR="00F216F2" w:rsidRDefault="00F216F2" w:rsidP="00F216F2">
                <w:pPr>
                  <w:pStyle w:val="Footer"/>
                  <w:spacing w:line="216" w:lineRule="auto"/>
                  <w:ind w:left="-108"/>
                  <w:rPr>
                    <w:sz w:val="11"/>
                    <w:szCs w:val="11"/>
                    <w:lang w:bidi="ta-IN"/>
                  </w:rPr>
                </w:pPr>
              </w:p>
              <w:p w14:paraId="28BB593F" w14:textId="77777777" w:rsidR="00F216F2" w:rsidRPr="00713B78" w:rsidRDefault="00F216F2" w:rsidP="00F216F2">
                <w:pPr>
                  <w:pStyle w:val="Footer"/>
                  <w:spacing w:line="216" w:lineRule="auto"/>
                  <w:ind w:left="-108"/>
                  <w:rPr>
                    <w:sz w:val="11"/>
                    <w:szCs w:val="11"/>
                    <w:lang w:bidi="ta-IN"/>
                  </w:rPr>
                </w:pPr>
              </w:p>
              <w:p w14:paraId="365B9FBA" w14:textId="77777777" w:rsidR="00F216F2" w:rsidRPr="00713B78" w:rsidRDefault="00F216F2" w:rsidP="00F216F2">
                <w:pPr>
                  <w:pStyle w:val="Footer"/>
                  <w:spacing w:line="216" w:lineRule="auto"/>
                  <w:ind w:left="-108"/>
                  <w:rPr>
                    <w:sz w:val="11"/>
                    <w:szCs w:val="11"/>
                    <w:lang w:bidi="ta-IN"/>
                  </w:rPr>
                </w:pPr>
              </w:p>
            </w:tc>
            <w:tc>
              <w:tcPr>
                <w:tcW w:w="1985" w:type="dxa"/>
                <w:tcBorders>
                  <w:top w:val="nil"/>
                  <w:left w:val="nil"/>
                  <w:bottom w:val="nil"/>
                  <w:right w:val="nil"/>
                </w:tcBorders>
              </w:tcPr>
              <w:p w14:paraId="740B743D"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Radnička cesta 50, 10000 Zagreb</w:t>
                </w:r>
              </w:p>
              <w:p w14:paraId="767747E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Magazinska cesta 69, 10000 Zagreb</w:t>
                </w:r>
              </w:p>
              <w:p w14:paraId="590EAA4F"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Trg bana Josipa Jelačića 10, 10000 Zagreb</w:t>
                </w:r>
              </w:p>
              <w:p w14:paraId="22A86B7F"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Domovinskog rata 61, 21000 Split</w:t>
                </w:r>
              </w:p>
              <w:p w14:paraId="3230B5F6"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Jadranski trg 3a, 51000 Rijeka</w:t>
                </w:r>
              </w:p>
              <w:p w14:paraId="11C17B82"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Viale</w:t>
                </w:r>
                <w:proofErr w:type="spellEnd"/>
                <w:r w:rsidRPr="00713B78">
                  <w:rPr>
                    <w:rFonts w:cs="Arial"/>
                    <w:sz w:val="11"/>
                    <w:szCs w:val="11"/>
                  </w:rPr>
                  <w:t xml:space="preserve"> </w:t>
                </w:r>
                <w:proofErr w:type="spellStart"/>
                <w:r w:rsidRPr="00713B78">
                  <w:rPr>
                    <w:rFonts w:cs="Arial"/>
                    <w:sz w:val="11"/>
                    <w:szCs w:val="11"/>
                  </w:rPr>
                  <w:t>Innocenzo</w:t>
                </w:r>
                <w:proofErr w:type="spellEnd"/>
                <w:r w:rsidRPr="00713B78">
                  <w:rPr>
                    <w:rFonts w:cs="Arial"/>
                    <w:sz w:val="11"/>
                    <w:szCs w:val="11"/>
                  </w:rPr>
                  <w:t xml:space="preserve"> XI n.71, 22100 COMO</w:t>
                </w:r>
              </w:p>
              <w:p w14:paraId="46ABD53C" w14:textId="77777777" w:rsidR="00F216F2" w:rsidRPr="00713B78" w:rsidRDefault="00F216F2" w:rsidP="00F216F2">
                <w:pPr>
                  <w:pStyle w:val="Footer"/>
                  <w:spacing w:line="216" w:lineRule="auto"/>
                  <w:ind w:left="-108" w:right="-66"/>
                  <w:rPr>
                    <w:sz w:val="11"/>
                    <w:szCs w:val="11"/>
                    <w:lang w:bidi="ta-IN"/>
                  </w:rPr>
                </w:pPr>
                <w:proofErr w:type="spellStart"/>
                <w:r w:rsidRPr="00C03313">
                  <w:rPr>
                    <w:sz w:val="11"/>
                    <w:szCs w:val="11"/>
                    <w:lang w:bidi="ta-IN"/>
                  </w:rPr>
                  <w:t>Jurišićeva</w:t>
                </w:r>
                <w:proofErr w:type="spellEnd"/>
                <w:r w:rsidRPr="00C03313">
                  <w:rPr>
                    <w:sz w:val="11"/>
                    <w:szCs w:val="11"/>
                    <w:lang w:bidi="ta-IN"/>
                  </w:rPr>
                  <w:t xml:space="preserve"> ulica 4, 10000 Zagreb</w:t>
                </w:r>
              </w:p>
              <w:p w14:paraId="492042AD" w14:textId="77777777" w:rsidR="00F216F2" w:rsidRPr="00713B78" w:rsidRDefault="00F216F2" w:rsidP="00F216F2">
                <w:pPr>
                  <w:pStyle w:val="Footer"/>
                  <w:spacing w:line="216" w:lineRule="auto"/>
                  <w:ind w:left="-108" w:right="-66"/>
                  <w:rPr>
                    <w:sz w:val="11"/>
                    <w:szCs w:val="11"/>
                    <w:lang w:bidi="ta-IN"/>
                  </w:rPr>
                </w:pPr>
                <w:proofErr w:type="spellStart"/>
                <w:r w:rsidRPr="00713B78">
                  <w:rPr>
                    <w:sz w:val="11"/>
                    <w:szCs w:val="11"/>
                    <w:lang w:bidi="ta-IN"/>
                  </w:rPr>
                  <w:t>Schottengasse</w:t>
                </w:r>
                <w:proofErr w:type="spellEnd"/>
                <w:r w:rsidRPr="00713B78">
                  <w:rPr>
                    <w:sz w:val="11"/>
                    <w:szCs w:val="11"/>
                    <w:lang w:bidi="ta-IN"/>
                  </w:rPr>
                  <w:t xml:space="preserve"> 6-8, A-1010 </w:t>
                </w:r>
                <w:proofErr w:type="spellStart"/>
                <w:r w:rsidRPr="00713B78">
                  <w:rPr>
                    <w:sz w:val="11"/>
                    <w:szCs w:val="11"/>
                    <w:lang w:bidi="ta-IN"/>
                  </w:rPr>
                  <w:t>Wien</w:t>
                </w:r>
                <w:proofErr w:type="spellEnd"/>
              </w:p>
              <w:p w14:paraId="75AAC58E" w14:textId="77777777" w:rsidR="00F216F2" w:rsidRPr="00713B78" w:rsidRDefault="00F216F2" w:rsidP="00F216F2">
                <w:pPr>
                  <w:pStyle w:val="Footer"/>
                  <w:spacing w:line="216" w:lineRule="auto"/>
                  <w:ind w:left="-108" w:right="-66"/>
                  <w:rPr>
                    <w:sz w:val="11"/>
                    <w:szCs w:val="11"/>
                    <w:lang w:bidi="ta-IN"/>
                  </w:rPr>
                </w:pPr>
              </w:p>
              <w:p w14:paraId="3369C934" w14:textId="77777777" w:rsidR="00F216F2" w:rsidRPr="00713B78" w:rsidRDefault="00F216F2" w:rsidP="00F216F2">
                <w:pPr>
                  <w:pStyle w:val="Footer"/>
                  <w:spacing w:line="216" w:lineRule="auto"/>
                  <w:ind w:right="-66"/>
                  <w:rPr>
                    <w:rFonts w:cs="Arial"/>
                    <w:sz w:val="11"/>
                    <w:szCs w:val="11"/>
                  </w:rPr>
                </w:pPr>
              </w:p>
            </w:tc>
            <w:tc>
              <w:tcPr>
                <w:tcW w:w="2126" w:type="dxa"/>
                <w:tcBorders>
                  <w:top w:val="nil"/>
                  <w:left w:val="nil"/>
                  <w:bottom w:val="nil"/>
                  <w:right w:val="nil"/>
                </w:tcBorders>
              </w:tcPr>
              <w:p w14:paraId="7C58AA07"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HR92 2340 0091 1000 2290 2</w:t>
                </w:r>
              </w:p>
              <w:p w14:paraId="707FBC16"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HR70 2484 0081 1006 1948 3</w:t>
                </w:r>
              </w:p>
              <w:p w14:paraId="6F5F8768"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HR62 2360 0001 1013 0359 5</w:t>
                </w:r>
              </w:p>
              <w:p w14:paraId="3EDAA4E1"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HR96 2407 0001 1001 5214 9 </w:t>
                </w:r>
              </w:p>
              <w:p w14:paraId="64F42E91"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06AB60EC"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IT41 N056 9610 900E DCEU 0817 340 (EUR)</w:t>
                </w:r>
              </w:p>
              <w:p w14:paraId="77B1F4F4" w14:textId="77777777" w:rsidR="00F216F2" w:rsidRDefault="00F216F2" w:rsidP="00F216F2">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010F2FD4"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 xml:space="preserve">AT21 1200 0528 4400 3466     (EUR) </w:t>
                </w:r>
              </w:p>
              <w:p w14:paraId="3EAA7CCE"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AT91 1200 0528 4400 3467     (USD)</w:t>
                </w:r>
              </w:p>
              <w:p w14:paraId="2D82CBCC" w14:textId="77777777" w:rsidR="00F216F2" w:rsidRPr="00713B78" w:rsidRDefault="00F216F2" w:rsidP="00F216F2">
                <w:pPr>
                  <w:pStyle w:val="Footer"/>
                  <w:spacing w:line="216" w:lineRule="auto"/>
                  <w:ind w:left="-108" w:right="-108"/>
                  <w:rPr>
                    <w:sz w:val="11"/>
                    <w:szCs w:val="11"/>
                    <w:lang w:bidi="ta-IN"/>
                  </w:rPr>
                </w:pPr>
              </w:p>
            </w:tc>
            <w:tc>
              <w:tcPr>
                <w:tcW w:w="2126" w:type="dxa"/>
                <w:vMerge/>
                <w:tcBorders>
                  <w:left w:val="nil"/>
                  <w:bottom w:val="nil"/>
                  <w:right w:val="nil"/>
                </w:tcBorders>
              </w:tcPr>
              <w:p w14:paraId="0DD111B3" w14:textId="77777777" w:rsidR="00F216F2" w:rsidRPr="002B598A" w:rsidRDefault="00F216F2" w:rsidP="00F216F2">
                <w:pPr>
                  <w:pStyle w:val="Footer"/>
                  <w:rPr>
                    <w:rFonts w:cs="Arial"/>
                    <w:sz w:val="11"/>
                    <w:szCs w:val="11"/>
                  </w:rPr>
                </w:pPr>
              </w:p>
            </w:tc>
          </w:tr>
          <w:tr w:rsidR="00F216F2" w:rsidRPr="002B598A" w14:paraId="661975BD" w14:textId="77777777" w:rsidTr="00D50296">
            <w:trPr>
              <w:cantSplit/>
              <w:trHeight w:val="300"/>
            </w:trPr>
            <w:tc>
              <w:tcPr>
                <w:tcW w:w="7513" w:type="dxa"/>
                <w:gridSpan w:val="4"/>
                <w:tcBorders>
                  <w:top w:val="nil"/>
                  <w:left w:val="nil"/>
                  <w:bottom w:val="single" w:sz="4" w:space="0" w:color="auto"/>
                  <w:right w:val="nil"/>
                </w:tcBorders>
                <w:vAlign w:val="bottom"/>
              </w:tcPr>
              <w:p w14:paraId="3B604784" w14:textId="77777777" w:rsidR="00F216F2" w:rsidRPr="002B598A" w:rsidRDefault="00F216F2" w:rsidP="00F216F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77A45603" w14:textId="75788707" w:rsidR="00F216F2" w:rsidRPr="002B598A" w:rsidRDefault="008C4D4F" w:rsidP="00F216F2">
                <w:pPr>
                  <w:pStyle w:val="Footer"/>
                  <w:spacing w:line="216" w:lineRule="auto"/>
                  <w:ind w:right="-108"/>
                  <w:rPr>
                    <w:rFonts w:cs="Arial"/>
                    <w:sz w:val="4"/>
                    <w:szCs w:val="4"/>
                  </w:rPr>
                </w:pPr>
                <w:r w:rsidRPr="00340E53">
                  <w:rPr>
                    <w:sz w:val="11"/>
                    <w:szCs w:val="11"/>
                  </w:rPr>
                  <w:t>Zsuzsanna Éva Ortutay</w:t>
                </w:r>
                <w:r w:rsidR="00F216F2" w:rsidRPr="00847E16">
                  <w:rPr>
                    <w:sz w:val="11"/>
                    <w:szCs w:val="11"/>
                  </w:rPr>
                  <w:t xml:space="preserve">, </w:t>
                </w:r>
                <w:r w:rsidR="004376B1">
                  <w:rPr>
                    <w:sz w:val="11"/>
                    <w:szCs w:val="11"/>
                  </w:rPr>
                  <w:t>Zsombor Marton</w:t>
                </w:r>
                <w:r w:rsidR="00F216F2" w:rsidRPr="00847E16">
                  <w:rPr>
                    <w:sz w:val="11"/>
                    <w:szCs w:val="11"/>
                  </w:rPr>
                  <w:t>, Krisztián Pulay, Miroslav Skalicki, Hrvoje Šimović, Marin Zovko</w:t>
                </w:r>
              </w:p>
              <w:p w14:paraId="7684A0BB" w14:textId="77777777" w:rsidR="00F216F2" w:rsidRPr="002B598A" w:rsidRDefault="00F216F2" w:rsidP="00F216F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 xml:space="preserve">Damir </w:t>
                </w:r>
                <w:proofErr w:type="spellStart"/>
                <w:r>
                  <w:rPr>
                    <w:rFonts w:cs="Arial"/>
                    <w:sz w:val="11"/>
                    <w:szCs w:val="11"/>
                  </w:rPr>
                  <w:t>Mikuljan</w:t>
                </w:r>
                <w:proofErr w:type="spellEnd"/>
              </w:p>
            </w:tc>
            <w:tc>
              <w:tcPr>
                <w:tcW w:w="2126" w:type="dxa"/>
                <w:vMerge/>
                <w:tcBorders>
                  <w:top w:val="nil"/>
                  <w:left w:val="nil"/>
                  <w:bottom w:val="single" w:sz="4" w:space="0" w:color="auto"/>
                  <w:right w:val="nil"/>
                </w:tcBorders>
              </w:tcPr>
              <w:p w14:paraId="591718A6" w14:textId="77777777" w:rsidR="00F216F2" w:rsidRPr="002B598A" w:rsidRDefault="00F216F2" w:rsidP="00F216F2">
                <w:pPr>
                  <w:pStyle w:val="Footer"/>
                  <w:rPr>
                    <w:rFonts w:cs="Arial"/>
                    <w:sz w:val="11"/>
                    <w:szCs w:val="11"/>
                  </w:rPr>
                </w:pPr>
              </w:p>
            </w:tc>
          </w:tr>
          <w:tr w:rsidR="00F216F2" w:rsidRPr="002B598A" w14:paraId="24A76822" w14:textId="77777777" w:rsidTr="00D50296">
            <w:trPr>
              <w:cantSplit/>
              <w:trHeight w:val="170"/>
            </w:trPr>
            <w:tc>
              <w:tcPr>
                <w:tcW w:w="7513" w:type="dxa"/>
                <w:gridSpan w:val="4"/>
                <w:tcBorders>
                  <w:top w:val="single" w:sz="4" w:space="0" w:color="auto"/>
                  <w:left w:val="nil"/>
                  <w:bottom w:val="nil"/>
                  <w:right w:val="nil"/>
                </w:tcBorders>
                <w:vAlign w:val="bottom"/>
              </w:tcPr>
              <w:p w14:paraId="79C6C0E7" w14:textId="77777777" w:rsidR="00F216F2" w:rsidRDefault="00F216F2" w:rsidP="00F216F2">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58E357AD" w14:textId="77777777" w:rsidR="00F216F2" w:rsidRPr="002B598A" w:rsidRDefault="00F216F2" w:rsidP="00F216F2">
                <w:pPr>
                  <w:pStyle w:val="Footer"/>
                  <w:rPr>
                    <w:rFonts w:cs="Arial"/>
                    <w:sz w:val="11"/>
                    <w:szCs w:val="11"/>
                  </w:rPr>
                </w:pPr>
              </w:p>
            </w:tc>
          </w:tr>
        </w:tbl>
        <w:p w14:paraId="0F95AA6A" w14:textId="17F9FAC2" w:rsidR="003E20D9" w:rsidRPr="00D0792C" w:rsidRDefault="003E20D9" w:rsidP="003E20D9">
          <w:pPr>
            <w:pStyle w:val="Footer"/>
            <w:ind w:right="-72"/>
            <w:rPr>
              <w:rFonts w:cs="Arial"/>
              <w:sz w:val="11"/>
              <w:szCs w:val="11"/>
            </w:rPr>
          </w:pPr>
        </w:p>
      </w:tc>
      <w:tc>
        <w:tcPr>
          <w:tcW w:w="1554" w:type="dxa"/>
          <w:tcBorders>
            <w:top w:val="single" w:sz="4" w:space="0" w:color="auto"/>
            <w:left w:val="nil"/>
            <w:bottom w:val="nil"/>
            <w:right w:val="nil"/>
          </w:tcBorders>
          <w:vAlign w:val="center"/>
        </w:tcPr>
        <w:p w14:paraId="7BB75236" w14:textId="73A18F0E" w:rsidR="003E20D9" w:rsidRPr="002B598A" w:rsidRDefault="003E20D9" w:rsidP="003E20D9">
          <w:pPr>
            <w:pStyle w:val="Footer"/>
            <w:ind w:left="-108"/>
            <w:rPr>
              <w:sz w:val="10"/>
              <w:szCs w:val="10"/>
            </w:rPr>
          </w:pPr>
        </w:p>
      </w:tc>
      <w:tc>
        <w:tcPr>
          <w:tcW w:w="1908" w:type="dxa"/>
          <w:tcBorders>
            <w:top w:val="single" w:sz="4" w:space="0" w:color="auto"/>
            <w:left w:val="nil"/>
            <w:bottom w:val="nil"/>
            <w:right w:val="nil"/>
          </w:tcBorders>
          <w:vAlign w:val="center"/>
        </w:tcPr>
        <w:p w14:paraId="42D9DA2D" w14:textId="698021E7" w:rsidR="003E20D9" w:rsidRPr="002B598A" w:rsidRDefault="003E20D9" w:rsidP="003E20D9">
          <w:pPr>
            <w:pStyle w:val="Footer"/>
            <w:ind w:left="-108"/>
            <w:rPr>
              <w:rFonts w:cs="Arial"/>
              <w:sz w:val="10"/>
              <w:szCs w:val="10"/>
            </w:rPr>
          </w:pPr>
        </w:p>
      </w:tc>
      <w:tc>
        <w:tcPr>
          <w:tcW w:w="1845" w:type="dxa"/>
          <w:tcBorders>
            <w:top w:val="single" w:sz="4" w:space="0" w:color="auto"/>
            <w:left w:val="nil"/>
            <w:bottom w:val="nil"/>
            <w:right w:val="nil"/>
          </w:tcBorders>
          <w:vAlign w:val="center"/>
        </w:tcPr>
        <w:p w14:paraId="3A93D43A" w14:textId="4EF6B4BA" w:rsidR="003E20D9" w:rsidRPr="002B598A" w:rsidRDefault="003E20D9" w:rsidP="003E20D9">
          <w:pPr>
            <w:pStyle w:val="Footer"/>
            <w:ind w:left="-108" w:right="-108"/>
            <w:rPr>
              <w:rFonts w:cs="Arial"/>
              <w:sz w:val="10"/>
              <w:szCs w:val="10"/>
            </w:rPr>
          </w:pPr>
        </w:p>
      </w:tc>
      <w:tc>
        <w:tcPr>
          <w:tcW w:w="2159" w:type="dxa"/>
          <w:vMerge w:val="restart"/>
          <w:tcBorders>
            <w:top w:val="single" w:sz="4" w:space="0" w:color="auto"/>
            <w:left w:val="nil"/>
            <w:right w:val="nil"/>
          </w:tcBorders>
          <w:tcMar>
            <w:left w:w="57" w:type="dxa"/>
            <w:right w:w="57" w:type="dxa"/>
          </w:tcMar>
        </w:tcPr>
        <w:p w14:paraId="19AF06A7" w14:textId="7BA39E24" w:rsidR="003E20D9" w:rsidRPr="002B598A" w:rsidRDefault="003E20D9" w:rsidP="003E20D9">
          <w:pPr>
            <w:pStyle w:val="Footer"/>
            <w:rPr>
              <w:sz w:val="11"/>
              <w:szCs w:val="11"/>
            </w:rPr>
          </w:pPr>
        </w:p>
      </w:tc>
    </w:tr>
    <w:tr w:rsidR="003E20D9" w:rsidRPr="002B598A" w14:paraId="595490DD" w14:textId="77777777" w:rsidTr="0098776B">
      <w:trPr>
        <w:cantSplit/>
        <w:trHeight w:val="1304"/>
      </w:trPr>
      <w:tc>
        <w:tcPr>
          <w:tcW w:w="1998" w:type="dxa"/>
          <w:vMerge/>
          <w:tcBorders>
            <w:left w:val="nil"/>
            <w:bottom w:val="nil"/>
            <w:right w:val="nil"/>
          </w:tcBorders>
        </w:tcPr>
        <w:p w14:paraId="6D1A26AA" w14:textId="77777777" w:rsidR="003E20D9" w:rsidRPr="002B598A" w:rsidRDefault="003E20D9" w:rsidP="003E20D9">
          <w:pPr>
            <w:pStyle w:val="Footer"/>
            <w:rPr>
              <w:rFonts w:cs="Arial"/>
              <w:b/>
              <w:bCs/>
              <w:sz w:val="11"/>
              <w:szCs w:val="11"/>
            </w:rPr>
          </w:pPr>
        </w:p>
      </w:tc>
      <w:tc>
        <w:tcPr>
          <w:tcW w:w="1554" w:type="dxa"/>
          <w:tcBorders>
            <w:top w:val="nil"/>
            <w:left w:val="nil"/>
            <w:bottom w:val="nil"/>
            <w:right w:val="nil"/>
          </w:tcBorders>
        </w:tcPr>
        <w:p w14:paraId="541FD54D" w14:textId="77777777" w:rsidR="003E20D9" w:rsidRPr="00342211" w:rsidRDefault="003E20D9" w:rsidP="003E20D9">
          <w:pPr>
            <w:pStyle w:val="Footer"/>
            <w:spacing w:line="216" w:lineRule="auto"/>
            <w:ind w:left="-108"/>
            <w:rPr>
              <w:rFonts w:ascii="Arial Narrow" w:hAnsi="Arial Narrow"/>
              <w:sz w:val="10"/>
              <w:szCs w:val="10"/>
              <w:lang w:bidi="ta-IN"/>
            </w:rPr>
          </w:pPr>
        </w:p>
      </w:tc>
      <w:tc>
        <w:tcPr>
          <w:tcW w:w="1908" w:type="dxa"/>
          <w:tcBorders>
            <w:top w:val="nil"/>
            <w:left w:val="nil"/>
            <w:bottom w:val="nil"/>
            <w:right w:val="nil"/>
          </w:tcBorders>
        </w:tcPr>
        <w:p w14:paraId="4E32536A" w14:textId="77777777" w:rsidR="003E20D9" w:rsidRPr="00342211" w:rsidRDefault="003E20D9" w:rsidP="003E20D9">
          <w:pPr>
            <w:pStyle w:val="Footer"/>
            <w:spacing w:line="216" w:lineRule="auto"/>
            <w:ind w:right="-66"/>
            <w:rPr>
              <w:rFonts w:ascii="Arial Narrow" w:hAnsi="Arial Narrow" w:cs="Arial"/>
              <w:sz w:val="10"/>
              <w:szCs w:val="10"/>
            </w:rPr>
          </w:pPr>
        </w:p>
      </w:tc>
      <w:tc>
        <w:tcPr>
          <w:tcW w:w="1845" w:type="dxa"/>
          <w:tcBorders>
            <w:top w:val="nil"/>
            <w:left w:val="nil"/>
            <w:bottom w:val="nil"/>
            <w:right w:val="nil"/>
          </w:tcBorders>
        </w:tcPr>
        <w:p w14:paraId="2143FA1F" w14:textId="77777777" w:rsidR="003E20D9" w:rsidRPr="00342211" w:rsidRDefault="003E20D9" w:rsidP="003E20D9">
          <w:pPr>
            <w:pStyle w:val="Footer"/>
            <w:spacing w:line="216" w:lineRule="auto"/>
            <w:ind w:left="-108" w:right="-108"/>
            <w:rPr>
              <w:sz w:val="6"/>
              <w:szCs w:val="6"/>
              <w:lang w:bidi="ta-IN"/>
            </w:rPr>
          </w:pPr>
        </w:p>
      </w:tc>
      <w:tc>
        <w:tcPr>
          <w:tcW w:w="2159" w:type="dxa"/>
          <w:vMerge/>
          <w:tcBorders>
            <w:left w:val="nil"/>
            <w:bottom w:val="nil"/>
            <w:right w:val="nil"/>
          </w:tcBorders>
        </w:tcPr>
        <w:p w14:paraId="47DF372D" w14:textId="77777777" w:rsidR="003E20D9" w:rsidRPr="002B598A" w:rsidRDefault="003E20D9" w:rsidP="003E20D9">
          <w:pPr>
            <w:pStyle w:val="Footer"/>
            <w:rPr>
              <w:rFonts w:cs="Arial"/>
              <w:sz w:val="11"/>
              <w:szCs w:val="11"/>
            </w:rPr>
          </w:pPr>
        </w:p>
      </w:tc>
    </w:tr>
    <w:tr w:rsidR="003E20D9" w:rsidRPr="002B598A" w14:paraId="6D192324" w14:textId="77777777" w:rsidTr="0098776B">
      <w:trPr>
        <w:cantSplit/>
        <w:trHeight w:val="300"/>
      </w:trPr>
      <w:tc>
        <w:tcPr>
          <w:tcW w:w="7305" w:type="dxa"/>
          <w:gridSpan w:val="4"/>
          <w:tcBorders>
            <w:top w:val="nil"/>
            <w:left w:val="nil"/>
            <w:bottom w:val="single" w:sz="4" w:space="0" w:color="auto"/>
            <w:right w:val="nil"/>
          </w:tcBorders>
          <w:vAlign w:val="bottom"/>
        </w:tcPr>
        <w:p w14:paraId="461EB472" w14:textId="6C15A2E4" w:rsidR="003E20D9" w:rsidRPr="002B598A" w:rsidRDefault="003E20D9" w:rsidP="003E20D9">
          <w:pPr>
            <w:pStyle w:val="Footer"/>
            <w:spacing w:line="216" w:lineRule="auto"/>
            <w:ind w:right="-108"/>
            <w:rPr>
              <w:rFonts w:cs="Arial"/>
              <w:sz w:val="11"/>
              <w:szCs w:val="11"/>
            </w:rPr>
          </w:pPr>
        </w:p>
      </w:tc>
      <w:tc>
        <w:tcPr>
          <w:tcW w:w="2159" w:type="dxa"/>
          <w:vMerge/>
          <w:tcBorders>
            <w:top w:val="nil"/>
            <w:left w:val="nil"/>
            <w:bottom w:val="single" w:sz="4" w:space="0" w:color="auto"/>
            <w:right w:val="nil"/>
          </w:tcBorders>
        </w:tcPr>
        <w:p w14:paraId="22FD5E58" w14:textId="77777777" w:rsidR="003E20D9" w:rsidRPr="002B598A" w:rsidRDefault="003E20D9" w:rsidP="003E20D9">
          <w:pPr>
            <w:pStyle w:val="Footer"/>
            <w:rPr>
              <w:rFonts w:cs="Arial"/>
              <w:sz w:val="11"/>
              <w:szCs w:val="11"/>
            </w:rPr>
          </w:pPr>
        </w:p>
      </w:tc>
    </w:tr>
    <w:tr w:rsidR="003E20D9" w:rsidRPr="002B598A" w14:paraId="1343D053" w14:textId="77777777" w:rsidTr="0098776B">
      <w:trPr>
        <w:cantSplit/>
        <w:trHeight w:val="170"/>
      </w:trPr>
      <w:tc>
        <w:tcPr>
          <w:tcW w:w="7305" w:type="dxa"/>
          <w:gridSpan w:val="4"/>
          <w:tcBorders>
            <w:top w:val="single" w:sz="4" w:space="0" w:color="auto"/>
            <w:left w:val="nil"/>
            <w:bottom w:val="nil"/>
            <w:right w:val="nil"/>
          </w:tcBorders>
          <w:vAlign w:val="bottom"/>
        </w:tcPr>
        <w:p w14:paraId="78661FB9" w14:textId="1516EA6F" w:rsidR="003E20D9" w:rsidRDefault="003E20D9" w:rsidP="003E20D9">
          <w:pPr>
            <w:pStyle w:val="Footer"/>
            <w:spacing w:line="216" w:lineRule="auto"/>
            <w:ind w:right="-108"/>
            <w:rPr>
              <w:rFonts w:cs="Arial"/>
              <w:sz w:val="11"/>
              <w:szCs w:val="11"/>
            </w:rPr>
          </w:pPr>
        </w:p>
      </w:tc>
      <w:tc>
        <w:tcPr>
          <w:tcW w:w="2159" w:type="dxa"/>
          <w:tcBorders>
            <w:top w:val="single" w:sz="4" w:space="0" w:color="auto"/>
            <w:left w:val="nil"/>
            <w:bottom w:val="nil"/>
            <w:right w:val="nil"/>
          </w:tcBorders>
        </w:tcPr>
        <w:p w14:paraId="00DC01F5" w14:textId="77777777" w:rsidR="003E20D9" w:rsidRPr="002B598A" w:rsidRDefault="003E20D9" w:rsidP="003E20D9">
          <w:pPr>
            <w:pStyle w:val="Footer"/>
            <w:rPr>
              <w:rFonts w:cs="Arial"/>
              <w:sz w:val="11"/>
              <w:szCs w:val="11"/>
            </w:rPr>
          </w:pPr>
        </w:p>
      </w:tc>
    </w:tr>
  </w:tbl>
  <w:p w14:paraId="2B9BBC19" w14:textId="77777777" w:rsidR="003E20D9" w:rsidRPr="00095236" w:rsidRDefault="003E20D9" w:rsidP="003E20D9">
    <w:pPr>
      <w:pStyle w:val="Footer"/>
      <w:jc w:val="right"/>
    </w:pPr>
    <w:r>
      <w:rPr>
        <w:rFonts w:cs="Arial"/>
        <w:sz w:val="11"/>
        <w:szCs w:val="11"/>
      </w:rPr>
      <w:tab/>
    </w:r>
    <w:r w:rsidRPr="003F5049">
      <w:rPr>
        <w:rFonts w:cs="Arial"/>
        <w:sz w:val="11"/>
        <w:szCs w:val="11"/>
      </w:rPr>
      <w:t xml:space="preserve">str. - </w:t>
    </w:r>
    <w:proofErr w:type="spellStart"/>
    <w:r w:rsidRPr="003F5049">
      <w:rPr>
        <w:rFonts w:cs="Arial"/>
        <w:i/>
        <w:sz w:val="11"/>
        <w:szCs w:val="11"/>
      </w:rPr>
      <w:t>page</w:t>
    </w:r>
    <w:proofErr w:type="spellEnd"/>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p w14:paraId="108BD60D" w14:textId="77777777" w:rsidR="003E20D9" w:rsidRDefault="003E20D9" w:rsidP="003E20D9"/>
  <w:p w14:paraId="6C8E22B2" w14:textId="77777777" w:rsidR="00C0068C" w:rsidRPr="003E20D9" w:rsidRDefault="00C0068C" w:rsidP="003E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F216F2" w:rsidRPr="00713B78" w14:paraId="15751774" w14:textId="77777777" w:rsidTr="00D50296">
      <w:trPr>
        <w:cantSplit/>
        <w:trHeight w:val="181"/>
      </w:trPr>
      <w:tc>
        <w:tcPr>
          <w:tcW w:w="1701" w:type="dxa"/>
          <w:vMerge w:val="restart"/>
          <w:tcBorders>
            <w:top w:val="single" w:sz="4" w:space="0" w:color="auto"/>
            <w:left w:val="nil"/>
            <w:right w:val="nil"/>
          </w:tcBorders>
        </w:tcPr>
        <w:p w14:paraId="58E78B16" w14:textId="77777777" w:rsidR="00F216F2" w:rsidRDefault="00F216F2" w:rsidP="00F216F2">
          <w:pPr>
            <w:pStyle w:val="Footer"/>
            <w:spacing w:before="20" w:after="20"/>
            <w:rPr>
              <w:rFonts w:cs="Arial"/>
              <w:b/>
              <w:bCs/>
              <w:sz w:val="14"/>
              <w:szCs w:val="14"/>
            </w:rPr>
          </w:pPr>
        </w:p>
        <w:p w14:paraId="45CFAB33" w14:textId="77777777" w:rsidR="00F216F2" w:rsidRPr="002B598A" w:rsidRDefault="00F216F2" w:rsidP="00F216F2">
          <w:pPr>
            <w:pStyle w:val="Footer"/>
            <w:spacing w:before="20" w:after="20"/>
            <w:rPr>
              <w:rFonts w:cs="Arial"/>
              <w:b/>
              <w:bCs/>
              <w:sz w:val="14"/>
              <w:szCs w:val="14"/>
            </w:rPr>
          </w:pPr>
          <w:r w:rsidRPr="002B598A">
            <w:rPr>
              <w:rFonts w:cs="Arial"/>
              <w:b/>
              <w:bCs/>
              <w:sz w:val="14"/>
              <w:szCs w:val="14"/>
            </w:rPr>
            <w:t>INA, d.d.</w:t>
          </w:r>
        </w:p>
        <w:p w14:paraId="4AE7A60F" w14:textId="77777777" w:rsidR="00F216F2" w:rsidRPr="002B598A" w:rsidRDefault="00F216F2" w:rsidP="00F216F2">
          <w:pPr>
            <w:pStyle w:val="Footer"/>
            <w:rPr>
              <w:rFonts w:cs="Arial"/>
              <w:sz w:val="11"/>
              <w:szCs w:val="11"/>
            </w:rPr>
          </w:pPr>
          <w:r w:rsidRPr="002B598A">
            <w:rPr>
              <w:rFonts w:cs="Arial"/>
              <w:sz w:val="11"/>
              <w:szCs w:val="11"/>
            </w:rPr>
            <w:t xml:space="preserve">Avenija Većeslava Holjevca 10 </w:t>
          </w:r>
        </w:p>
        <w:p w14:paraId="33DA61D2" w14:textId="77777777" w:rsidR="00F216F2" w:rsidRPr="002B598A" w:rsidRDefault="00F216F2" w:rsidP="00F216F2">
          <w:pPr>
            <w:pStyle w:val="Footer"/>
            <w:rPr>
              <w:rFonts w:cs="Arial"/>
              <w:sz w:val="11"/>
              <w:szCs w:val="11"/>
            </w:rPr>
          </w:pPr>
          <w:r w:rsidRPr="002B598A">
            <w:rPr>
              <w:rFonts w:cs="Arial"/>
              <w:sz w:val="11"/>
              <w:szCs w:val="11"/>
            </w:rPr>
            <w:t>10 002 Zagreb    p.p. 555</w:t>
          </w:r>
        </w:p>
        <w:p w14:paraId="5BE77CFE" w14:textId="77777777" w:rsidR="00F216F2" w:rsidRDefault="00F216F2" w:rsidP="00F216F2">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5AB315F5" w14:textId="77777777" w:rsidR="00F216F2" w:rsidRPr="00B871AD" w:rsidRDefault="00F216F2" w:rsidP="00F216F2">
          <w:pPr>
            <w:pStyle w:val="Footer"/>
            <w:rPr>
              <w:rFonts w:cs="Arial"/>
              <w:sz w:val="11"/>
              <w:szCs w:val="11"/>
            </w:rPr>
          </w:pPr>
          <w:r w:rsidRPr="00B871AD">
            <w:rPr>
              <w:sz w:val="11"/>
              <w:szCs w:val="11"/>
            </w:rPr>
            <w:t>BIC (SWIFT): INAHHR22</w:t>
          </w:r>
        </w:p>
        <w:p w14:paraId="235E313F" w14:textId="77777777" w:rsidR="00F216F2" w:rsidRPr="002B598A" w:rsidRDefault="00F216F2" w:rsidP="00F216F2">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proofErr w:type="spellStart"/>
          <w:r w:rsidRPr="002B598A">
            <w:rPr>
              <w:rFonts w:cs="Arial"/>
              <w:i/>
              <w:iCs/>
              <w:sz w:val="11"/>
              <w:szCs w:val="11"/>
            </w:rPr>
            <w:t>Telephone</w:t>
          </w:r>
          <w:proofErr w:type="spellEnd"/>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6F93FE2C" w14:textId="77777777" w:rsidR="00F216F2" w:rsidRDefault="00F216F2" w:rsidP="00F216F2">
          <w:pPr>
            <w:pStyle w:val="Footer"/>
            <w:ind w:left="-108"/>
            <w:rPr>
              <w:rFonts w:cs="Arial"/>
              <w:sz w:val="11"/>
              <w:szCs w:val="11"/>
            </w:rPr>
          </w:pPr>
        </w:p>
        <w:p w14:paraId="1B8AD858" w14:textId="77777777" w:rsidR="00F216F2" w:rsidRPr="00713B78" w:rsidRDefault="00F216F2" w:rsidP="00F216F2">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389A7346" w14:textId="77777777" w:rsidR="00F216F2" w:rsidRPr="00713B78" w:rsidRDefault="00F216F2" w:rsidP="00F216F2">
          <w:pPr>
            <w:pStyle w:val="Footer"/>
            <w:ind w:left="-108"/>
            <w:rPr>
              <w:rFonts w:cs="Arial"/>
              <w:sz w:val="11"/>
              <w:szCs w:val="11"/>
            </w:rPr>
          </w:pPr>
        </w:p>
        <w:p w14:paraId="18450CF7" w14:textId="77777777" w:rsidR="00F216F2" w:rsidRPr="00713B78" w:rsidRDefault="00F216F2" w:rsidP="00F216F2">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2C0F0C9D" w14:textId="77777777" w:rsidR="00F216F2" w:rsidRPr="00713B78" w:rsidRDefault="00F216F2" w:rsidP="00F216F2">
          <w:pPr>
            <w:pStyle w:val="Footer"/>
            <w:ind w:left="-108" w:right="-108"/>
            <w:rPr>
              <w:rFonts w:cs="Arial"/>
              <w:sz w:val="11"/>
              <w:szCs w:val="11"/>
            </w:rPr>
          </w:pPr>
        </w:p>
        <w:p w14:paraId="5863B54E" w14:textId="77777777" w:rsidR="00F216F2" w:rsidRPr="00713B78" w:rsidRDefault="00F216F2" w:rsidP="00F216F2">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042F5C1D" w14:textId="77777777" w:rsidR="00F216F2" w:rsidRPr="00713B78" w:rsidRDefault="00F216F2" w:rsidP="00F216F2">
          <w:pPr>
            <w:pStyle w:val="Footer"/>
            <w:spacing w:before="40"/>
            <w:rPr>
              <w:rFonts w:cs="Arial"/>
              <w:sz w:val="11"/>
              <w:szCs w:val="11"/>
            </w:rPr>
          </w:pPr>
        </w:p>
        <w:p w14:paraId="27ED71CB" w14:textId="77777777" w:rsidR="00F216F2" w:rsidRPr="00713B78" w:rsidRDefault="00F216F2" w:rsidP="00F216F2">
          <w:pPr>
            <w:pStyle w:val="Footer"/>
            <w:spacing w:before="40"/>
            <w:rPr>
              <w:rFonts w:cs="Arial"/>
              <w:sz w:val="11"/>
              <w:szCs w:val="11"/>
            </w:rPr>
          </w:pPr>
          <w:r w:rsidRPr="00713B78">
            <w:rPr>
              <w:rFonts w:cs="Arial"/>
              <w:sz w:val="11"/>
              <w:szCs w:val="11"/>
            </w:rPr>
            <w:t>Trgovački sud u Zagrebu</w:t>
          </w:r>
        </w:p>
        <w:p w14:paraId="5B33477F" w14:textId="77777777" w:rsidR="00F216F2" w:rsidRPr="00713B78" w:rsidRDefault="00F216F2" w:rsidP="00F216F2">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594AA94E" w14:textId="77777777" w:rsidR="00F216F2" w:rsidRPr="00713B78" w:rsidRDefault="00F216F2" w:rsidP="00F216F2">
          <w:pPr>
            <w:pStyle w:val="Footer"/>
            <w:rPr>
              <w:rFonts w:cs="Arial"/>
              <w:sz w:val="11"/>
              <w:szCs w:val="11"/>
            </w:rPr>
          </w:pPr>
          <w:r w:rsidRPr="00713B78">
            <w:rPr>
              <w:rFonts w:cs="Arial"/>
              <w:sz w:val="11"/>
              <w:szCs w:val="11"/>
            </w:rPr>
            <w:t>MBS: 080000604</w:t>
          </w:r>
        </w:p>
        <w:p w14:paraId="204DEAD5" w14:textId="77777777" w:rsidR="00F216F2" w:rsidRPr="00713B78" w:rsidRDefault="00F216F2" w:rsidP="00F216F2">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6836AA85" w14:textId="77777777" w:rsidR="00F216F2" w:rsidRPr="00713B78" w:rsidRDefault="00F216F2" w:rsidP="00F216F2">
          <w:pPr>
            <w:pStyle w:val="Footer"/>
            <w:rPr>
              <w:rFonts w:cs="Arial"/>
              <w:sz w:val="11"/>
              <w:szCs w:val="11"/>
            </w:rPr>
          </w:pPr>
          <w:r w:rsidRPr="00713B78">
            <w:rPr>
              <w:rFonts w:cs="Arial"/>
              <w:sz w:val="11"/>
              <w:szCs w:val="11"/>
            </w:rPr>
            <w:t xml:space="preserve">9.000.000.000,00 kn - HRK </w:t>
          </w:r>
        </w:p>
        <w:p w14:paraId="1438928D" w14:textId="77777777" w:rsidR="00F216F2" w:rsidRPr="00713B78" w:rsidRDefault="00F216F2" w:rsidP="00F216F2">
          <w:pPr>
            <w:pStyle w:val="Footer"/>
            <w:rPr>
              <w:rFonts w:cs="Arial"/>
              <w:sz w:val="11"/>
              <w:szCs w:val="11"/>
            </w:rPr>
          </w:pPr>
          <w:r w:rsidRPr="00713B78">
            <w:rPr>
              <w:rFonts w:cs="Arial"/>
              <w:sz w:val="11"/>
              <w:szCs w:val="11"/>
            </w:rPr>
            <w:t>Broj izdanih dionica / Nominalna vrijednost</w:t>
          </w:r>
        </w:p>
        <w:p w14:paraId="595AE3B8" w14:textId="77777777" w:rsidR="00F216F2" w:rsidRPr="00713B78" w:rsidRDefault="00F216F2" w:rsidP="00F216F2">
          <w:pPr>
            <w:pStyle w:val="Footer"/>
            <w:rPr>
              <w:rFonts w:cs="Arial"/>
              <w:i/>
              <w:iCs/>
              <w:sz w:val="11"/>
              <w:szCs w:val="11"/>
              <w:lang w:val="en-US"/>
            </w:rPr>
          </w:pPr>
          <w:r w:rsidRPr="00713B78">
            <w:rPr>
              <w:rFonts w:cs="Arial"/>
              <w:i/>
              <w:iCs/>
              <w:sz w:val="11"/>
              <w:szCs w:val="11"/>
              <w:lang w:val="en-US"/>
            </w:rPr>
            <w:t>No. of issued shares / Nominal value</w:t>
          </w:r>
        </w:p>
        <w:p w14:paraId="0EDEE20A" w14:textId="77777777" w:rsidR="00F216F2" w:rsidRPr="00713B78" w:rsidRDefault="00F216F2" w:rsidP="00F216F2">
          <w:pPr>
            <w:pStyle w:val="Footer"/>
            <w:rPr>
              <w:rFonts w:cs="Arial"/>
              <w:sz w:val="11"/>
              <w:szCs w:val="11"/>
            </w:rPr>
          </w:pPr>
          <w:r w:rsidRPr="00713B78">
            <w:rPr>
              <w:rFonts w:cs="Arial"/>
              <w:sz w:val="11"/>
              <w:szCs w:val="11"/>
            </w:rPr>
            <w:t xml:space="preserve">10.000.000 / 900,00 kn - HRK </w:t>
          </w:r>
        </w:p>
        <w:p w14:paraId="17924518" w14:textId="77777777" w:rsidR="00F216F2" w:rsidRPr="00713B78" w:rsidRDefault="00F216F2" w:rsidP="00F216F2">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61716AAE" w14:textId="77777777" w:rsidR="00F216F2" w:rsidRPr="00713B78" w:rsidRDefault="00F216F2" w:rsidP="00F216F2">
          <w:pPr>
            <w:pStyle w:val="Footer"/>
            <w:rPr>
              <w:rFonts w:cs="Arial"/>
              <w:sz w:val="11"/>
              <w:szCs w:val="11"/>
            </w:rPr>
          </w:pPr>
          <w:r w:rsidRPr="00713B78">
            <w:rPr>
              <w:rFonts w:cs="Arial"/>
              <w:sz w:val="11"/>
              <w:szCs w:val="11"/>
            </w:rPr>
            <w:t>OIB – 27759560625</w:t>
          </w:r>
        </w:p>
        <w:p w14:paraId="5716818E" w14:textId="77777777" w:rsidR="00F216F2" w:rsidRPr="00713B78" w:rsidRDefault="00F216F2" w:rsidP="00F216F2">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F216F2" w:rsidRPr="002B598A" w14:paraId="584BB207" w14:textId="77777777" w:rsidTr="00D50296">
      <w:trPr>
        <w:cantSplit/>
        <w:trHeight w:val="1304"/>
      </w:trPr>
      <w:tc>
        <w:tcPr>
          <w:tcW w:w="1701" w:type="dxa"/>
          <w:vMerge/>
          <w:tcBorders>
            <w:left w:val="nil"/>
            <w:bottom w:val="nil"/>
            <w:right w:val="nil"/>
          </w:tcBorders>
        </w:tcPr>
        <w:p w14:paraId="48118213" w14:textId="77777777" w:rsidR="00F216F2" w:rsidRPr="002B598A" w:rsidRDefault="00F216F2" w:rsidP="00F216F2">
          <w:pPr>
            <w:pStyle w:val="Footer"/>
            <w:rPr>
              <w:rFonts w:cs="Arial"/>
              <w:b/>
              <w:bCs/>
              <w:sz w:val="11"/>
              <w:szCs w:val="11"/>
            </w:rPr>
          </w:pPr>
        </w:p>
      </w:tc>
      <w:tc>
        <w:tcPr>
          <w:tcW w:w="1701" w:type="dxa"/>
          <w:tcBorders>
            <w:top w:val="nil"/>
            <w:left w:val="nil"/>
            <w:bottom w:val="nil"/>
            <w:right w:val="nil"/>
          </w:tcBorders>
        </w:tcPr>
        <w:p w14:paraId="62B7F0F0"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Privredna banka Zagreb d.d.</w:t>
          </w:r>
        </w:p>
        <w:p w14:paraId="45A2FF74"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Raiffeisenbank</w:t>
          </w:r>
          <w:proofErr w:type="spellEnd"/>
          <w:r w:rsidRPr="00713B78">
            <w:rPr>
              <w:rFonts w:cs="Arial"/>
              <w:sz w:val="11"/>
              <w:szCs w:val="11"/>
            </w:rPr>
            <w:t xml:space="preserve"> Austria d.d. </w:t>
          </w:r>
        </w:p>
        <w:p w14:paraId="192EDDEF"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Zagrebačka banka d.d.</w:t>
          </w:r>
        </w:p>
        <w:p w14:paraId="3604D6AB"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OTP banka d.d.</w:t>
          </w:r>
        </w:p>
        <w:p w14:paraId="72AC247A" w14:textId="77777777" w:rsidR="00F216F2" w:rsidRPr="00713B78" w:rsidRDefault="00F216F2" w:rsidP="00F216F2">
          <w:pPr>
            <w:pStyle w:val="Footer"/>
            <w:spacing w:line="216" w:lineRule="auto"/>
            <w:ind w:left="-108"/>
            <w:rPr>
              <w:rFonts w:cs="Arial"/>
              <w:sz w:val="11"/>
              <w:szCs w:val="11"/>
            </w:rPr>
          </w:pPr>
          <w:proofErr w:type="spellStart"/>
          <w:r w:rsidRPr="00713B78">
            <w:rPr>
              <w:sz w:val="11"/>
              <w:szCs w:val="11"/>
            </w:rPr>
            <w:t>Erste&amp;Steiermärkische</w:t>
          </w:r>
          <w:proofErr w:type="spellEnd"/>
          <w:r w:rsidRPr="00713B78">
            <w:rPr>
              <w:sz w:val="11"/>
              <w:szCs w:val="11"/>
            </w:rPr>
            <w:t xml:space="preserve"> Bank </w:t>
          </w:r>
          <w:r w:rsidRPr="00713B78">
            <w:rPr>
              <w:rFonts w:cs="Arial"/>
              <w:sz w:val="11"/>
              <w:szCs w:val="11"/>
            </w:rPr>
            <w:t xml:space="preserve">d.d. </w:t>
          </w:r>
        </w:p>
        <w:p w14:paraId="51004BAA"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BANCA POPOLARE DI SONDRIO</w:t>
          </w:r>
        </w:p>
        <w:p w14:paraId="13638F9A" w14:textId="77777777" w:rsidR="00F216F2" w:rsidRDefault="00F216F2" w:rsidP="00F216F2">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6D88CE6D" w14:textId="77777777" w:rsidR="00F216F2" w:rsidRPr="00713B78" w:rsidRDefault="00F216F2" w:rsidP="00F216F2">
          <w:pPr>
            <w:pStyle w:val="Footer"/>
            <w:spacing w:line="216" w:lineRule="auto"/>
            <w:ind w:left="-108"/>
            <w:rPr>
              <w:sz w:val="11"/>
              <w:szCs w:val="11"/>
              <w:lang w:bidi="ta-IN"/>
            </w:rPr>
          </w:pPr>
          <w:r w:rsidRPr="00713B78">
            <w:rPr>
              <w:sz w:val="11"/>
              <w:szCs w:val="11"/>
              <w:lang w:bidi="ta-IN"/>
            </w:rPr>
            <w:t>UniCredit Bank Austria AG</w:t>
          </w:r>
        </w:p>
        <w:p w14:paraId="34641061" w14:textId="77777777" w:rsidR="00F216F2" w:rsidRDefault="00F216F2" w:rsidP="00F216F2">
          <w:pPr>
            <w:pStyle w:val="Footer"/>
            <w:spacing w:line="216" w:lineRule="auto"/>
            <w:ind w:left="-108"/>
            <w:rPr>
              <w:sz w:val="11"/>
              <w:szCs w:val="11"/>
              <w:lang w:bidi="ta-IN"/>
            </w:rPr>
          </w:pPr>
        </w:p>
        <w:p w14:paraId="7DD5188D" w14:textId="77777777" w:rsidR="00F216F2" w:rsidRPr="00713B78" w:rsidRDefault="00F216F2" w:rsidP="00F216F2">
          <w:pPr>
            <w:pStyle w:val="Footer"/>
            <w:spacing w:line="216" w:lineRule="auto"/>
            <w:ind w:left="-108"/>
            <w:rPr>
              <w:sz w:val="11"/>
              <w:szCs w:val="11"/>
              <w:lang w:bidi="ta-IN"/>
            </w:rPr>
          </w:pPr>
        </w:p>
        <w:p w14:paraId="731BC5B7" w14:textId="77777777" w:rsidR="00F216F2" w:rsidRPr="00713B78" w:rsidRDefault="00F216F2" w:rsidP="00F216F2">
          <w:pPr>
            <w:pStyle w:val="Footer"/>
            <w:spacing w:line="216" w:lineRule="auto"/>
            <w:ind w:left="-108"/>
            <w:rPr>
              <w:sz w:val="11"/>
              <w:szCs w:val="11"/>
              <w:lang w:bidi="ta-IN"/>
            </w:rPr>
          </w:pPr>
        </w:p>
      </w:tc>
      <w:tc>
        <w:tcPr>
          <w:tcW w:w="1985" w:type="dxa"/>
          <w:tcBorders>
            <w:top w:val="nil"/>
            <w:left w:val="nil"/>
            <w:bottom w:val="nil"/>
            <w:right w:val="nil"/>
          </w:tcBorders>
        </w:tcPr>
        <w:p w14:paraId="0B7CFE4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Radnička cesta 50, 10000 Zagreb</w:t>
          </w:r>
        </w:p>
        <w:p w14:paraId="5533F34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Magazinska cesta 69, 10000 Zagreb</w:t>
          </w:r>
        </w:p>
        <w:p w14:paraId="45091D46"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Trg bana Josipa Jelačića 10, 10000 Zagreb</w:t>
          </w:r>
        </w:p>
        <w:p w14:paraId="09B4D38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Domovinskog rata 61, 21000 Split</w:t>
          </w:r>
        </w:p>
        <w:p w14:paraId="7923DEB8"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Jadranski trg 3a, 51000 Rijeka</w:t>
          </w:r>
        </w:p>
        <w:p w14:paraId="702442A2" w14:textId="77777777" w:rsidR="00F216F2" w:rsidRPr="00713B78" w:rsidRDefault="00F216F2" w:rsidP="00F216F2">
          <w:pPr>
            <w:pStyle w:val="Footer"/>
            <w:spacing w:line="216" w:lineRule="auto"/>
            <w:ind w:left="-108"/>
            <w:rPr>
              <w:rFonts w:cs="Arial"/>
              <w:sz w:val="11"/>
              <w:szCs w:val="11"/>
            </w:rPr>
          </w:pPr>
          <w:proofErr w:type="spellStart"/>
          <w:r w:rsidRPr="00713B78">
            <w:rPr>
              <w:rFonts w:cs="Arial"/>
              <w:sz w:val="11"/>
              <w:szCs w:val="11"/>
            </w:rPr>
            <w:t>Viale</w:t>
          </w:r>
          <w:proofErr w:type="spellEnd"/>
          <w:r w:rsidRPr="00713B78">
            <w:rPr>
              <w:rFonts w:cs="Arial"/>
              <w:sz w:val="11"/>
              <w:szCs w:val="11"/>
            </w:rPr>
            <w:t xml:space="preserve"> </w:t>
          </w:r>
          <w:proofErr w:type="spellStart"/>
          <w:r w:rsidRPr="00713B78">
            <w:rPr>
              <w:rFonts w:cs="Arial"/>
              <w:sz w:val="11"/>
              <w:szCs w:val="11"/>
            </w:rPr>
            <w:t>Innocenzo</w:t>
          </w:r>
          <w:proofErr w:type="spellEnd"/>
          <w:r w:rsidRPr="00713B78">
            <w:rPr>
              <w:rFonts w:cs="Arial"/>
              <w:sz w:val="11"/>
              <w:szCs w:val="11"/>
            </w:rPr>
            <w:t xml:space="preserve"> XI n.71, 22100 COMO</w:t>
          </w:r>
        </w:p>
        <w:p w14:paraId="3A1D428E" w14:textId="77777777" w:rsidR="00F216F2" w:rsidRPr="00713B78" w:rsidRDefault="00F216F2" w:rsidP="00F216F2">
          <w:pPr>
            <w:pStyle w:val="Footer"/>
            <w:spacing w:line="216" w:lineRule="auto"/>
            <w:ind w:left="-108" w:right="-66"/>
            <w:rPr>
              <w:sz w:val="11"/>
              <w:szCs w:val="11"/>
              <w:lang w:bidi="ta-IN"/>
            </w:rPr>
          </w:pPr>
          <w:proofErr w:type="spellStart"/>
          <w:r w:rsidRPr="00C03313">
            <w:rPr>
              <w:sz w:val="11"/>
              <w:szCs w:val="11"/>
              <w:lang w:bidi="ta-IN"/>
            </w:rPr>
            <w:t>Jurišićeva</w:t>
          </w:r>
          <w:proofErr w:type="spellEnd"/>
          <w:r w:rsidRPr="00C03313">
            <w:rPr>
              <w:sz w:val="11"/>
              <w:szCs w:val="11"/>
              <w:lang w:bidi="ta-IN"/>
            </w:rPr>
            <w:t xml:space="preserve"> ulica 4, 10000 Zagreb</w:t>
          </w:r>
        </w:p>
        <w:p w14:paraId="0F8F0540" w14:textId="77777777" w:rsidR="00F216F2" w:rsidRPr="00713B78" w:rsidRDefault="00F216F2" w:rsidP="00F216F2">
          <w:pPr>
            <w:pStyle w:val="Footer"/>
            <w:spacing w:line="216" w:lineRule="auto"/>
            <w:ind w:left="-108" w:right="-66"/>
            <w:rPr>
              <w:sz w:val="11"/>
              <w:szCs w:val="11"/>
              <w:lang w:bidi="ta-IN"/>
            </w:rPr>
          </w:pPr>
          <w:proofErr w:type="spellStart"/>
          <w:r w:rsidRPr="00713B78">
            <w:rPr>
              <w:sz w:val="11"/>
              <w:szCs w:val="11"/>
              <w:lang w:bidi="ta-IN"/>
            </w:rPr>
            <w:t>Schottengasse</w:t>
          </w:r>
          <w:proofErr w:type="spellEnd"/>
          <w:r w:rsidRPr="00713B78">
            <w:rPr>
              <w:sz w:val="11"/>
              <w:szCs w:val="11"/>
              <w:lang w:bidi="ta-IN"/>
            </w:rPr>
            <w:t xml:space="preserve"> 6-8, A-1010 </w:t>
          </w:r>
          <w:proofErr w:type="spellStart"/>
          <w:r w:rsidRPr="00713B78">
            <w:rPr>
              <w:sz w:val="11"/>
              <w:szCs w:val="11"/>
              <w:lang w:bidi="ta-IN"/>
            </w:rPr>
            <w:t>Wien</w:t>
          </w:r>
          <w:proofErr w:type="spellEnd"/>
        </w:p>
        <w:p w14:paraId="7CC91C8C" w14:textId="77777777" w:rsidR="00F216F2" w:rsidRPr="00713B78" w:rsidRDefault="00F216F2" w:rsidP="00F216F2">
          <w:pPr>
            <w:pStyle w:val="Footer"/>
            <w:spacing w:line="216" w:lineRule="auto"/>
            <w:ind w:left="-108" w:right="-66"/>
            <w:rPr>
              <w:sz w:val="11"/>
              <w:szCs w:val="11"/>
              <w:lang w:bidi="ta-IN"/>
            </w:rPr>
          </w:pPr>
        </w:p>
        <w:p w14:paraId="4A591ED2" w14:textId="77777777" w:rsidR="00F216F2" w:rsidRPr="00713B78" w:rsidRDefault="00F216F2" w:rsidP="00F216F2">
          <w:pPr>
            <w:pStyle w:val="Footer"/>
            <w:spacing w:line="216" w:lineRule="auto"/>
            <w:ind w:right="-66"/>
            <w:rPr>
              <w:rFonts w:cs="Arial"/>
              <w:sz w:val="11"/>
              <w:szCs w:val="11"/>
            </w:rPr>
          </w:pPr>
        </w:p>
      </w:tc>
      <w:tc>
        <w:tcPr>
          <w:tcW w:w="2126" w:type="dxa"/>
          <w:tcBorders>
            <w:top w:val="nil"/>
            <w:left w:val="nil"/>
            <w:bottom w:val="nil"/>
            <w:right w:val="nil"/>
          </w:tcBorders>
        </w:tcPr>
        <w:p w14:paraId="580030C9"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HR92 2340 0091 1000 2290 2</w:t>
          </w:r>
        </w:p>
        <w:p w14:paraId="1A5C6856"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HR70 2484 0081 1006 1948 3</w:t>
          </w:r>
        </w:p>
        <w:p w14:paraId="661B727F"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HR62 2360 0001 1013 0359 5</w:t>
          </w:r>
        </w:p>
        <w:p w14:paraId="46046860"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HR96 2407 0001 1001 5214 9 </w:t>
          </w:r>
        </w:p>
        <w:p w14:paraId="3224F67B"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4F108AB9"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IT41 N056 9610 900E DCEU 0817 340 (EUR)</w:t>
          </w:r>
        </w:p>
        <w:p w14:paraId="48A6C455" w14:textId="77777777" w:rsidR="00F216F2" w:rsidRDefault="00F216F2" w:rsidP="00F216F2">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40C6C4A6"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 xml:space="preserve">AT21 1200 0528 4400 3466     (EUR) </w:t>
          </w:r>
        </w:p>
        <w:p w14:paraId="2472F0FE"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AT91 1200 0528 4400 3467     (USD)</w:t>
          </w:r>
        </w:p>
        <w:p w14:paraId="68940E32" w14:textId="77777777" w:rsidR="00F216F2" w:rsidRPr="00713B78" w:rsidRDefault="00F216F2" w:rsidP="00F216F2">
          <w:pPr>
            <w:pStyle w:val="Footer"/>
            <w:spacing w:line="216" w:lineRule="auto"/>
            <w:ind w:left="-108" w:right="-108"/>
            <w:rPr>
              <w:sz w:val="11"/>
              <w:szCs w:val="11"/>
              <w:lang w:bidi="ta-IN"/>
            </w:rPr>
          </w:pPr>
        </w:p>
      </w:tc>
      <w:tc>
        <w:tcPr>
          <w:tcW w:w="2126" w:type="dxa"/>
          <w:vMerge/>
          <w:tcBorders>
            <w:left w:val="nil"/>
            <w:bottom w:val="nil"/>
            <w:right w:val="nil"/>
          </w:tcBorders>
        </w:tcPr>
        <w:p w14:paraId="12F190C6" w14:textId="77777777" w:rsidR="00F216F2" w:rsidRPr="002B598A" w:rsidRDefault="00F216F2" w:rsidP="00F216F2">
          <w:pPr>
            <w:pStyle w:val="Footer"/>
            <w:rPr>
              <w:rFonts w:cs="Arial"/>
              <w:sz w:val="11"/>
              <w:szCs w:val="11"/>
            </w:rPr>
          </w:pPr>
        </w:p>
      </w:tc>
    </w:tr>
    <w:tr w:rsidR="00F216F2" w:rsidRPr="002B598A" w14:paraId="36E8DE03" w14:textId="77777777" w:rsidTr="00D50296">
      <w:trPr>
        <w:cantSplit/>
        <w:trHeight w:val="300"/>
      </w:trPr>
      <w:tc>
        <w:tcPr>
          <w:tcW w:w="7513" w:type="dxa"/>
          <w:gridSpan w:val="4"/>
          <w:tcBorders>
            <w:top w:val="nil"/>
            <w:left w:val="nil"/>
            <w:bottom w:val="single" w:sz="4" w:space="0" w:color="auto"/>
            <w:right w:val="nil"/>
          </w:tcBorders>
          <w:vAlign w:val="bottom"/>
        </w:tcPr>
        <w:p w14:paraId="6AF995ED" w14:textId="77777777" w:rsidR="00F216F2" w:rsidRPr="002B598A" w:rsidRDefault="00F216F2" w:rsidP="00F216F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03F987B5" w14:textId="6A1817E4" w:rsidR="00F216F2" w:rsidRPr="002B598A" w:rsidRDefault="00161EE6" w:rsidP="00F216F2">
          <w:pPr>
            <w:pStyle w:val="Footer"/>
            <w:spacing w:line="216" w:lineRule="auto"/>
            <w:ind w:right="-108"/>
            <w:rPr>
              <w:rFonts w:cs="Arial"/>
              <w:sz w:val="4"/>
              <w:szCs w:val="4"/>
            </w:rPr>
          </w:pPr>
          <w:r w:rsidRPr="00161EE6">
            <w:rPr>
              <w:sz w:val="11"/>
              <w:szCs w:val="11"/>
            </w:rPr>
            <w:t>Zsuzsanna Éva Ortutay</w:t>
          </w:r>
          <w:r w:rsidR="00F216F2" w:rsidRPr="00847E16">
            <w:rPr>
              <w:sz w:val="11"/>
              <w:szCs w:val="11"/>
            </w:rPr>
            <w:t xml:space="preserve">, </w:t>
          </w:r>
          <w:r w:rsidR="00E12FD9">
            <w:rPr>
              <w:sz w:val="11"/>
              <w:szCs w:val="11"/>
            </w:rPr>
            <w:t>Zsombor Marton</w:t>
          </w:r>
          <w:r w:rsidR="00F216F2" w:rsidRPr="00847E16">
            <w:rPr>
              <w:sz w:val="11"/>
              <w:szCs w:val="11"/>
            </w:rPr>
            <w:t>, Krisztián Pulay, Miroslav Skalicki, Hrvoje Šimović, Marin Zovko</w:t>
          </w:r>
        </w:p>
        <w:p w14:paraId="16D7DFBB" w14:textId="77777777" w:rsidR="00F216F2" w:rsidRPr="002B598A" w:rsidRDefault="00F216F2" w:rsidP="00F216F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 xml:space="preserve">Damir </w:t>
          </w:r>
          <w:proofErr w:type="spellStart"/>
          <w:r>
            <w:rPr>
              <w:rFonts w:cs="Arial"/>
              <w:sz w:val="11"/>
              <w:szCs w:val="11"/>
            </w:rPr>
            <w:t>Mikuljan</w:t>
          </w:r>
          <w:proofErr w:type="spellEnd"/>
        </w:p>
      </w:tc>
      <w:tc>
        <w:tcPr>
          <w:tcW w:w="2126" w:type="dxa"/>
          <w:vMerge/>
          <w:tcBorders>
            <w:top w:val="nil"/>
            <w:left w:val="nil"/>
            <w:bottom w:val="single" w:sz="4" w:space="0" w:color="auto"/>
            <w:right w:val="nil"/>
          </w:tcBorders>
        </w:tcPr>
        <w:p w14:paraId="72AECC84" w14:textId="77777777" w:rsidR="00F216F2" w:rsidRPr="002B598A" w:rsidRDefault="00F216F2" w:rsidP="00F216F2">
          <w:pPr>
            <w:pStyle w:val="Footer"/>
            <w:rPr>
              <w:rFonts w:cs="Arial"/>
              <w:sz w:val="11"/>
              <w:szCs w:val="11"/>
            </w:rPr>
          </w:pPr>
        </w:p>
      </w:tc>
    </w:tr>
    <w:tr w:rsidR="00F216F2" w:rsidRPr="002B598A" w14:paraId="27C5A9A6" w14:textId="77777777" w:rsidTr="00D50296">
      <w:trPr>
        <w:cantSplit/>
        <w:trHeight w:val="170"/>
      </w:trPr>
      <w:tc>
        <w:tcPr>
          <w:tcW w:w="7513" w:type="dxa"/>
          <w:gridSpan w:val="4"/>
          <w:tcBorders>
            <w:top w:val="single" w:sz="4" w:space="0" w:color="auto"/>
            <w:left w:val="nil"/>
            <w:bottom w:val="nil"/>
            <w:right w:val="nil"/>
          </w:tcBorders>
          <w:vAlign w:val="bottom"/>
        </w:tcPr>
        <w:p w14:paraId="1E99EEE3" w14:textId="77777777" w:rsidR="00F216F2" w:rsidRDefault="00F216F2" w:rsidP="00F216F2">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126E2D1F" w14:textId="77777777" w:rsidR="00F216F2" w:rsidRPr="002B598A" w:rsidRDefault="00F216F2" w:rsidP="00F216F2">
          <w:pPr>
            <w:pStyle w:val="Footer"/>
            <w:rPr>
              <w:rFonts w:cs="Arial"/>
              <w:sz w:val="11"/>
              <w:szCs w:val="11"/>
            </w:rPr>
          </w:pPr>
        </w:p>
      </w:tc>
    </w:tr>
  </w:tbl>
  <w:p w14:paraId="02C4EDC5" w14:textId="77777777" w:rsidR="00A07306" w:rsidRPr="00095236" w:rsidRDefault="00A07306" w:rsidP="00A07306">
    <w:pPr>
      <w:pStyle w:val="Footer"/>
      <w:jc w:val="right"/>
    </w:pPr>
    <w:r>
      <w:rPr>
        <w:rFonts w:cs="Arial"/>
        <w:sz w:val="11"/>
        <w:szCs w:val="11"/>
      </w:rPr>
      <w:tab/>
    </w:r>
    <w:r w:rsidRPr="003F5049">
      <w:rPr>
        <w:rFonts w:cs="Arial"/>
        <w:sz w:val="11"/>
        <w:szCs w:val="11"/>
      </w:rPr>
      <w:t xml:space="preserve">str. - </w:t>
    </w:r>
    <w:proofErr w:type="spellStart"/>
    <w:r w:rsidRPr="003F5049">
      <w:rPr>
        <w:rFonts w:cs="Arial"/>
        <w:i/>
        <w:sz w:val="11"/>
        <w:szCs w:val="11"/>
      </w:rPr>
      <w:t>page</w:t>
    </w:r>
    <w:proofErr w:type="spellEnd"/>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52B7" w14:textId="77777777" w:rsidR="004077BF" w:rsidRDefault="004077BF" w:rsidP="00A07306">
      <w:r>
        <w:separator/>
      </w:r>
    </w:p>
  </w:footnote>
  <w:footnote w:type="continuationSeparator" w:id="0">
    <w:p w14:paraId="414D86E1" w14:textId="77777777" w:rsidR="004077BF" w:rsidRDefault="004077BF" w:rsidP="00A0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F0A0" w14:textId="44462D8B" w:rsidR="00C0068C" w:rsidRDefault="0013372E">
    <w:pPr>
      <w:pStyle w:val="Header"/>
    </w:pPr>
    <w:r>
      <w:rPr>
        <w:noProof/>
      </w:rPr>
      <w:drawing>
        <wp:inline distT="0" distB="0" distL="0" distR="0" wp14:anchorId="534E0B01" wp14:editId="74091993">
          <wp:extent cx="1212850" cy="450850"/>
          <wp:effectExtent l="0" t="0" r="635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14:paraId="4D4D10B4" w14:textId="77777777" w:rsidR="00C0068C" w:rsidRDefault="00C0068C"/>
  <w:p w14:paraId="2086966B" w14:textId="77777777" w:rsidR="00C0068C" w:rsidRDefault="00C00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14B0" w14:textId="77777777" w:rsidR="00A07306" w:rsidRPr="00A07306" w:rsidRDefault="00A07306" w:rsidP="00A07306">
    <w:pPr>
      <w:tabs>
        <w:tab w:val="center" w:pos="4536"/>
        <w:tab w:val="right" w:pos="9072"/>
      </w:tabs>
      <w:rPr>
        <w:rFonts w:ascii="Calibri" w:eastAsia="Calibri" w:hAnsi="Calibri" w:cs="Arial"/>
      </w:rPr>
    </w:pPr>
    <w:r w:rsidRPr="00A07306">
      <w:rPr>
        <w:rFonts w:ascii="Calibri" w:eastAsia="Calibri" w:hAnsi="Calibri" w:cs="Arial"/>
        <w:noProof/>
        <w:sz w:val="2"/>
        <w:lang w:eastAsia="hr-HR"/>
      </w:rPr>
      <w:drawing>
        <wp:anchor distT="0" distB="0" distL="114300" distR="114300" simplePos="0" relativeHeight="251659264" behindDoc="0" locked="0" layoutInCell="1" allowOverlap="1" wp14:anchorId="16F01097" wp14:editId="12B93711">
          <wp:simplePos x="0" y="0"/>
          <wp:positionH relativeFrom="column">
            <wp:posOffset>0</wp:posOffset>
          </wp:positionH>
          <wp:positionV relativeFrom="paragraph">
            <wp:posOffset>-635</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2AEE98D4" w14:textId="77777777" w:rsidR="00A07306" w:rsidRPr="00A07306" w:rsidRDefault="00A07306" w:rsidP="00A07306">
    <w:pPr>
      <w:rPr>
        <w:rFonts w:ascii="Calibri" w:eastAsia="Calibri" w:hAnsi="Calibri" w:cs="Arial"/>
      </w:rPr>
    </w:pPr>
  </w:p>
  <w:p w14:paraId="1E69BE48" w14:textId="77777777" w:rsidR="00A07306" w:rsidRDefault="00A0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EE"/>
    <w:multiLevelType w:val="hybridMultilevel"/>
    <w:tmpl w:val="1938D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47029"/>
    <w:multiLevelType w:val="hybridMultilevel"/>
    <w:tmpl w:val="3CD408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17454F"/>
    <w:multiLevelType w:val="hybridMultilevel"/>
    <w:tmpl w:val="3E548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D1E8F"/>
    <w:multiLevelType w:val="hybridMultilevel"/>
    <w:tmpl w:val="6EAAD4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824294"/>
    <w:multiLevelType w:val="hybridMultilevel"/>
    <w:tmpl w:val="D5DAB58C"/>
    <w:lvl w:ilvl="0" w:tplc="FFFFFFFF">
      <w:start w:val="1"/>
      <w:numFmt w:val="bullet"/>
      <w:lvlText w:val=""/>
      <w:lvlJc w:val="left"/>
      <w:pPr>
        <w:ind w:left="720" w:hanging="360"/>
      </w:pPr>
      <w:rPr>
        <w:rFonts w:ascii="Symbol" w:hAnsi="Symbol" w:hint="default"/>
        <w:lang w:val="en-GB"/>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C0708A"/>
    <w:multiLevelType w:val="hybridMultilevel"/>
    <w:tmpl w:val="A6408866"/>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B92BCE"/>
    <w:multiLevelType w:val="hybridMultilevel"/>
    <w:tmpl w:val="7AC2DA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2850BA"/>
    <w:multiLevelType w:val="hybridMultilevel"/>
    <w:tmpl w:val="72C44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3C3C35"/>
    <w:multiLevelType w:val="hybridMultilevel"/>
    <w:tmpl w:val="EC6A34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A943E2"/>
    <w:multiLevelType w:val="hybridMultilevel"/>
    <w:tmpl w:val="51FCA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295FFC"/>
    <w:multiLevelType w:val="hybridMultilevel"/>
    <w:tmpl w:val="0950B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5D79A6"/>
    <w:multiLevelType w:val="hybridMultilevel"/>
    <w:tmpl w:val="6088A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3F4E6F"/>
    <w:multiLevelType w:val="hybridMultilevel"/>
    <w:tmpl w:val="954CE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3B57EB"/>
    <w:multiLevelType w:val="hybridMultilevel"/>
    <w:tmpl w:val="1E888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AE2578"/>
    <w:multiLevelType w:val="hybridMultilevel"/>
    <w:tmpl w:val="B39E39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E167AB"/>
    <w:multiLevelType w:val="hybridMultilevel"/>
    <w:tmpl w:val="6352B7D6"/>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3F5215"/>
    <w:multiLevelType w:val="hybridMultilevel"/>
    <w:tmpl w:val="4D0C597A"/>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7F3FEA"/>
    <w:multiLevelType w:val="hybridMultilevel"/>
    <w:tmpl w:val="4AB451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881C39"/>
    <w:multiLevelType w:val="hybridMultilevel"/>
    <w:tmpl w:val="C56E7FA2"/>
    <w:lvl w:ilvl="0" w:tplc="041A0001">
      <w:start w:val="1"/>
      <w:numFmt w:val="bullet"/>
      <w:lvlText w:val=""/>
      <w:lvlJc w:val="left"/>
      <w:pPr>
        <w:ind w:left="1464" w:hanging="360"/>
      </w:pPr>
      <w:rPr>
        <w:rFonts w:ascii="Symbol" w:hAnsi="Symbol" w:hint="default"/>
      </w:rPr>
    </w:lvl>
    <w:lvl w:ilvl="1" w:tplc="041A0003" w:tentative="1">
      <w:start w:val="1"/>
      <w:numFmt w:val="bullet"/>
      <w:lvlText w:val="o"/>
      <w:lvlJc w:val="left"/>
      <w:pPr>
        <w:ind w:left="2184" w:hanging="360"/>
      </w:pPr>
      <w:rPr>
        <w:rFonts w:ascii="Courier New" w:hAnsi="Courier New" w:cs="Courier New" w:hint="default"/>
      </w:rPr>
    </w:lvl>
    <w:lvl w:ilvl="2" w:tplc="041A0005" w:tentative="1">
      <w:start w:val="1"/>
      <w:numFmt w:val="bullet"/>
      <w:lvlText w:val=""/>
      <w:lvlJc w:val="left"/>
      <w:pPr>
        <w:ind w:left="2904" w:hanging="360"/>
      </w:pPr>
      <w:rPr>
        <w:rFonts w:ascii="Wingdings" w:hAnsi="Wingdings" w:hint="default"/>
      </w:rPr>
    </w:lvl>
    <w:lvl w:ilvl="3" w:tplc="041A0001" w:tentative="1">
      <w:start w:val="1"/>
      <w:numFmt w:val="bullet"/>
      <w:lvlText w:val=""/>
      <w:lvlJc w:val="left"/>
      <w:pPr>
        <w:ind w:left="3624" w:hanging="360"/>
      </w:pPr>
      <w:rPr>
        <w:rFonts w:ascii="Symbol" w:hAnsi="Symbol" w:hint="default"/>
      </w:rPr>
    </w:lvl>
    <w:lvl w:ilvl="4" w:tplc="041A0003" w:tentative="1">
      <w:start w:val="1"/>
      <w:numFmt w:val="bullet"/>
      <w:lvlText w:val="o"/>
      <w:lvlJc w:val="left"/>
      <w:pPr>
        <w:ind w:left="4344" w:hanging="360"/>
      </w:pPr>
      <w:rPr>
        <w:rFonts w:ascii="Courier New" w:hAnsi="Courier New" w:cs="Courier New" w:hint="default"/>
      </w:rPr>
    </w:lvl>
    <w:lvl w:ilvl="5" w:tplc="041A0005" w:tentative="1">
      <w:start w:val="1"/>
      <w:numFmt w:val="bullet"/>
      <w:lvlText w:val=""/>
      <w:lvlJc w:val="left"/>
      <w:pPr>
        <w:ind w:left="5064" w:hanging="360"/>
      </w:pPr>
      <w:rPr>
        <w:rFonts w:ascii="Wingdings" w:hAnsi="Wingdings" w:hint="default"/>
      </w:rPr>
    </w:lvl>
    <w:lvl w:ilvl="6" w:tplc="041A0001" w:tentative="1">
      <w:start w:val="1"/>
      <w:numFmt w:val="bullet"/>
      <w:lvlText w:val=""/>
      <w:lvlJc w:val="left"/>
      <w:pPr>
        <w:ind w:left="5784" w:hanging="360"/>
      </w:pPr>
      <w:rPr>
        <w:rFonts w:ascii="Symbol" w:hAnsi="Symbol" w:hint="default"/>
      </w:rPr>
    </w:lvl>
    <w:lvl w:ilvl="7" w:tplc="041A0003" w:tentative="1">
      <w:start w:val="1"/>
      <w:numFmt w:val="bullet"/>
      <w:lvlText w:val="o"/>
      <w:lvlJc w:val="left"/>
      <w:pPr>
        <w:ind w:left="6504" w:hanging="360"/>
      </w:pPr>
      <w:rPr>
        <w:rFonts w:ascii="Courier New" w:hAnsi="Courier New" w:cs="Courier New" w:hint="default"/>
      </w:rPr>
    </w:lvl>
    <w:lvl w:ilvl="8" w:tplc="041A0005" w:tentative="1">
      <w:start w:val="1"/>
      <w:numFmt w:val="bullet"/>
      <w:lvlText w:val=""/>
      <w:lvlJc w:val="left"/>
      <w:pPr>
        <w:ind w:left="7224" w:hanging="360"/>
      </w:pPr>
      <w:rPr>
        <w:rFonts w:ascii="Wingdings" w:hAnsi="Wingdings" w:hint="default"/>
      </w:rPr>
    </w:lvl>
  </w:abstractNum>
  <w:abstractNum w:abstractNumId="19" w15:restartNumberingAfterBreak="0">
    <w:nsid w:val="34513D5F"/>
    <w:multiLevelType w:val="hybridMultilevel"/>
    <w:tmpl w:val="0DACF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5117D85"/>
    <w:multiLevelType w:val="hybridMultilevel"/>
    <w:tmpl w:val="70606FC2"/>
    <w:lvl w:ilvl="0" w:tplc="CE9A8978">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8978CB"/>
    <w:multiLevelType w:val="hybridMultilevel"/>
    <w:tmpl w:val="A8C889D0"/>
    <w:lvl w:ilvl="0" w:tplc="041A0001">
      <w:start w:val="1"/>
      <w:numFmt w:val="bullet"/>
      <w:lvlText w:val=""/>
      <w:lvlJc w:val="left"/>
      <w:pPr>
        <w:ind w:left="708" w:hanging="360"/>
      </w:pPr>
      <w:rPr>
        <w:rFonts w:ascii="Symbol" w:hAnsi="Symbol" w:hint="default"/>
      </w:rPr>
    </w:lvl>
    <w:lvl w:ilvl="1" w:tplc="041A0003" w:tentative="1">
      <w:start w:val="1"/>
      <w:numFmt w:val="bullet"/>
      <w:lvlText w:val="o"/>
      <w:lvlJc w:val="left"/>
      <w:pPr>
        <w:ind w:left="1428" w:hanging="360"/>
      </w:pPr>
      <w:rPr>
        <w:rFonts w:ascii="Courier New" w:hAnsi="Courier New" w:cs="Courier New" w:hint="default"/>
      </w:rPr>
    </w:lvl>
    <w:lvl w:ilvl="2" w:tplc="041A0005" w:tentative="1">
      <w:start w:val="1"/>
      <w:numFmt w:val="bullet"/>
      <w:lvlText w:val=""/>
      <w:lvlJc w:val="left"/>
      <w:pPr>
        <w:ind w:left="2148" w:hanging="360"/>
      </w:pPr>
      <w:rPr>
        <w:rFonts w:ascii="Wingdings" w:hAnsi="Wingdings" w:hint="default"/>
      </w:rPr>
    </w:lvl>
    <w:lvl w:ilvl="3" w:tplc="041A0001" w:tentative="1">
      <w:start w:val="1"/>
      <w:numFmt w:val="bullet"/>
      <w:lvlText w:val=""/>
      <w:lvlJc w:val="left"/>
      <w:pPr>
        <w:ind w:left="2868" w:hanging="360"/>
      </w:pPr>
      <w:rPr>
        <w:rFonts w:ascii="Symbol" w:hAnsi="Symbol" w:hint="default"/>
      </w:rPr>
    </w:lvl>
    <w:lvl w:ilvl="4" w:tplc="041A0003" w:tentative="1">
      <w:start w:val="1"/>
      <w:numFmt w:val="bullet"/>
      <w:lvlText w:val="o"/>
      <w:lvlJc w:val="left"/>
      <w:pPr>
        <w:ind w:left="3588" w:hanging="360"/>
      </w:pPr>
      <w:rPr>
        <w:rFonts w:ascii="Courier New" w:hAnsi="Courier New" w:cs="Courier New" w:hint="default"/>
      </w:rPr>
    </w:lvl>
    <w:lvl w:ilvl="5" w:tplc="041A0005" w:tentative="1">
      <w:start w:val="1"/>
      <w:numFmt w:val="bullet"/>
      <w:lvlText w:val=""/>
      <w:lvlJc w:val="left"/>
      <w:pPr>
        <w:ind w:left="4308" w:hanging="360"/>
      </w:pPr>
      <w:rPr>
        <w:rFonts w:ascii="Wingdings" w:hAnsi="Wingdings" w:hint="default"/>
      </w:rPr>
    </w:lvl>
    <w:lvl w:ilvl="6" w:tplc="041A0001" w:tentative="1">
      <w:start w:val="1"/>
      <w:numFmt w:val="bullet"/>
      <w:lvlText w:val=""/>
      <w:lvlJc w:val="left"/>
      <w:pPr>
        <w:ind w:left="5028" w:hanging="360"/>
      </w:pPr>
      <w:rPr>
        <w:rFonts w:ascii="Symbol" w:hAnsi="Symbol" w:hint="default"/>
      </w:rPr>
    </w:lvl>
    <w:lvl w:ilvl="7" w:tplc="041A0003" w:tentative="1">
      <w:start w:val="1"/>
      <w:numFmt w:val="bullet"/>
      <w:lvlText w:val="o"/>
      <w:lvlJc w:val="left"/>
      <w:pPr>
        <w:ind w:left="5748" w:hanging="360"/>
      </w:pPr>
      <w:rPr>
        <w:rFonts w:ascii="Courier New" w:hAnsi="Courier New" w:cs="Courier New" w:hint="default"/>
      </w:rPr>
    </w:lvl>
    <w:lvl w:ilvl="8" w:tplc="041A0005" w:tentative="1">
      <w:start w:val="1"/>
      <w:numFmt w:val="bullet"/>
      <w:lvlText w:val=""/>
      <w:lvlJc w:val="left"/>
      <w:pPr>
        <w:ind w:left="6468" w:hanging="360"/>
      </w:pPr>
      <w:rPr>
        <w:rFonts w:ascii="Wingdings" w:hAnsi="Wingdings" w:hint="default"/>
      </w:rPr>
    </w:lvl>
  </w:abstractNum>
  <w:abstractNum w:abstractNumId="22" w15:restartNumberingAfterBreak="0">
    <w:nsid w:val="42BC7561"/>
    <w:multiLevelType w:val="hybridMultilevel"/>
    <w:tmpl w:val="4ADAF2DA"/>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3555CB8"/>
    <w:multiLevelType w:val="hybridMultilevel"/>
    <w:tmpl w:val="8D5A1A48"/>
    <w:lvl w:ilvl="0" w:tplc="041A000D">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4" w15:restartNumberingAfterBreak="0">
    <w:nsid w:val="4D9341CF"/>
    <w:multiLevelType w:val="hybridMultilevel"/>
    <w:tmpl w:val="E92E0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351513"/>
    <w:multiLevelType w:val="hybridMultilevel"/>
    <w:tmpl w:val="3E827AE2"/>
    <w:lvl w:ilvl="0" w:tplc="FFFFFFFF">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64C590D"/>
    <w:multiLevelType w:val="hybridMultilevel"/>
    <w:tmpl w:val="3814D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C72437"/>
    <w:multiLevelType w:val="hybridMultilevel"/>
    <w:tmpl w:val="1F5A21D4"/>
    <w:lvl w:ilvl="0" w:tplc="FFFFFFFF">
      <w:start w:val="1"/>
      <w:numFmt w:val="bullet"/>
      <w:lvlText w:val=""/>
      <w:lvlJc w:val="left"/>
      <w:pPr>
        <w:ind w:left="720" w:hanging="360"/>
      </w:pPr>
      <w:rPr>
        <w:rFonts w:ascii="Symbol" w:hAnsi="Symbol" w:hint="default"/>
        <w:lang w:val="en-GB"/>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843509D"/>
    <w:multiLevelType w:val="hybridMultilevel"/>
    <w:tmpl w:val="C5748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BF514B"/>
    <w:multiLevelType w:val="hybridMultilevel"/>
    <w:tmpl w:val="C55E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9C63C6E"/>
    <w:multiLevelType w:val="hybridMultilevel"/>
    <w:tmpl w:val="34BED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0777F2F"/>
    <w:multiLevelType w:val="hybridMultilevel"/>
    <w:tmpl w:val="E0E42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591751"/>
    <w:multiLevelType w:val="hybridMultilevel"/>
    <w:tmpl w:val="65C0E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1C3347"/>
    <w:multiLevelType w:val="hybridMultilevel"/>
    <w:tmpl w:val="02DC2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C1C370F"/>
    <w:multiLevelType w:val="hybridMultilevel"/>
    <w:tmpl w:val="0CE4D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FCF3A04"/>
    <w:multiLevelType w:val="hybridMultilevel"/>
    <w:tmpl w:val="F7F86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B463E7"/>
    <w:multiLevelType w:val="hybridMultilevel"/>
    <w:tmpl w:val="A1CED8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86F025D"/>
    <w:multiLevelType w:val="hybridMultilevel"/>
    <w:tmpl w:val="54F244AC"/>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6319406">
    <w:abstractNumId w:val="23"/>
  </w:num>
  <w:num w:numId="2" w16cid:durableId="43264358">
    <w:abstractNumId w:val="17"/>
  </w:num>
  <w:num w:numId="3" w16cid:durableId="1123618612">
    <w:abstractNumId w:val="14"/>
  </w:num>
  <w:num w:numId="4" w16cid:durableId="1668630047">
    <w:abstractNumId w:val="20"/>
  </w:num>
  <w:num w:numId="5" w16cid:durableId="1278878942">
    <w:abstractNumId w:val="1"/>
  </w:num>
  <w:num w:numId="6" w16cid:durableId="1100876839">
    <w:abstractNumId w:val="0"/>
  </w:num>
  <w:num w:numId="7" w16cid:durableId="40830037">
    <w:abstractNumId w:val="26"/>
  </w:num>
  <w:num w:numId="8" w16cid:durableId="1943950947">
    <w:abstractNumId w:val="29"/>
  </w:num>
  <w:num w:numId="9" w16cid:durableId="245112646">
    <w:abstractNumId w:val="19"/>
  </w:num>
  <w:num w:numId="10" w16cid:durableId="1870801161">
    <w:abstractNumId w:val="32"/>
  </w:num>
  <w:num w:numId="11" w16cid:durableId="372654406">
    <w:abstractNumId w:val="31"/>
  </w:num>
  <w:num w:numId="12" w16cid:durableId="1772162996">
    <w:abstractNumId w:val="9"/>
  </w:num>
  <w:num w:numId="13" w16cid:durableId="1489445754">
    <w:abstractNumId w:val="25"/>
  </w:num>
  <w:num w:numId="14" w16cid:durableId="1216812522">
    <w:abstractNumId w:val="33"/>
  </w:num>
  <w:num w:numId="15" w16cid:durableId="1125657878">
    <w:abstractNumId w:val="35"/>
  </w:num>
  <w:num w:numId="16" w16cid:durableId="2104063454">
    <w:abstractNumId w:val="27"/>
  </w:num>
  <w:num w:numId="17" w16cid:durableId="2146046576">
    <w:abstractNumId w:val="3"/>
  </w:num>
  <w:num w:numId="18" w16cid:durableId="1999914731">
    <w:abstractNumId w:val="30"/>
  </w:num>
  <w:num w:numId="19" w16cid:durableId="111753121">
    <w:abstractNumId w:val="24"/>
  </w:num>
  <w:num w:numId="20" w16cid:durableId="513811033">
    <w:abstractNumId w:val="36"/>
  </w:num>
  <w:num w:numId="21" w16cid:durableId="1379470203">
    <w:abstractNumId w:val="37"/>
  </w:num>
  <w:num w:numId="22" w16cid:durableId="1462113121">
    <w:abstractNumId w:val="15"/>
  </w:num>
  <w:num w:numId="23" w16cid:durableId="658271159">
    <w:abstractNumId w:val="16"/>
  </w:num>
  <w:num w:numId="24" w16cid:durableId="954217667">
    <w:abstractNumId w:val="5"/>
  </w:num>
  <w:num w:numId="25" w16cid:durableId="1363215380">
    <w:abstractNumId w:val="22"/>
  </w:num>
  <w:num w:numId="26" w16cid:durableId="1995328639">
    <w:abstractNumId w:val="4"/>
  </w:num>
  <w:num w:numId="27" w16cid:durableId="643316176">
    <w:abstractNumId w:val="6"/>
  </w:num>
  <w:num w:numId="28" w16cid:durableId="500896155">
    <w:abstractNumId w:val="12"/>
  </w:num>
  <w:num w:numId="29" w16cid:durableId="978725268">
    <w:abstractNumId w:val="28"/>
  </w:num>
  <w:num w:numId="30" w16cid:durableId="2082482099">
    <w:abstractNumId w:val="13"/>
  </w:num>
  <w:num w:numId="31" w16cid:durableId="1512910509">
    <w:abstractNumId w:val="34"/>
  </w:num>
  <w:num w:numId="32" w16cid:durableId="391199030">
    <w:abstractNumId w:val="2"/>
  </w:num>
  <w:num w:numId="33" w16cid:durableId="801657821">
    <w:abstractNumId w:val="7"/>
  </w:num>
  <w:num w:numId="34" w16cid:durableId="1039470296">
    <w:abstractNumId w:val="8"/>
  </w:num>
  <w:num w:numId="35" w16cid:durableId="1080978776">
    <w:abstractNumId w:val="11"/>
  </w:num>
  <w:num w:numId="36" w16cid:durableId="1681589261">
    <w:abstractNumId w:val="10"/>
  </w:num>
  <w:num w:numId="37" w16cid:durableId="1569918710">
    <w:abstractNumId w:val="18"/>
  </w:num>
  <w:num w:numId="38" w16cid:durableId="8920350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06"/>
    <w:rsid w:val="00001965"/>
    <w:rsid w:val="000028BD"/>
    <w:rsid w:val="000038FF"/>
    <w:rsid w:val="000063B9"/>
    <w:rsid w:val="00006E61"/>
    <w:rsid w:val="000106AF"/>
    <w:rsid w:val="0001186B"/>
    <w:rsid w:val="00013155"/>
    <w:rsid w:val="00015028"/>
    <w:rsid w:val="00016558"/>
    <w:rsid w:val="00021E11"/>
    <w:rsid w:val="00022CD0"/>
    <w:rsid w:val="000233FE"/>
    <w:rsid w:val="00033ED8"/>
    <w:rsid w:val="00034C52"/>
    <w:rsid w:val="00040895"/>
    <w:rsid w:val="00045B27"/>
    <w:rsid w:val="000555C6"/>
    <w:rsid w:val="00056C94"/>
    <w:rsid w:val="000577D5"/>
    <w:rsid w:val="00062B61"/>
    <w:rsid w:val="00064C22"/>
    <w:rsid w:val="00064DE6"/>
    <w:rsid w:val="00065B84"/>
    <w:rsid w:val="00066CC9"/>
    <w:rsid w:val="0006779E"/>
    <w:rsid w:val="000753DC"/>
    <w:rsid w:val="00075962"/>
    <w:rsid w:val="00075C1B"/>
    <w:rsid w:val="000769AF"/>
    <w:rsid w:val="00077B63"/>
    <w:rsid w:val="000835F8"/>
    <w:rsid w:val="00083921"/>
    <w:rsid w:val="00085206"/>
    <w:rsid w:val="00087380"/>
    <w:rsid w:val="00087FC6"/>
    <w:rsid w:val="000945A4"/>
    <w:rsid w:val="00094919"/>
    <w:rsid w:val="000967F4"/>
    <w:rsid w:val="000972FF"/>
    <w:rsid w:val="0009763B"/>
    <w:rsid w:val="000A098A"/>
    <w:rsid w:val="000A20B6"/>
    <w:rsid w:val="000A58D7"/>
    <w:rsid w:val="000A5DDE"/>
    <w:rsid w:val="000A7F95"/>
    <w:rsid w:val="000B0282"/>
    <w:rsid w:val="000B23EC"/>
    <w:rsid w:val="000B6B21"/>
    <w:rsid w:val="000B6D92"/>
    <w:rsid w:val="000B77BF"/>
    <w:rsid w:val="000C1329"/>
    <w:rsid w:val="000C23D1"/>
    <w:rsid w:val="000C45A6"/>
    <w:rsid w:val="000D22C6"/>
    <w:rsid w:val="000D2E38"/>
    <w:rsid w:val="000D375C"/>
    <w:rsid w:val="000D3B90"/>
    <w:rsid w:val="000E0A4F"/>
    <w:rsid w:val="000E0E15"/>
    <w:rsid w:val="000E288B"/>
    <w:rsid w:val="000E3D25"/>
    <w:rsid w:val="000E409D"/>
    <w:rsid w:val="000E616A"/>
    <w:rsid w:val="000E7D11"/>
    <w:rsid w:val="000F150A"/>
    <w:rsid w:val="000F33D5"/>
    <w:rsid w:val="000F3912"/>
    <w:rsid w:val="000F428E"/>
    <w:rsid w:val="0010148B"/>
    <w:rsid w:val="00103812"/>
    <w:rsid w:val="00105D1E"/>
    <w:rsid w:val="00111447"/>
    <w:rsid w:val="00112844"/>
    <w:rsid w:val="00114568"/>
    <w:rsid w:val="00114F9B"/>
    <w:rsid w:val="00117BDF"/>
    <w:rsid w:val="00117F90"/>
    <w:rsid w:val="00123F08"/>
    <w:rsid w:val="001263D6"/>
    <w:rsid w:val="00130434"/>
    <w:rsid w:val="0013084B"/>
    <w:rsid w:val="0013372E"/>
    <w:rsid w:val="00134909"/>
    <w:rsid w:val="00136293"/>
    <w:rsid w:val="001362A0"/>
    <w:rsid w:val="001448B1"/>
    <w:rsid w:val="00146617"/>
    <w:rsid w:val="001472F0"/>
    <w:rsid w:val="00147E32"/>
    <w:rsid w:val="00151534"/>
    <w:rsid w:val="00153929"/>
    <w:rsid w:val="00161EE6"/>
    <w:rsid w:val="00162029"/>
    <w:rsid w:val="00162FC3"/>
    <w:rsid w:val="00163D44"/>
    <w:rsid w:val="00165049"/>
    <w:rsid w:val="00166F60"/>
    <w:rsid w:val="00172688"/>
    <w:rsid w:val="00177372"/>
    <w:rsid w:val="00183700"/>
    <w:rsid w:val="00184834"/>
    <w:rsid w:val="00187327"/>
    <w:rsid w:val="00187E37"/>
    <w:rsid w:val="001A239C"/>
    <w:rsid w:val="001A2DAF"/>
    <w:rsid w:val="001A4E6A"/>
    <w:rsid w:val="001A7C4A"/>
    <w:rsid w:val="001B2A3A"/>
    <w:rsid w:val="001B3B73"/>
    <w:rsid w:val="001B483A"/>
    <w:rsid w:val="001B48EC"/>
    <w:rsid w:val="001B536A"/>
    <w:rsid w:val="001B71B6"/>
    <w:rsid w:val="001B7CDD"/>
    <w:rsid w:val="001C08A4"/>
    <w:rsid w:val="001C0EF2"/>
    <w:rsid w:val="001C4FAA"/>
    <w:rsid w:val="001C6C5E"/>
    <w:rsid w:val="001C6CF9"/>
    <w:rsid w:val="001D0D21"/>
    <w:rsid w:val="001D132E"/>
    <w:rsid w:val="001D151B"/>
    <w:rsid w:val="001D4B04"/>
    <w:rsid w:val="001D5599"/>
    <w:rsid w:val="001D7890"/>
    <w:rsid w:val="001E000E"/>
    <w:rsid w:val="001E0123"/>
    <w:rsid w:val="001E0C20"/>
    <w:rsid w:val="001E140E"/>
    <w:rsid w:val="001E281E"/>
    <w:rsid w:val="001E48FC"/>
    <w:rsid w:val="001E5655"/>
    <w:rsid w:val="001F5ECF"/>
    <w:rsid w:val="001F6842"/>
    <w:rsid w:val="001F7C82"/>
    <w:rsid w:val="0020168F"/>
    <w:rsid w:val="00202F79"/>
    <w:rsid w:val="002030E3"/>
    <w:rsid w:val="00214EB6"/>
    <w:rsid w:val="0022011D"/>
    <w:rsid w:val="00221EC5"/>
    <w:rsid w:val="002221F8"/>
    <w:rsid w:val="00222CCC"/>
    <w:rsid w:val="00223063"/>
    <w:rsid w:val="00223745"/>
    <w:rsid w:val="00225B6F"/>
    <w:rsid w:val="00227B4B"/>
    <w:rsid w:val="00231FCC"/>
    <w:rsid w:val="00232639"/>
    <w:rsid w:val="0023457E"/>
    <w:rsid w:val="00237922"/>
    <w:rsid w:val="00240342"/>
    <w:rsid w:val="00241087"/>
    <w:rsid w:val="00243210"/>
    <w:rsid w:val="0024577D"/>
    <w:rsid w:val="0024618E"/>
    <w:rsid w:val="00251B1A"/>
    <w:rsid w:val="0025277E"/>
    <w:rsid w:val="002528E3"/>
    <w:rsid w:val="002551C4"/>
    <w:rsid w:val="00257BAA"/>
    <w:rsid w:val="00260049"/>
    <w:rsid w:val="00260722"/>
    <w:rsid w:val="00263460"/>
    <w:rsid w:val="00265A1F"/>
    <w:rsid w:val="00270929"/>
    <w:rsid w:val="00270CB9"/>
    <w:rsid w:val="0027205C"/>
    <w:rsid w:val="00272CE3"/>
    <w:rsid w:val="00274E46"/>
    <w:rsid w:val="00275E11"/>
    <w:rsid w:val="0027613C"/>
    <w:rsid w:val="002769D2"/>
    <w:rsid w:val="00276E62"/>
    <w:rsid w:val="002837F5"/>
    <w:rsid w:val="00283A83"/>
    <w:rsid w:val="00286848"/>
    <w:rsid w:val="00286F32"/>
    <w:rsid w:val="0028736F"/>
    <w:rsid w:val="002916F3"/>
    <w:rsid w:val="002956FD"/>
    <w:rsid w:val="002963FD"/>
    <w:rsid w:val="00296CC5"/>
    <w:rsid w:val="00297125"/>
    <w:rsid w:val="00297A3D"/>
    <w:rsid w:val="002A1874"/>
    <w:rsid w:val="002A3F5C"/>
    <w:rsid w:val="002A4BDF"/>
    <w:rsid w:val="002A501B"/>
    <w:rsid w:val="002A6174"/>
    <w:rsid w:val="002A7CB2"/>
    <w:rsid w:val="002B22D3"/>
    <w:rsid w:val="002B39B1"/>
    <w:rsid w:val="002B51C0"/>
    <w:rsid w:val="002B5FAD"/>
    <w:rsid w:val="002B6CB4"/>
    <w:rsid w:val="002C08C0"/>
    <w:rsid w:val="002C34F5"/>
    <w:rsid w:val="002C38AC"/>
    <w:rsid w:val="002C6A37"/>
    <w:rsid w:val="002D0A6C"/>
    <w:rsid w:val="002D0F23"/>
    <w:rsid w:val="002D2434"/>
    <w:rsid w:val="002D44F8"/>
    <w:rsid w:val="002D594B"/>
    <w:rsid w:val="002D5EFE"/>
    <w:rsid w:val="002E0304"/>
    <w:rsid w:val="002E0F32"/>
    <w:rsid w:val="002E2E7E"/>
    <w:rsid w:val="002E345D"/>
    <w:rsid w:val="002E6E7C"/>
    <w:rsid w:val="002F2A5D"/>
    <w:rsid w:val="002F4203"/>
    <w:rsid w:val="002F4967"/>
    <w:rsid w:val="00304D9B"/>
    <w:rsid w:val="00306728"/>
    <w:rsid w:val="00306F07"/>
    <w:rsid w:val="0031125B"/>
    <w:rsid w:val="0031203C"/>
    <w:rsid w:val="003139DA"/>
    <w:rsid w:val="00313DB3"/>
    <w:rsid w:val="00315097"/>
    <w:rsid w:val="00321627"/>
    <w:rsid w:val="00321CD9"/>
    <w:rsid w:val="003228C2"/>
    <w:rsid w:val="00323A42"/>
    <w:rsid w:val="003248DC"/>
    <w:rsid w:val="00325E61"/>
    <w:rsid w:val="003273A7"/>
    <w:rsid w:val="003278F0"/>
    <w:rsid w:val="003314B8"/>
    <w:rsid w:val="00331FD1"/>
    <w:rsid w:val="00333900"/>
    <w:rsid w:val="00333EF7"/>
    <w:rsid w:val="00337E37"/>
    <w:rsid w:val="0034205C"/>
    <w:rsid w:val="003468D8"/>
    <w:rsid w:val="00347914"/>
    <w:rsid w:val="0034797C"/>
    <w:rsid w:val="003479B0"/>
    <w:rsid w:val="00347A80"/>
    <w:rsid w:val="0035475B"/>
    <w:rsid w:val="0035526D"/>
    <w:rsid w:val="003557A3"/>
    <w:rsid w:val="00355947"/>
    <w:rsid w:val="003559B8"/>
    <w:rsid w:val="00357DD9"/>
    <w:rsid w:val="00364B42"/>
    <w:rsid w:val="00364F23"/>
    <w:rsid w:val="00366BCC"/>
    <w:rsid w:val="0037138B"/>
    <w:rsid w:val="003731C2"/>
    <w:rsid w:val="00373666"/>
    <w:rsid w:val="00374019"/>
    <w:rsid w:val="0037692E"/>
    <w:rsid w:val="00380A8E"/>
    <w:rsid w:val="00383290"/>
    <w:rsid w:val="00384881"/>
    <w:rsid w:val="003868E8"/>
    <w:rsid w:val="00386A08"/>
    <w:rsid w:val="003876B9"/>
    <w:rsid w:val="00393DE1"/>
    <w:rsid w:val="00395E5D"/>
    <w:rsid w:val="003967F4"/>
    <w:rsid w:val="003A0685"/>
    <w:rsid w:val="003A0B54"/>
    <w:rsid w:val="003A14E2"/>
    <w:rsid w:val="003A37AD"/>
    <w:rsid w:val="003A3965"/>
    <w:rsid w:val="003A40E6"/>
    <w:rsid w:val="003A5418"/>
    <w:rsid w:val="003A6795"/>
    <w:rsid w:val="003A731A"/>
    <w:rsid w:val="003A7E66"/>
    <w:rsid w:val="003B1331"/>
    <w:rsid w:val="003B353C"/>
    <w:rsid w:val="003B46A4"/>
    <w:rsid w:val="003B4AFF"/>
    <w:rsid w:val="003C2068"/>
    <w:rsid w:val="003C2A56"/>
    <w:rsid w:val="003C314F"/>
    <w:rsid w:val="003C3441"/>
    <w:rsid w:val="003C65FB"/>
    <w:rsid w:val="003C77A4"/>
    <w:rsid w:val="003D1715"/>
    <w:rsid w:val="003D2CA2"/>
    <w:rsid w:val="003D2D55"/>
    <w:rsid w:val="003D55EB"/>
    <w:rsid w:val="003E071E"/>
    <w:rsid w:val="003E0A2F"/>
    <w:rsid w:val="003E20D9"/>
    <w:rsid w:val="003E2CE8"/>
    <w:rsid w:val="003E475E"/>
    <w:rsid w:val="003E4785"/>
    <w:rsid w:val="003E5429"/>
    <w:rsid w:val="003E57F0"/>
    <w:rsid w:val="003E67F2"/>
    <w:rsid w:val="003F498C"/>
    <w:rsid w:val="003F55E0"/>
    <w:rsid w:val="003F5B82"/>
    <w:rsid w:val="003F785C"/>
    <w:rsid w:val="00401DAB"/>
    <w:rsid w:val="004020CB"/>
    <w:rsid w:val="00403945"/>
    <w:rsid w:val="00403EC1"/>
    <w:rsid w:val="00404512"/>
    <w:rsid w:val="00405E9C"/>
    <w:rsid w:val="004069E8"/>
    <w:rsid w:val="004077BF"/>
    <w:rsid w:val="00407B3A"/>
    <w:rsid w:val="0041123B"/>
    <w:rsid w:val="00411241"/>
    <w:rsid w:val="004124B1"/>
    <w:rsid w:val="0041437F"/>
    <w:rsid w:val="004151D9"/>
    <w:rsid w:val="00420131"/>
    <w:rsid w:val="0042019F"/>
    <w:rsid w:val="00420338"/>
    <w:rsid w:val="00421D24"/>
    <w:rsid w:val="00423AE4"/>
    <w:rsid w:val="0042447D"/>
    <w:rsid w:val="00427003"/>
    <w:rsid w:val="00430188"/>
    <w:rsid w:val="004309F0"/>
    <w:rsid w:val="004314A5"/>
    <w:rsid w:val="004324F8"/>
    <w:rsid w:val="00433F2A"/>
    <w:rsid w:val="00437627"/>
    <w:rsid w:val="004376B1"/>
    <w:rsid w:val="00440E17"/>
    <w:rsid w:val="00441485"/>
    <w:rsid w:val="0044150E"/>
    <w:rsid w:val="0044210D"/>
    <w:rsid w:val="00442645"/>
    <w:rsid w:val="0045076C"/>
    <w:rsid w:val="00453C86"/>
    <w:rsid w:val="00455F6D"/>
    <w:rsid w:val="0045614F"/>
    <w:rsid w:val="0046036C"/>
    <w:rsid w:val="00461D6B"/>
    <w:rsid w:val="0046662D"/>
    <w:rsid w:val="00476181"/>
    <w:rsid w:val="0048462C"/>
    <w:rsid w:val="004852CC"/>
    <w:rsid w:val="004872B4"/>
    <w:rsid w:val="00487852"/>
    <w:rsid w:val="00494525"/>
    <w:rsid w:val="00494CBF"/>
    <w:rsid w:val="00495340"/>
    <w:rsid w:val="00496CAD"/>
    <w:rsid w:val="00497291"/>
    <w:rsid w:val="004A3B35"/>
    <w:rsid w:val="004A4ED5"/>
    <w:rsid w:val="004B13DC"/>
    <w:rsid w:val="004B1EBF"/>
    <w:rsid w:val="004B2EB1"/>
    <w:rsid w:val="004B4D8B"/>
    <w:rsid w:val="004B519E"/>
    <w:rsid w:val="004B7A02"/>
    <w:rsid w:val="004C14C4"/>
    <w:rsid w:val="004C3F56"/>
    <w:rsid w:val="004C64EF"/>
    <w:rsid w:val="004C6F0A"/>
    <w:rsid w:val="004C76E9"/>
    <w:rsid w:val="004D02C0"/>
    <w:rsid w:val="004D37CB"/>
    <w:rsid w:val="004D43CE"/>
    <w:rsid w:val="004D5D12"/>
    <w:rsid w:val="004E0934"/>
    <w:rsid w:val="004E0FD6"/>
    <w:rsid w:val="004F413E"/>
    <w:rsid w:val="0050011D"/>
    <w:rsid w:val="005007A0"/>
    <w:rsid w:val="00501017"/>
    <w:rsid w:val="005011CA"/>
    <w:rsid w:val="005034FC"/>
    <w:rsid w:val="00505513"/>
    <w:rsid w:val="00506621"/>
    <w:rsid w:val="00512F9B"/>
    <w:rsid w:val="0051395B"/>
    <w:rsid w:val="0051396B"/>
    <w:rsid w:val="00513A9D"/>
    <w:rsid w:val="005146D8"/>
    <w:rsid w:val="00514E3A"/>
    <w:rsid w:val="00515D1E"/>
    <w:rsid w:val="005177B3"/>
    <w:rsid w:val="0052022F"/>
    <w:rsid w:val="005211C6"/>
    <w:rsid w:val="005226B3"/>
    <w:rsid w:val="00522D26"/>
    <w:rsid w:val="00522F2E"/>
    <w:rsid w:val="00527035"/>
    <w:rsid w:val="005312C1"/>
    <w:rsid w:val="0054262B"/>
    <w:rsid w:val="00545F15"/>
    <w:rsid w:val="00547E81"/>
    <w:rsid w:val="005512AB"/>
    <w:rsid w:val="0055479B"/>
    <w:rsid w:val="00554833"/>
    <w:rsid w:val="00555CBF"/>
    <w:rsid w:val="0056236D"/>
    <w:rsid w:val="00564C5B"/>
    <w:rsid w:val="00565775"/>
    <w:rsid w:val="00565C0C"/>
    <w:rsid w:val="00565C51"/>
    <w:rsid w:val="00566799"/>
    <w:rsid w:val="0057033F"/>
    <w:rsid w:val="0057079C"/>
    <w:rsid w:val="005710B3"/>
    <w:rsid w:val="005717D9"/>
    <w:rsid w:val="005719E6"/>
    <w:rsid w:val="005756D5"/>
    <w:rsid w:val="0057609B"/>
    <w:rsid w:val="00580CD7"/>
    <w:rsid w:val="00582F38"/>
    <w:rsid w:val="005837CC"/>
    <w:rsid w:val="0058382B"/>
    <w:rsid w:val="00585BCD"/>
    <w:rsid w:val="005931EA"/>
    <w:rsid w:val="005936BF"/>
    <w:rsid w:val="00596D65"/>
    <w:rsid w:val="00597637"/>
    <w:rsid w:val="00597DDB"/>
    <w:rsid w:val="005A1789"/>
    <w:rsid w:val="005A1FAB"/>
    <w:rsid w:val="005A39FC"/>
    <w:rsid w:val="005A407C"/>
    <w:rsid w:val="005B1004"/>
    <w:rsid w:val="005B2AA4"/>
    <w:rsid w:val="005B374E"/>
    <w:rsid w:val="005B4D06"/>
    <w:rsid w:val="005B6126"/>
    <w:rsid w:val="005B69EC"/>
    <w:rsid w:val="005B6EB1"/>
    <w:rsid w:val="005C02B3"/>
    <w:rsid w:val="005C17F9"/>
    <w:rsid w:val="005C4F96"/>
    <w:rsid w:val="005C61F0"/>
    <w:rsid w:val="005D198A"/>
    <w:rsid w:val="005D2D6D"/>
    <w:rsid w:val="005D2EB0"/>
    <w:rsid w:val="005D3C0A"/>
    <w:rsid w:val="005D3FC7"/>
    <w:rsid w:val="005D405E"/>
    <w:rsid w:val="005D5A8F"/>
    <w:rsid w:val="005E43FF"/>
    <w:rsid w:val="005E59EA"/>
    <w:rsid w:val="005E5C4D"/>
    <w:rsid w:val="005E6ED8"/>
    <w:rsid w:val="005E7152"/>
    <w:rsid w:val="005E78FB"/>
    <w:rsid w:val="005E7C51"/>
    <w:rsid w:val="005F5CBB"/>
    <w:rsid w:val="005F6008"/>
    <w:rsid w:val="005F69BE"/>
    <w:rsid w:val="005F790D"/>
    <w:rsid w:val="00604157"/>
    <w:rsid w:val="00605FBA"/>
    <w:rsid w:val="006106CE"/>
    <w:rsid w:val="00612708"/>
    <w:rsid w:val="00613701"/>
    <w:rsid w:val="00613995"/>
    <w:rsid w:val="00613B56"/>
    <w:rsid w:val="00613BA8"/>
    <w:rsid w:val="006158C3"/>
    <w:rsid w:val="00621EAF"/>
    <w:rsid w:val="00623A95"/>
    <w:rsid w:val="00623B67"/>
    <w:rsid w:val="006245C4"/>
    <w:rsid w:val="0062486E"/>
    <w:rsid w:val="00625749"/>
    <w:rsid w:val="00625852"/>
    <w:rsid w:val="006258D4"/>
    <w:rsid w:val="00626E54"/>
    <w:rsid w:val="00627952"/>
    <w:rsid w:val="006305DF"/>
    <w:rsid w:val="006353CC"/>
    <w:rsid w:val="00642104"/>
    <w:rsid w:val="00642FA2"/>
    <w:rsid w:val="006439EE"/>
    <w:rsid w:val="006475D5"/>
    <w:rsid w:val="00651963"/>
    <w:rsid w:val="00652828"/>
    <w:rsid w:val="0065381D"/>
    <w:rsid w:val="00654D99"/>
    <w:rsid w:val="00657603"/>
    <w:rsid w:val="00657843"/>
    <w:rsid w:val="00657979"/>
    <w:rsid w:val="00661E9E"/>
    <w:rsid w:val="00664673"/>
    <w:rsid w:val="00665709"/>
    <w:rsid w:val="00671C99"/>
    <w:rsid w:val="00672D8E"/>
    <w:rsid w:val="00673CEA"/>
    <w:rsid w:val="00674AA7"/>
    <w:rsid w:val="006752FA"/>
    <w:rsid w:val="00675353"/>
    <w:rsid w:val="00676159"/>
    <w:rsid w:val="006774A8"/>
    <w:rsid w:val="00677952"/>
    <w:rsid w:val="00680000"/>
    <w:rsid w:val="00680F9A"/>
    <w:rsid w:val="00680FC4"/>
    <w:rsid w:val="0068209B"/>
    <w:rsid w:val="00684CCA"/>
    <w:rsid w:val="00684EDE"/>
    <w:rsid w:val="00684FB7"/>
    <w:rsid w:val="006863E9"/>
    <w:rsid w:val="006900BF"/>
    <w:rsid w:val="00692C59"/>
    <w:rsid w:val="00693673"/>
    <w:rsid w:val="00693FE1"/>
    <w:rsid w:val="006A2204"/>
    <w:rsid w:val="006A3999"/>
    <w:rsid w:val="006A4C41"/>
    <w:rsid w:val="006A68BF"/>
    <w:rsid w:val="006A6D32"/>
    <w:rsid w:val="006B107F"/>
    <w:rsid w:val="006B1AA3"/>
    <w:rsid w:val="006B25B3"/>
    <w:rsid w:val="006B28F0"/>
    <w:rsid w:val="006B457D"/>
    <w:rsid w:val="006B62E3"/>
    <w:rsid w:val="006B658F"/>
    <w:rsid w:val="006C0C2A"/>
    <w:rsid w:val="006C0D5C"/>
    <w:rsid w:val="006C325C"/>
    <w:rsid w:val="006C421A"/>
    <w:rsid w:val="006C4C08"/>
    <w:rsid w:val="006C7C65"/>
    <w:rsid w:val="006D001E"/>
    <w:rsid w:val="006D33F3"/>
    <w:rsid w:val="006D39BE"/>
    <w:rsid w:val="006D5E0E"/>
    <w:rsid w:val="006D62BF"/>
    <w:rsid w:val="006D656F"/>
    <w:rsid w:val="006E5565"/>
    <w:rsid w:val="006F117C"/>
    <w:rsid w:val="006F1FE5"/>
    <w:rsid w:val="006F2663"/>
    <w:rsid w:val="006F39F8"/>
    <w:rsid w:val="006F595F"/>
    <w:rsid w:val="00700262"/>
    <w:rsid w:val="00702406"/>
    <w:rsid w:val="00707041"/>
    <w:rsid w:val="00711992"/>
    <w:rsid w:val="0071288B"/>
    <w:rsid w:val="00713418"/>
    <w:rsid w:val="0071395B"/>
    <w:rsid w:val="0071492D"/>
    <w:rsid w:val="007152D7"/>
    <w:rsid w:val="00716B79"/>
    <w:rsid w:val="007175E1"/>
    <w:rsid w:val="0071782E"/>
    <w:rsid w:val="00717D51"/>
    <w:rsid w:val="00720907"/>
    <w:rsid w:val="00724ABA"/>
    <w:rsid w:val="00730C2D"/>
    <w:rsid w:val="00731BBA"/>
    <w:rsid w:val="00732A8B"/>
    <w:rsid w:val="00732CA1"/>
    <w:rsid w:val="00737BAE"/>
    <w:rsid w:val="007401F7"/>
    <w:rsid w:val="00742443"/>
    <w:rsid w:val="00742C7A"/>
    <w:rsid w:val="00750FB8"/>
    <w:rsid w:val="007521DD"/>
    <w:rsid w:val="00754D1F"/>
    <w:rsid w:val="00755DAA"/>
    <w:rsid w:val="00755E62"/>
    <w:rsid w:val="00756EF3"/>
    <w:rsid w:val="007579C7"/>
    <w:rsid w:val="00757C21"/>
    <w:rsid w:val="00761DC2"/>
    <w:rsid w:val="00765C27"/>
    <w:rsid w:val="00767E2D"/>
    <w:rsid w:val="00770C61"/>
    <w:rsid w:val="007711E3"/>
    <w:rsid w:val="007746B5"/>
    <w:rsid w:val="00776947"/>
    <w:rsid w:val="0077729C"/>
    <w:rsid w:val="00777C1C"/>
    <w:rsid w:val="00780249"/>
    <w:rsid w:val="007852A5"/>
    <w:rsid w:val="00785A98"/>
    <w:rsid w:val="007864BA"/>
    <w:rsid w:val="00790D62"/>
    <w:rsid w:val="00791BD1"/>
    <w:rsid w:val="007931A2"/>
    <w:rsid w:val="007934EA"/>
    <w:rsid w:val="007943EC"/>
    <w:rsid w:val="007A4523"/>
    <w:rsid w:val="007A68CA"/>
    <w:rsid w:val="007B1294"/>
    <w:rsid w:val="007B324F"/>
    <w:rsid w:val="007C0CB6"/>
    <w:rsid w:val="007C1E7D"/>
    <w:rsid w:val="007C355D"/>
    <w:rsid w:val="007C3A5F"/>
    <w:rsid w:val="007D0138"/>
    <w:rsid w:val="007D01D5"/>
    <w:rsid w:val="007D19FC"/>
    <w:rsid w:val="007D366C"/>
    <w:rsid w:val="007D3B29"/>
    <w:rsid w:val="007D4501"/>
    <w:rsid w:val="007D5F2E"/>
    <w:rsid w:val="007D6CFF"/>
    <w:rsid w:val="007E0291"/>
    <w:rsid w:val="007E0BD7"/>
    <w:rsid w:val="007E1A49"/>
    <w:rsid w:val="007E2B90"/>
    <w:rsid w:val="007E2DDA"/>
    <w:rsid w:val="007E4644"/>
    <w:rsid w:val="007E64EB"/>
    <w:rsid w:val="007E71AC"/>
    <w:rsid w:val="007F155E"/>
    <w:rsid w:val="007F42E8"/>
    <w:rsid w:val="007F7010"/>
    <w:rsid w:val="00800BEF"/>
    <w:rsid w:val="00800C1E"/>
    <w:rsid w:val="00802C46"/>
    <w:rsid w:val="00805888"/>
    <w:rsid w:val="00806181"/>
    <w:rsid w:val="00807102"/>
    <w:rsid w:val="008111E0"/>
    <w:rsid w:val="00811645"/>
    <w:rsid w:val="0081320A"/>
    <w:rsid w:val="00815158"/>
    <w:rsid w:val="00824044"/>
    <w:rsid w:val="00826F12"/>
    <w:rsid w:val="00826FF5"/>
    <w:rsid w:val="0082758A"/>
    <w:rsid w:val="00830370"/>
    <w:rsid w:val="00830665"/>
    <w:rsid w:val="008311F6"/>
    <w:rsid w:val="00831768"/>
    <w:rsid w:val="00835409"/>
    <w:rsid w:val="008376FD"/>
    <w:rsid w:val="00841A74"/>
    <w:rsid w:val="00842848"/>
    <w:rsid w:val="00842AAB"/>
    <w:rsid w:val="00845290"/>
    <w:rsid w:val="00847218"/>
    <w:rsid w:val="0085055B"/>
    <w:rsid w:val="00851268"/>
    <w:rsid w:val="008554E9"/>
    <w:rsid w:val="0085625B"/>
    <w:rsid w:val="00856A36"/>
    <w:rsid w:val="00856FD4"/>
    <w:rsid w:val="00860B62"/>
    <w:rsid w:val="00861EBA"/>
    <w:rsid w:val="0086253C"/>
    <w:rsid w:val="00863377"/>
    <w:rsid w:val="00864246"/>
    <w:rsid w:val="008643AD"/>
    <w:rsid w:val="0086620F"/>
    <w:rsid w:val="0087296D"/>
    <w:rsid w:val="008748CD"/>
    <w:rsid w:val="00876FC0"/>
    <w:rsid w:val="0088007E"/>
    <w:rsid w:val="0088215D"/>
    <w:rsid w:val="00884290"/>
    <w:rsid w:val="0088541F"/>
    <w:rsid w:val="008860CB"/>
    <w:rsid w:val="00890BB2"/>
    <w:rsid w:val="00894C46"/>
    <w:rsid w:val="008954C8"/>
    <w:rsid w:val="008958ED"/>
    <w:rsid w:val="00897BE7"/>
    <w:rsid w:val="008A04B2"/>
    <w:rsid w:val="008A1F31"/>
    <w:rsid w:val="008A1FD6"/>
    <w:rsid w:val="008A3739"/>
    <w:rsid w:val="008A4220"/>
    <w:rsid w:val="008A7194"/>
    <w:rsid w:val="008B0057"/>
    <w:rsid w:val="008B13EE"/>
    <w:rsid w:val="008B69E1"/>
    <w:rsid w:val="008B7069"/>
    <w:rsid w:val="008C10F7"/>
    <w:rsid w:val="008C1447"/>
    <w:rsid w:val="008C19B4"/>
    <w:rsid w:val="008C1F52"/>
    <w:rsid w:val="008C4D4F"/>
    <w:rsid w:val="008C6D6F"/>
    <w:rsid w:val="008D3AC1"/>
    <w:rsid w:val="008E030B"/>
    <w:rsid w:val="008E16CD"/>
    <w:rsid w:val="008E299C"/>
    <w:rsid w:val="008E2A75"/>
    <w:rsid w:val="008E2B37"/>
    <w:rsid w:val="008E61A9"/>
    <w:rsid w:val="008E662B"/>
    <w:rsid w:val="008F151C"/>
    <w:rsid w:val="008F1560"/>
    <w:rsid w:val="008F24D0"/>
    <w:rsid w:val="008F3FC2"/>
    <w:rsid w:val="008F4A07"/>
    <w:rsid w:val="008F55B8"/>
    <w:rsid w:val="008F7EC8"/>
    <w:rsid w:val="00900453"/>
    <w:rsid w:val="0090084A"/>
    <w:rsid w:val="00900CD6"/>
    <w:rsid w:val="00902F84"/>
    <w:rsid w:val="00906058"/>
    <w:rsid w:val="00910D5D"/>
    <w:rsid w:val="009126D1"/>
    <w:rsid w:val="009145A3"/>
    <w:rsid w:val="009146A1"/>
    <w:rsid w:val="00915911"/>
    <w:rsid w:val="00916C2C"/>
    <w:rsid w:val="0091790A"/>
    <w:rsid w:val="0092012F"/>
    <w:rsid w:val="00920326"/>
    <w:rsid w:val="0092225F"/>
    <w:rsid w:val="009238D3"/>
    <w:rsid w:val="00927C13"/>
    <w:rsid w:val="009301F7"/>
    <w:rsid w:val="00930350"/>
    <w:rsid w:val="0093062C"/>
    <w:rsid w:val="00931535"/>
    <w:rsid w:val="00935171"/>
    <w:rsid w:val="00936E15"/>
    <w:rsid w:val="00942058"/>
    <w:rsid w:val="00942E3B"/>
    <w:rsid w:val="00945394"/>
    <w:rsid w:val="00951341"/>
    <w:rsid w:val="009513C4"/>
    <w:rsid w:val="00955696"/>
    <w:rsid w:val="00955AC9"/>
    <w:rsid w:val="00956A48"/>
    <w:rsid w:val="00956DC8"/>
    <w:rsid w:val="00961F60"/>
    <w:rsid w:val="0096600E"/>
    <w:rsid w:val="00966335"/>
    <w:rsid w:val="009666B8"/>
    <w:rsid w:val="00967926"/>
    <w:rsid w:val="00967A77"/>
    <w:rsid w:val="009705FA"/>
    <w:rsid w:val="00974E20"/>
    <w:rsid w:val="00975056"/>
    <w:rsid w:val="00981718"/>
    <w:rsid w:val="00984929"/>
    <w:rsid w:val="0098528B"/>
    <w:rsid w:val="00985C22"/>
    <w:rsid w:val="00986CE3"/>
    <w:rsid w:val="00990C8F"/>
    <w:rsid w:val="00991847"/>
    <w:rsid w:val="00993090"/>
    <w:rsid w:val="009942F4"/>
    <w:rsid w:val="009A0EB4"/>
    <w:rsid w:val="009A1AD1"/>
    <w:rsid w:val="009A2B29"/>
    <w:rsid w:val="009A4026"/>
    <w:rsid w:val="009A4F48"/>
    <w:rsid w:val="009A5E4F"/>
    <w:rsid w:val="009A6B35"/>
    <w:rsid w:val="009B0FA5"/>
    <w:rsid w:val="009B1837"/>
    <w:rsid w:val="009B1CD9"/>
    <w:rsid w:val="009B2C61"/>
    <w:rsid w:val="009B2E68"/>
    <w:rsid w:val="009B4658"/>
    <w:rsid w:val="009B6ECF"/>
    <w:rsid w:val="009B77C6"/>
    <w:rsid w:val="009B7931"/>
    <w:rsid w:val="009C0B07"/>
    <w:rsid w:val="009C0F77"/>
    <w:rsid w:val="009C147C"/>
    <w:rsid w:val="009C37EC"/>
    <w:rsid w:val="009D3923"/>
    <w:rsid w:val="009D4183"/>
    <w:rsid w:val="009D53E4"/>
    <w:rsid w:val="009D6056"/>
    <w:rsid w:val="009D694B"/>
    <w:rsid w:val="009D772E"/>
    <w:rsid w:val="009E69BB"/>
    <w:rsid w:val="009E6AFA"/>
    <w:rsid w:val="009F4B63"/>
    <w:rsid w:val="00A01F7F"/>
    <w:rsid w:val="00A03B09"/>
    <w:rsid w:val="00A0433F"/>
    <w:rsid w:val="00A06D2D"/>
    <w:rsid w:val="00A07306"/>
    <w:rsid w:val="00A12868"/>
    <w:rsid w:val="00A13B13"/>
    <w:rsid w:val="00A14119"/>
    <w:rsid w:val="00A14714"/>
    <w:rsid w:val="00A14CAD"/>
    <w:rsid w:val="00A173FE"/>
    <w:rsid w:val="00A223F1"/>
    <w:rsid w:val="00A22723"/>
    <w:rsid w:val="00A24762"/>
    <w:rsid w:val="00A24BF1"/>
    <w:rsid w:val="00A2541B"/>
    <w:rsid w:val="00A32E62"/>
    <w:rsid w:val="00A335E9"/>
    <w:rsid w:val="00A41557"/>
    <w:rsid w:val="00A4165F"/>
    <w:rsid w:val="00A43823"/>
    <w:rsid w:val="00A440A7"/>
    <w:rsid w:val="00A4619A"/>
    <w:rsid w:val="00A475B0"/>
    <w:rsid w:val="00A5022E"/>
    <w:rsid w:val="00A51E5F"/>
    <w:rsid w:val="00A52AF3"/>
    <w:rsid w:val="00A53014"/>
    <w:rsid w:val="00A53E80"/>
    <w:rsid w:val="00A54172"/>
    <w:rsid w:val="00A5434B"/>
    <w:rsid w:val="00A54627"/>
    <w:rsid w:val="00A55E47"/>
    <w:rsid w:val="00A61887"/>
    <w:rsid w:val="00A61F50"/>
    <w:rsid w:val="00A62C32"/>
    <w:rsid w:val="00A64523"/>
    <w:rsid w:val="00A64A64"/>
    <w:rsid w:val="00A64A8E"/>
    <w:rsid w:val="00A74968"/>
    <w:rsid w:val="00A76FCC"/>
    <w:rsid w:val="00A83BE9"/>
    <w:rsid w:val="00A85B26"/>
    <w:rsid w:val="00A9002B"/>
    <w:rsid w:val="00A90BE2"/>
    <w:rsid w:val="00A91610"/>
    <w:rsid w:val="00A921A4"/>
    <w:rsid w:val="00A93A4F"/>
    <w:rsid w:val="00A94556"/>
    <w:rsid w:val="00A9479F"/>
    <w:rsid w:val="00A947C1"/>
    <w:rsid w:val="00A96F29"/>
    <w:rsid w:val="00AA148B"/>
    <w:rsid w:val="00AA1D8E"/>
    <w:rsid w:val="00AA307B"/>
    <w:rsid w:val="00AA5F15"/>
    <w:rsid w:val="00AA7638"/>
    <w:rsid w:val="00AB2BB7"/>
    <w:rsid w:val="00AB35F1"/>
    <w:rsid w:val="00AB435C"/>
    <w:rsid w:val="00AB4360"/>
    <w:rsid w:val="00AB63FC"/>
    <w:rsid w:val="00AB7CDA"/>
    <w:rsid w:val="00AC3452"/>
    <w:rsid w:val="00AC3691"/>
    <w:rsid w:val="00AC3CAC"/>
    <w:rsid w:val="00AC503A"/>
    <w:rsid w:val="00AC63C9"/>
    <w:rsid w:val="00AD08FC"/>
    <w:rsid w:val="00AD22B4"/>
    <w:rsid w:val="00AD2E24"/>
    <w:rsid w:val="00AD3478"/>
    <w:rsid w:val="00AD7D7F"/>
    <w:rsid w:val="00AE72FC"/>
    <w:rsid w:val="00AF13B2"/>
    <w:rsid w:val="00AF22A5"/>
    <w:rsid w:val="00AF326E"/>
    <w:rsid w:val="00AF4234"/>
    <w:rsid w:val="00AF46C2"/>
    <w:rsid w:val="00AF4CDD"/>
    <w:rsid w:val="00AF7646"/>
    <w:rsid w:val="00AF7A3F"/>
    <w:rsid w:val="00B017AE"/>
    <w:rsid w:val="00B01CFD"/>
    <w:rsid w:val="00B025E1"/>
    <w:rsid w:val="00B02ABC"/>
    <w:rsid w:val="00B04157"/>
    <w:rsid w:val="00B053D4"/>
    <w:rsid w:val="00B05CB1"/>
    <w:rsid w:val="00B103EE"/>
    <w:rsid w:val="00B167D5"/>
    <w:rsid w:val="00B20E20"/>
    <w:rsid w:val="00B23B32"/>
    <w:rsid w:val="00B23B44"/>
    <w:rsid w:val="00B2712E"/>
    <w:rsid w:val="00B27595"/>
    <w:rsid w:val="00B32F19"/>
    <w:rsid w:val="00B35E8C"/>
    <w:rsid w:val="00B4133D"/>
    <w:rsid w:val="00B462ED"/>
    <w:rsid w:val="00B46CD6"/>
    <w:rsid w:val="00B46E15"/>
    <w:rsid w:val="00B52B8B"/>
    <w:rsid w:val="00B63859"/>
    <w:rsid w:val="00B63D77"/>
    <w:rsid w:val="00B720CE"/>
    <w:rsid w:val="00B721E5"/>
    <w:rsid w:val="00B73FAC"/>
    <w:rsid w:val="00B8022C"/>
    <w:rsid w:val="00B81C1B"/>
    <w:rsid w:val="00B87D0A"/>
    <w:rsid w:val="00B901FA"/>
    <w:rsid w:val="00B9068D"/>
    <w:rsid w:val="00B909C7"/>
    <w:rsid w:val="00B90A2E"/>
    <w:rsid w:val="00B93B4A"/>
    <w:rsid w:val="00B9421D"/>
    <w:rsid w:val="00B974C7"/>
    <w:rsid w:val="00BB05E1"/>
    <w:rsid w:val="00BB39E7"/>
    <w:rsid w:val="00BB6A44"/>
    <w:rsid w:val="00BC1483"/>
    <w:rsid w:val="00BC24F7"/>
    <w:rsid w:val="00BC4C77"/>
    <w:rsid w:val="00BC616F"/>
    <w:rsid w:val="00BC6BAE"/>
    <w:rsid w:val="00BC7B16"/>
    <w:rsid w:val="00BC7E64"/>
    <w:rsid w:val="00BD0268"/>
    <w:rsid w:val="00BD0F5D"/>
    <w:rsid w:val="00BD3070"/>
    <w:rsid w:val="00BD4FFE"/>
    <w:rsid w:val="00BD6224"/>
    <w:rsid w:val="00BD66FD"/>
    <w:rsid w:val="00BE1B87"/>
    <w:rsid w:val="00BE2CC1"/>
    <w:rsid w:val="00BE56A5"/>
    <w:rsid w:val="00BF133E"/>
    <w:rsid w:val="00BF1912"/>
    <w:rsid w:val="00BF743A"/>
    <w:rsid w:val="00C0068C"/>
    <w:rsid w:val="00C01EEF"/>
    <w:rsid w:val="00C0261B"/>
    <w:rsid w:val="00C02F5F"/>
    <w:rsid w:val="00C051CC"/>
    <w:rsid w:val="00C05667"/>
    <w:rsid w:val="00C069D3"/>
    <w:rsid w:val="00C06C9E"/>
    <w:rsid w:val="00C104C9"/>
    <w:rsid w:val="00C14AFF"/>
    <w:rsid w:val="00C15454"/>
    <w:rsid w:val="00C1594F"/>
    <w:rsid w:val="00C16A48"/>
    <w:rsid w:val="00C16CB8"/>
    <w:rsid w:val="00C17025"/>
    <w:rsid w:val="00C20BC7"/>
    <w:rsid w:val="00C24F05"/>
    <w:rsid w:val="00C273C8"/>
    <w:rsid w:val="00C276D8"/>
    <w:rsid w:val="00C27ADB"/>
    <w:rsid w:val="00C324EC"/>
    <w:rsid w:val="00C32652"/>
    <w:rsid w:val="00C343AD"/>
    <w:rsid w:val="00C343D0"/>
    <w:rsid w:val="00C352E1"/>
    <w:rsid w:val="00C414D8"/>
    <w:rsid w:val="00C4184D"/>
    <w:rsid w:val="00C45868"/>
    <w:rsid w:val="00C47B49"/>
    <w:rsid w:val="00C52255"/>
    <w:rsid w:val="00C52DE4"/>
    <w:rsid w:val="00C54FA9"/>
    <w:rsid w:val="00C57659"/>
    <w:rsid w:val="00C5768C"/>
    <w:rsid w:val="00C57F34"/>
    <w:rsid w:val="00C60277"/>
    <w:rsid w:val="00C605BE"/>
    <w:rsid w:val="00C62875"/>
    <w:rsid w:val="00C6430E"/>
    <w:rsid w:val="00C71873"/>
    <w:rsid w:val="00C73B3D"/>
    <w:rsid w:val="00C75354"/>
    <w:rsid w:val="00C75789"/>
    <w:rsid w:val="00C76CA9"/>
    <w:rsid w:val="00C8283A"/>
    <w:rsid w:val="00C83ECF"/>
    <w:rsid w:val="00C8463B"/>
    <w:rsid w:val="00C8682E"/>
    <w:rsid w:val="00C95ABB"/>
    <w:rsid w:val="00C96C54"/>
    <w:rsid w:val="00CA0406"/>
    <w:rsid w:val="00CA67A6"/>
    <w:rsid w:val="00CB007F"/>
    <w:rsid w:val="00CB2476"/>
    <w:rsid w:val="00CB2C78"/>
    <w:rsid w:val="00CC0625"/>
    <w:rsid w:val="00CC209F"/>
    <w:rsid w:val="00CC298A"/>
    <w:rsid w:val="00CC2AF1"/>
    <w:rsid w:val="00CC5891"/>
    <w:rsid w:val="00CC63C8"/>
    <w:rsid w:val="00CD059D"/>
    <w:rsid w:val="00CD0925"/>
    <w:rsid w:val="00CD6145"/>
    <w:rsid w:val="00CD7179"/>
    <w:rsid w:val="00CD76A6"/>
    <w:rsid w:val="00CE000A"/>
    <w:rsid w:val="00CE1EA3"/>
    <w:rsid w:val="00CE2B64"/>
    <w:rsid w:val="00CE5428"/>
    <w:rsid w:val="00CE5EC1"/>
    <w:rsid w:val="00CE6C07"/>
    <w:rsid w:val="00CF0B87"/>
    <w:rsid w:val="00CF230A"/>
    <w:rsid w:val="00CF3AA7"/>
    <w:rsid w:val="00CF77E0"/>
    <w:rsid w:val="00D00BB8"/>
    <w:rsid w:val="00D01187"/>
    <w:rsid w:val="00D01D1C"/>
    <w:rsid w:val="00D0289B"/>
    <w:rsid w:val="00D049B2"/>
    <w:rsid w:val="00D05848"/>
    <w:rsid w:val="00D067D9"/>
    <w:rsid w:val="00D06D5A"/>
    <w:rsid w:val="00D135F8"/>
    <w:rsid w:val="00D13688"/>
    <w:rsid w:val="00D136BC"/>
    <w:rsid w:val="00D13CD4"/>
    <w:rsid w:val="00D234AC"/>
    <w:rsid w:val="00D25B07"/>
    <w:rsid w:val="00D32B1D"/>
    <w:rsid w:val="00D33BCB"/>
    <w:rsid w:val="00D355E6"/>
    <w:rsid w:val="00D35C05"/>
    <w:rsid w:val="00D374E5"/>
    <w:rsid w:val="00D37E10"/>
    <w:rsid w:val="00D409B3"/>
    <w:rsid w:val="00D4664D"/>
    <w:rsid w:val="00D46695"/>
    <w:rsid w:val="00D6034F"/>
    <w:rsid w:val="00D60F23"/>
    <w:rsid w:val="00D621A1"/>
    <w:rsid w:val="00D64F6A"/>
    <w:rsid w:val="00D6667E"/>
    <w:rsid w:val="00D7162C"/>
    <w:rsid w:val="00D730E1"/>
    <w:rsid w:val="00D733A7"/>
    <w:rsid w:val="00D749AE"/>
    <w:rsid w:val="00D7628A"/>
    <w:rsid w:val="00D77344"/>
    <w:rsid w:val="00D77670"/>
    <w:rsid w:val="00D77C68"/>
    <w:rsid w:val="00D80F61"/>
    <w:rsid w:val="00D82CA9"/>
    <w:rsid w:val="00D85D36"/>
    <w:rsid w:val="00D8792C"/>
    <w:rsid w:val="00D9254A"/>
    <w:rsid w:val="00D92EA9"/>
    <w:rsid w:val="00D935EA"/>
    <w:rsid w:val="00DA0881"/>
    <w:rsid w:val="00DA2E28"/>
    <w:rsid w:val="00DA34A2"/>
    <w:rsid w:val="00DA49B7"/>
    <w:rsid w:val="00DA6032"/>
    <w:rsid w:val="00DA7C63"/>
    <w:rsid w:val="00DA7CF4"/>
    <w:rsid w:val="00DB2CED"/>
    <w:rsid w:val="00DB39E8"/>
    <w:rsid w:val="00DB3FFE"/>
    <w:rsid w:val="00DC033C"/>
    <w:rsid w:val="00DC1E03"/>
    <w:rsid w:val="00DC6F07"/>
    <w:rsid w:val="00DC7675"/>
    <w:rsid w:val="00DD2F2E"/>
    <w:rsid w:val="00DD5242"/>
    <w:rsid w:val="00DD60A2"/>
    <w:rsid w:val="00DD7D8F"/>
    <w:rsid w:val="00DE1018"/>
    <w:rsid w:val="00DE21F8"/>
    <w:rsid w:val="00DE2426"/>
    <w:rsid w:val="00DE2F6A"/>
    <w:rsid w:val="00DE5C19"/>
    <w:rsid w:val="00DE61CC"/>
    <w:rsid w:val="00DE6C6D"/>
    <w:rsid w:val="00DF0C69"/>
    <w:rsid w:val="00DF5878"/>
    <w:rsid w:val="00E001BE"/>
    <w:rsid w:val="00E042CB"/>
    <w:rsid w:val="00E043E2"/>
    <w:rsid w:val="00E04417"/>
    <w:rsid w:val="00E050DE"/>
    <w:rsid w:val="00E06A0C"/>
    <w:rsid w:val="00E06DF7"/>
    <w:rsid w:val="00E108A5"/>
    <w:rsid w:val="00E10CB6"/>
    <w:rsid w:val="00E12DF3"/>
    <w:rsid w:val="00E12FD9"/>
    <w:rsid w:val="00E15F4E"/>
    <w:rsid w:val="00E1685A"/>
    <w:rsid w:val="00E17464"/>
    <w:rsid w:val="00E2144A"/>
    <w:rsid w:val="00E22607"/>
    <w:rsid w:val="00E23ABC"/>
    <w:rsid w:val="00E25474"/>
    <w:rsid w:val="00E34E11"/>
    <w:rsid w:val="00E361D8"/>
    <w:rsid w:val="00E36708"/>
    <w:rsid w:val="00E36EAC"/>
    <w:rsid w:val="00E41B95"/>
    <w:rsid w:val="00E44768"/>
    <w:rsid w:val="00E471B1"/>
    <w:rsid w:val="00E53564"/>
    <w:rsid w:val="00E5488D"/>
    <w:rsid w:val="00E55F85"/>
    <w:rsid w:val="00E5648D"/>
    <w:rsid w:val="00E56C79"/>
    <w:rsid w:val="00E6163C"/>
    <w:rsid w:val="00E61A60"/>
    <w:rsid w:val="00E64A0F"/>
    <w:rsid w:val="00E64C44"/>
    <w:rsid w:val="00E662DB"/>
    <w:rsid w:val="00E67F0B"/>
    <w:rsid w:val="00E70ECF"/>
    <w:rsid w:val="00E727DC"/>
    <w:rsid w:val="00E738ED"/>
    <w:rsid w:val="00E73AF4"/>
    <w:rsid w:val="00E73BC7"/>
    <w:rsid w:val="00E748C5"/>
    <w:rsid w:val="00E7792B"/>
    <w:rsid w:val="00E77D7B"/>
    <w:rsid w:val="00E77E16"/>
    <w:rsid w:val="00E80D63"/>
    <w:rsid w:val="00E81FFE"/>
    <w:rsid w:val="00E849B6"/>
    <w:rsid w:val="00E866DF"/>
    <w:rsid w:val="00E867C0"/>
    <w:rsid w:val="00E90E60"/>
    <w:rsid w:val="00E91C20"/>
    <w:rsid w:val="00E94198"/>
    <w:rsid w:val="00EA09E0"/>
    <w:rsid w:val="00EA1ACB"/>
    <w:rsid w:val="00EA3FEA"/>
    <w:rsid w:val="00EA7F86"/>
    <w:rsid w:val="00EB2A42"/>
    <w:rsid w:val="00EB6A3B"/>
    <w:rsid w:val="00EB73D7"/>
    <w:rsid w:val="00EB7C99"/>
    <w:rsid w:val="00EC02DE"/>
    <w:rsid w:val="00EC05AA"/>
    <w:rsid w:val="00EC101E"/>
    <w:rsid w:val="00EC1291"/>
    <w:rsid w:val="00EC1A15"/>
    <w:rsid w:val="00EC1D95"/>
    <w:rsid w:val="00EC3D8C"/>
    <w:rsid w:val="00EC5226"/>
    <w:rsid w:val="00EC55C2"/>
    <w:rsid w:val="00ED36DD"/>
    <w:rsid w:val="00ED59FF"/>
    <w:rsid w:val="00ED5DED"/>
    <w:rsid w:val="00ED77B2"/>
    <w:rsid w:val="00ED7AA1"/>
    <w:rsid w:val="00EE30AB"/>
    <w:rsid w:val="00EE4723"/>
    <w:rsid w:val="00EE4B60"/>
    <w:rsid w:val="00EE7932"/>
    <w:rsid w:val="00EE7B8D"/>
    <w:rsid w:val="00EF0907"/>
    <w:rsid w:val="00EF1597"/>
    <w:rsid w:val="00EF1E22"/>
    <w:rsid w:val="00EF1EF4"/>
    <w:rsid w:val="00EF2B4C"/>
    <w:rsid w:val="00EF5D9F"/>
    <w:rsid w:val="00EF7A96"/>
    <w:rsid w:val="00F02807"/>
    <w:rsid w:val="00F04601"/>
    <w:rsid w:val="00F05640"/>
    <w:rsid w:val="00F066D1"/>
    <w:rsid w:val="00F06C70"/>
    <w:rsid w:val="00F10DA3"/>
    <w:rsid w:val="00F11420"/>
    <w:rsid w:val="00F1293E"/>
    <w:rsid w:val="00F136D5"/>
    <w:rsid w:val="00F1391E"/>
    <w:rsid w:val="00F16A15"/>
    <w:rsid w:val="00F16BC5"/>
    <w:rsid w:val="00F216F2"/>
    <w:rsid w:val="00F245A3"/>
    <w:rsid w:val="00F24B05"/>
    <w:rsid w:val="00F24B84"/>
    <w:rsid w:val="00F24FE0"/>
    <w:rsid w:val="00F2557B"/>
    <w:rsid w:val="00F260F5"/>
    <w:rsid w:val="00F2764B"/>
    <w:rsid w:val="00F30A99"/>
    <w:rsid w:val="00F33E4C"/>
    <w:rsid w:val="00F35C2B"/>
    <w:rsid w:val="00F37D44"/>
    <w:rsid w:val="00F40E99"/>
    <w:rsid w:val="00F410A2"/>
    <w:rsid w:val="00F452D3"/>
    <w:rsid w:val="00F5197F"/>
    <w:rsid w:val="00F56832"/>
    <w:rsid w:val="00F56FE9"/>
    <w:rsid w:val="00F60631"/>
    <w:rsid w:val="00F60FA1"/>
    <w:rsid w:val="00F61AAE"/>
    <w:rsid w:val="00F61D48"/>
    <w:rsid w:val="00F6278B"/>
    <w:rsid w:val="00F62D85"/>
    <w:rsid w:val="00F62EEC"/>
    <w:rsid w:val="00F7017C"/>
    <w:rsid w:val="00F71B11"/>
    <w:rsid w:val="00F73A0D"/>
    <w:rsid w:val="00F7439E"/>
    <w:rsid w:val="00F77244"/>
    <w:rsid w:val="00F848DD"/>
    <w:rsid w:val="00F84A86"/>
    <w:rsid w:val="00F84C34"/>
    <w:rsid w:val="00F84CCE"/>
    <w:rsid w:val="00F855BA"/>
    <w:rsid w:val="00F864E4"/>
    <w:rsid w:val="00F867D6"/>
    <w:rsid w:val="00F93867"/>
    <w:rsid w:val="00F95DD4"/>
    <w:rsid w:val="00FA06C4"/>
    <w:rsid w:val="00FA09CA"/>
    <w:rsid w:val="00FA2585"/>
    <w:rsid w:val="00FA2709"/>
    <w:rsid w:val="00FA6C36"/>
    <w:rsid w:val="00FB2781"/>
    <w:rsid w:val="00FB383E"/>
    <w:rsid w:val="00FB6CB2"/>
    <w:rsid w:val="00FB6F58"/>
    <w:rsid w:val="00FB7AD9"/>
    <w:rsid w:val="00FC42B6"/>
    <w:rsid w:val="00FC5CC3"/>
    <w:rsid w:val="00FD27A4"/>
    <w:rsid w:val="00FD2D90"/>
    <w:rsid w:val="00FD5628"/>
    <w:rsid w:val="00FD76EB"/>
    <w:rsid w:val="00FE1C76"/>
    <w:rsid w:val="00FE2461"/>
    <w:rsid w:val="00FE2C9D"/>
    <w:rsid w:val="00FE2FE6"/>
    <w:rsid w:val="00FE6BEA"/>
    <w:rsid w:val="00FE76D5"/>
    <w:rsid w:val="00FF0C7C"/>
    <w:rsid w:val="00FF1CE1"/>
    <w:rsid w:val="00FF21F0"/>
    <w:rsid w:val="00FF4893"/>
    <w:rsid w:val="00FF48BE"/>
    <w:rsid w:val="00FF77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3D48"/>
  <w15:chartTrackingRefBased/>
  <w15:docId w15:val="{34C3D77B-0838-430E-A0CD-D317D750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53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79C7"/>
    <w:pPr>
      <w:keepNext/>
      <w:keepLines/>
      <w:spacing w:before="200" w:after="200"/>
      <w:jc w:val="both"/>
      <w:outlineLvl w:val="1"/>
    </w:pPr>
    <w:rPr>
      <w:rFonts w:ascii="Arial" w:eastAsiaTheme="majorEastAsia" w:hAnsi="Arial" w:cstheme="majorBidi"/>
      <w:b/>
      <w:color w:val="004676"/>
      <w:sz w:val="22"/>
      <w:szCs w:val="26"/>
      <w:lang w:val="en-GB"/>
    </w:rPr>
  </w:style>
  <w:style w:type="paragraph" w:styleId="Heading4">
    <w:name w:val="heading 4"/>
    <w:basedOn w:val="Normal"/>
    <w:next w:val="Normal"/>
    <w:link w:val="Heading4Char"/>
    <w:uiPriority w:val="9"/>
    <w:semiHidden/>
    <w:unhideWhenUsed/>
    <w:qFormat/>
    <w:rsid w:val="00260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306"/>
    <w:pPr>
      <w:tabs>
        <w:tab w:val="center" w:pos="4536"/>
        <w:tab w:val="right" w:pos="9072"/>
      </w:tabs>
    </w:pPr>
  </w:style>
  <w:style w:type="character" w:customStyle="1" w:styleId="HeaderChar">
    <w:name w:val="Header Char"/>
    <w:basedOn w:val="DefaultParagraphFont"/>
    <w:link w:val="Header"/>
    <w:rsid w:val="00A07306"/>
  </w:style>
  <w:style w:type="paragraph" w:styleId="Footer">
    <w:name w:val="footer"/>
    <w:basedOn w:val="Normal"/>
    <w:link w:val="FooterChar"/>
    <w:unhideWhenUsed/>
    <w:rsid w:val="00A07306"/>
    <w:pPr>
      <w:tabs>
        <w:tab w:val="center" w:pos="4536"/>
        <w:tab w:val="right" w:pos="9072"/>
      </w:tabs>
    </w:pPr>
  </w:style>
  <w:style w:type="character" w:customStyle="1" w:styleId="FooterChar">
    <w:name w:val="Footer Char"/>
    <w:basedOn w:val="DefaultParagraphFont"/>
    <w:link w:val="Footer"/>
    <w:rsid w:val="00A07306"/>
  </w:style>
  <w:style w:type="character" w:styleId="Hyperlink">
    <w:name w:val="Hyperlink"/>
    <w:rsid w:val="00C0068C"/>
    <w:rPr>
      <w:color w:val="0000FF"/>
      <w:u w:val="single"/>
    </w:rPr>
  </w:style>
  <w:style w:type="paragraph" w:styleId="ListParagraph">
    <w:name w:val="List Paragraph"/>
    <w:basedOn w:val="Normal"/>
    <w:link w:val="ListParagraphChar"/>
    <w:uiPriority w:val="34"/>
    <w:qFormat/>
    <w:rsid w:val="00C0068C"/>
    <w:pPr>
      <w:ind w:left="720"/>
      <w:contextualSpacing/>
    </w:pPr>
  </w:style>
  <w:style w:type="character" w:customStyle="1" w:styleId="ListParagraphChar">
    <w:name w:val="List Paragraph Char"/>
    <w:basedOn w:val="DefaultParagraphFont"/>
    <w:link w:val="ListParagraph"/>
    <w:uiPriority w:val="34"/>
    <w:locked/>
    <w:rsid w:val="00C0068C"/>
    <w:rPr>
      <w:rFonts w:ascii="Times New Roman" w:eastAsia="Times New Roman" w:hAnsi="Times New Roman" w:cs="Times New Roman"/>
      <w:sz w:val="24"/>
      <w:szCs w:val="24"/>
    </w:rPr>
  </w:style>
  <w:style w:type="paragraph" w:styleId="NoSpacing">
    <w:name w:val="No Spacing"/>
    <w:aliases w:val="Normal_FR"/>
    <w:uiPriority w:val="1"/>
    <w:qFormat/>
    <w:rsid w:val="00C0068C"/>
    <w:pPr>
      <w:spacing w:before="120" w:after="120" w:line="240" w:lineRule="auto"/>
      <w:jc w:val="both"/>
    </w:pPr>
    <w:rPr>
      <w:rFonts w:ascii="Arial" w:hAnsi="Arial"/>
      <w:sz w:val="18"/>
      <w:szCs w:val="24"/>
      <w:lang w:val="en-GB"/>
    </w:rPr>
  </w:style>
  <w:style w:type="paragraph" w:styleId="BalloonText">
    <w:name w:val="Balloon Text"/>
    <w:basedOn w:val="Normal"/>
    <w:link w:val="BalloonTextChar"/>
    <w:uiPriority w:val="99"/>
    <w:semiHidden/>
    <w:unhideWhenUsed/>
    <w:rsid w:val="00C0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39DA"/>
    <w:rPr>
      <w:sz w:val="16"/>
      <w:szCs w:val="16"/>
    </w:rPr>
  </w:style>
  <w:style w:type="paragraph" w:styleId="CommentText">
    <w:name w:val="annotation text"/>
    <w:basedOn w:val="Normal"/>
    <w:link w:val="CommentTextChar"/>
    <w:uiPriority w:val="99"/>
    <w:unhideWhenUsed/>
    <w:rsid w:val="003139DA"/>
    <w:rPr>
      <w:sz w:val="20"/>
      <w:szCs w:val="20"/>
    </w:rPr>
  </w:style>
  <w:style w:type="character" w:customStyle="1" w:styleId="CommentTextChar">
    <w:name w:val="Comment Text Char"/>
    <w:basedOn w:val="DefaultParagraphFont"/>
    <w:link w:val="CommentText"/>
    <w:uiPriority w:val="99"/>
    <w:rsid w:val="00313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9DA"/>
    <w:rPr>
      <w:b/>
      <w:bCs/>
    </w:rPr>
  </w:style>
  <w:style w:type="character" w:customStyle="1" w:styleId="CommentSubjectChar">
    <w:name w:val="Comment Subject Char"/>
    <w:basedOn w:val="CommentTextChar"/>
    <w:link w:val="CommentSubject"/>
    <w:uiPriority w:val="99"/>
    <w:semiHidden/>
    <w:rsid w:val="003139D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579C7"/>
    <w:rPr>
      <w:rFonts w:ascii="Arial" w:eastAsiaTheme="majorEastAsia" w:hAnsi="Arial" w:cstheme="majorBidi"/>
      <w:b/>
      <w:color w:val="004676"/>
      <w:szCs w:val="26"/>
      <w:lang w:val="en-GB"/>
    </w:rPr>
  </w:style>
  <w:style w:type="paragraph" w:styleId="PlainText">
    <w:name w:val="Plain Text"/>
    <w:basedOn w:val="Normal"/>
    <w:link w:val="PlainTextChar"/>
    <w:uiPriority w:val="99"/>
    <w:semiHidden/>
    <w:unhideWhenUsed/>
    <w:rsid w:val="000038F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038FF"/>
    <w:rPr>
      <w:rFonts w:ascii="Calibri" w:hAnsi="Calibri"/>
      <w:szCs w:val="21"/>
    </w:rPr>
  </w:style>
  <w:style w:type="character" w:customStyle="1" w:styleId="Heading4Char">
    <w:name w:val="Heading 4 Char"/>
    <w:basedOn w:val="DefaultParagraphFont"/>
    <w:link w:val="Heading4"/>
    <w:uiPriority w:val="9"/>
    <w:semiHidden/>
    <w:rsid w:val="00260049"/>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306F07"/>
    <w:pPr>
      <w:spacing w:after="0" w:line="240" w:lineRule="auto"/>
    </w:pPr>
    <w:rPr>
      <w:rFonts w:ascii="Times New Roman" w:eastAsia="Times New Roman" w:hAnsi="Times New Roman" w:cs="Times New Roman"/>
      <w:sz w:val="24"/>
      <w:szCs w:val="24"/>
    </w:rPr>
  </w:style>
  <w:style w:type="paragraph" w:customStyle="1" w:styleId="Default">
    <w:name w:val="Default"/>
    <w:rsid w:val="000E409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11992"/>
    <w:rPr>
      <w:color w:val="605E5C"/>
      <w:shd w:val="clear" w:color="auto" w:fill="E1DFDD"/>
    </w:rPr>
  </w:style>
  <w:style w:type="character" w:customStyle="1" w:styleId="Heading1Char">
    <w:name w:val="Heading 1 Char"/>
    <w:basedOn w:val="DefaultParagraphFont"/>
    <w:link w:val="Heading1"/>
    <w:uiPriority w:val="9"/>
    <w:rsid w:val="00945394"/>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910D5D"/>
    <w:rPr>
      <w:rFonts w:ascii="Segoe UI" w:hAnsi="Segoe UI" w:cs="Segoe UI" w:hint="default"/>
      <w:sz w:val="18"/>
      <w:szCs w:val="18"/>
    </w:rPr>
  </w:style>
  <w:style w:type="paragraph" w:styleId="Quote">
    <w:name w:val="Quote"/>
    <w:aliases w:val="Ispod grafa"/>
    <w:basedOn w:val="Normal"/>
    <w:next w:val="Normal"/>
    <w:link w:val="QuoteChar"/>
    <w:uiPriority w:val="29"/>
    <w:qFormat/>
    <w:rsid w:val="00DD60A2"/>
    <w:pPr>
      <w:spacing w:after="120"/>
      <w:ind w:left="862" w:right="862"/>
      <w:contextualSpacing/>
      <w:jc w:val="both"/>
    </w:pPr>
    <w:rPr>
      <w:rFonts w:ascii="Arial" w:eastAsiaTheme="minorHAnsi" w:hAnsi="Arial" w:cstheme="minorBidi"/>
      <w:i/>
      <w:iCs/>
      <w:sz w:val="12"/>
      <w:lang w:val="en-GB"/>
    </w:rPr>
  </w:style>
  <w:style w:type="character" w:customStyle="1" w:styleId="QuoteChar">
    <w:name w:val="Quote Char"/>
    <w:aliases w:val="Ispod grafa Char"/>
    <w:basedOn w:val="DefaultParagraphFont"/>
    <w:link w:val="Quote"/>
    <w:uiPriority w:val="29"/>
    <w:rsid w:val="00DD60A2"/>
    <w:rPr>
      <w:rFonts w:ascii="Arial" w:hAnsi="Arial"/>
      <w:i/>
      <w:iCs/>
      <w:sz w:val="1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587">
      <w:bodyDiv w:val="1"/>
      <w:marLeft w:val="0"/>
      <w:marRight w:val="0"/>
      <w:marTop w:val="0"/>
      <w:marBottom w:val="0"/>
      <w:divBdr>
        <w:top w:val="none" w:sz="0" w:space="0" w:color="auto"/>
        <w:left w:val="none" w:sz="0" w:space="0" w:color="auto"/>
        <w:bottom w:val="none" w:sz="0" w:space="0" w:color="auto"/>
        <w:right w:val="none" w:sz="0" w:space="0" w:color="auto"/>
      </w:divBdr>
    </w:div>
    <w:div w:id="86081511">
      <w:bodyDiv w:val="1"/>
      <w:marLeft w:val="0"/>
      <w:marRight w:val="0"/>
      <w:marTop w:val="0"/>
      <w:marBottom w:val="0"/>
      <w:divBdr>
        <w:top w:val="none" w:sz="0" w:space="0" w:color="auto"/>
        <w:left w:val="none" w:sz="0" w:space="0" w:color="auto"/>
        <w:bottom w:val="none" w:sz="0" w:space="0" w:color="auto"/>
        <w:right w:val="none" w:sz="0" w:space="0" w:color="auto"/>
      </w:divBdr>
    </w:div>
    <w:div w:id="149103303">
      <w:bodyDiv w:val="1"/>
      <w:marLeft w:val="0"/>
      <w:marRight w:val="0"/>
      <w:marTop w:val="0"/>
      <w:marBottom w:val="0"/>
      <w:divBdr>
        <w:top w:val="none" w:sz="0" w:space="0" w:color="auto"/>
        <w:left w:val="none" w:sz="0" w:space="0" w:color="auto"/>
        <w:bottom w:val="none" w:sz="0" w:space="0" w:color="auto"/>
        <w:right w:val="none" w:sz="0" w:space="0" w:color="auto"/>
      </w:divBdr>
    </w:div>
    <w:div w:id="195584704">
      <w:bodyDiv w:val="1"/>
      <w:marLeft w:val="0"/>
      <w:marRight w:val="0"/>
      <w:marTop w:val="0"/>
      <w:marBottom w:val="0"/>
      <w:divBdr>
        <w:top w:val="none" w:sz="0" w:space="0" w:color="auto"/>
        <w:left w:val="none" w:sz="0" w:space="0" w:color="auto"/>
        <w:bottom w:val="none" w:sz="0" w:space="0" w:color="auto"/>
        <w:right w:val="none" w:sz="0" w:space="0" w:color="auto"/>
      </w:divBdr>
    </w:div>
    <w:div w:id="289828942">
      <w:bodyDiv w:val="1"/>
      <w:marLeft w:val="0"/>
      <w:marRight w:val="0"/>
      <w:marTop w:val="0"/>
      <w:marBottom w:val="0"/>
      <w:divBdr>
        <w:top w:val="none" w:sz="0" w:space="0" w:color="auto"/>
        <w:left w:val="none" w:sz="0" w:space="0" w:color="auto"/>
        <w:bottom w:val="none" w:sz="0" w:space="0" w:color="auto"/>
        <w:right w:val="none" w:sz="0" w:space="0" w:color="auto"/>
      </w:divBdr>
    </w:div>
    <w:div w:id="316959264">
      <w:bodyDiv w:val="1"/>
      <w:marLeft w:val="0"/>
      <w:marRight w:val="0"/>
      <w:marTop w:val="0"/>
      <w:marBottom w:val="0"/>
      <w:divBdr>
        <w:top w:val="none" w:sz="0" w:space="0" w:color="auto"/>
        <w:left w:val="none" w:sz="0" w:space="0" w:color="auto"/>
        <w:bottom w:val="none" w:sz="0" w:space="0" w:color="auto"/>
        <w:right w:val="none" w:sz="0" w:space="0" w:color="auto"/>
      </w:divBdr>
      <w:divsChild>
        <w:div w:id="571358559">
          <w:marLeft w:val="0"/>
          <w:marRight w:val="0"/>
          <w:marTop w:val="0"/>
          <w:marBottom w:val="0"/>
          <w:divBdr>
            <w:top w:val="none" w:sz="0" w:space="0" w:color="auto"/>
            <w:left w:val="none" w:sz="0" w:space="0" w:color="auto"/>
            <w:bottom w:val="none" w:sz="0" w:space="0" w:color="auto"/>
            <w:right w:val="none" w:sz="0" w:space="0" w:color="auto"/>
          </w:divBdr>
          <w:divsChild>
            <w:div w:id="1093624166">
              <w:marLeft w:val="0"/>
              <w:marRight w:val="0"/>
              <w:marTop w:val="0"/>
              <w:marBottom w:val="0"/>
              <w:divBdr>
                <w:top w:val="none" w:sz="0" w:space="0" w:color="auto"/>
                <w:left w:val="none" w:sz="0" w:space="0" w:color="auto"/>
                <w:bottom w:val="none" w:sz="0" w:space="0" w:color="auto"/>
                <w:right w:val="none" w:sz="0" w:space="0" w:color="auto"/>
              </w:divBdr>
              <w:divsChild>
                <w:div w:id="1892501631">
                  <w:marLeft w:val="0"/>
                  <w:marRight w:val="0"/>
                  <w:marTop w:val="0"/>
                  <w:marBottom w:val="0"/>
                  <w:divBdr>
                    <w:top w:val="none" w:sz="0" w:space="0" w:color="auto"/>
                    <w:left w:val="none" w:sz="0" w:space="0" w:color="auto"/>
                    <w:bottom w:val="none" w:sz="0" w:space="0" w:color="auto"/>
                    <w:right w:val="none" w:sz="0" w:space="0" w:color="auto"/>
                  </w:divBdr>
                  <w:divsChild>
                    <w:div w:id="147285342">
                      <w:marLeft w:val="0"/>
                      <w:marRight w:val="0"/>
                      <w:marTop w:val="0"/>
                      <w:marBottom w:val="0"/>
                      <w:divBdr>
                        <w:top w:val="none" w:sz="0" w:space="0" w:color="auto"/>
                        <w:left w:val="none" w:sz="0" w:space="0" w:color="auto"/>
                        <w:bottom w:val="none" w:sz="0" w:space="0" w:color="auto"/>
                        <w:right w:val="none" w:sz="0" w:space="0" w:color="auto"/>
                      </w:divBdr>
                      <w:divsChild>
                        <w:div w:id="2068525123">
                          <w:marLeft w:val="0"/>
                          <w:marRight w:val="0"/>
                          <w:marTop w:val="0"/>
                          <w:marBottom w:val="0"/>
                          <w:divBdr>
                            <w:top w:val="none" w:sz="0" w:space="0" w:color="auto"/>
                            <w:left w:val="none" w:sz="0" w:space="0" w:color="auto"/>
                            <w:bottom w:val="none" w:sz="0" w:space="0" w:color="auto"/>
                            <w:right w:val="none" w:sz="0" w:space="0" w:color="auto"/>
                          </w:divBdr>
                          <w:divsChild>
                            <w:div w:id="863981967">
                              <w:marLeft w:val="0"/>
                              <w:marRight w:val="0"/>
                              <w:marTop w:val="0"/>
                              <w:marBottom w:val="0"/>
                              <w:divBdr>
                                <w:top w:val="none" w:sz="0" w:space="0" w:color="auto"/>
                                <w:left w:val="none" w:sz="0" w:space="0" w:color="auto"/>
                                <w:bottom w:val="none" w:sz="0" w:space="0" w:color="auto"/>
                                <w:right w:val="none" w:sz="0" w:space="0" w:color="auto"/>
                              </w:divBdr>
                              <w:divsChild>
                                <w:div w:id="736443497">
                                  <w:marLeft w:val="0"/>
                                  <w:marRight w:val="0"/>
                                  <w:marTop w:val="0"/>
                                  <w:marBottom w:val="0"/>
                                  <w:divBdr>
                                    <w:top w:val="none" w:sz="0" w:space="0" w:color="auto"/>
                                    <w:left w:val="none" w:sz="0" w:space="0" w:color="auto"/>
                                    <w:bottom w:val="none" w:sz="0" w:space="0" w:color="auto"/>
                                    <w:right w:val="none" w:sz="0" w:space="0" w:color="auto"/>
                                  </w:divBdr>
                                  <w:divsChild>
                                    <w:div w:id="305209166">
                                      <w:marLeft w:val="0"/>
                                      <w:marRight w:val="0"/>
                                      <w:marTop w:val="0"/>
                                      <w:marBottom w:val="0"/>
                                      <w:divBdr>
                                        <w:top w:val="none" w:sz="0" w:space="0" w:color="auto"/>
                                        <w:left w:val="none" w:sz="0" w:space="0" w:color="auto"/>
                                        <w:bottom w:val="none" w:sz="0" w:space="0" w:color="auto"/>
                                        <w:right w:val="none" w:sz="0" w:space="0" w:color="auto"/>
                                      </w:divBdr>
                                    </w:div>
                                    <w:div w:id="706688248">
                                      <w:marLeft w:val="0"/>
                                      <w:marRight w:val="0"/>
                                      <w:marTop w:val="0"/>
                                      <w:marBottom w:val="0"/>
                                      <w:divBdr>
                                        <w:top w:val="none" w:sz="0" w:space="0" w:color="auto"/>
                                        <w:left w:val="none" w:sz="0" w:space="0" w:color="auto"/>
                                        <w:bottom w:val="none" w:sz="0" w:space="0" w:color="auto"/>
                                        <w:right w:val="none" w:sz="0" w:space="0" w:color="auto"/>
                                      </w:divBdr>
                                      <w:divsChild>
                                        <w:div w:id="1359965840">
                                          <w:marLeft w:val="0"/>
                                          <w:marRight w:val="165"/>
                                          <w:marTop w:val="150"/>
                                          <w:marBottom w:val="0"/>
                                          <w:divBdr>
                                            <w:top w:val="none" w:sz="0" w:space="0" w:color="auto"/>
                                            <w:left w:val="none" w:sz="0" w:space="0" w:color="auto"/>
                                            <w:bottom w:val="none" w:sz="0" w:space="0" w:color="auto"/>
                                            <w:right w:val="none" w:sz="0" w:space="0" w:color="auto"/>
                                          </w:divBdr>
                                          <w:divsChild>
                                            <w:div w:id="671686180">
                                              <w:marLeft w:val="0"/>
                                              <w:marRight w:val="0"/>
                                              <w:marTop w:val="0"/>
                                              <w:marBottom w:val="0"/>
                                              <w:divBdr>
                                                <w:top w:val="none" w:sz="0" w:space="0" w:color="auto"/>
                                                <w:left w:val="none" w:sz="0" w:space="0" w:color="auto"/>
                                                <w:bottom w:val="none" w:sz="0" w:space="0" w:color="auto"/>
                                                <w:right w:val="none" w:sz="0" w:space="0" w:color="auto"/>
                                              </w:divBdr>
                                              <w:divsChild>
                                                <w:div w:id="19113116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505722">
      <w:bodyDiv w:val="1"/>
      <w:marLeft w:val="0"/>
      <w:marRight w:val="0"/>
      <w:marTop w:val="0"/>
      <w:marBottom w:val="0"/>
      <w:divBdr>
        <w:top w:val="none" w:sz="0" w:space="0" w:color="auto"/>
        <w:left w:val="none" w:sz="0" w:space="0" w:color="auto"/>
        <w:bottom w:val="none" w:sz="0" w:space="0" w:color="auto"/>
        <w:right w:val="none" w:sz="0" w:space="0" w:color="auto"/>
      </w:divBdr>
    </w:div>
    <w:div w:id="540940205">
      <w:bodyDiv w:val="1"/>
      <w:marLeft w:val="0"/>
      <w:marRight w:val="0"/>
      <w:marTop w:val="0"/>
      <w:marBottom w:val="0"/>
      <w:divBdr>
        <w:top w:val="none" w:sz="0" w:space="0" w:color="auto"/>
        <w:left w:val="none" w:sz="0" w:space="0" w:color="auto"/>
        <w:bottom w:val="none" w:sz="0" w:space="0" w:color="auto"/>
        <w:right w:val="none" w:sz="0" w:space="0" w:color="auto"/>
      </w:divBdr>
    </w:div>
    <w:div w:id="933055737">
      <w:bodyDiv w:val="1"/>
      <w:marLeft w:val="0"/>
      <w:marRight w:val="0"/>
      <w:marTop w:val="0"/>
      <w:marBottom w:val="0"/>
      <w:divBdr>
        <w:top w:val="none" w:sz="0" w:space="0" w:color="auto"/>
        <w:left w:val="none" w:sz="0" w:space="0" w:color="auto"/>
        <w:bottom w:val="none" w:sz="0" w:space="0" w:color="auto"/>
        <w:right w:val="none" w:sz="0" w:space="0" w:color="auto"/>
      </w:divBdr>
    </w:div>
    <w:div w:id="1065110495">
      <w:bodyDiv w:val="1"/>
      <w:marLeft w:val="0"/>
      <w:marRight w:val="0"/>
      <w:marTop w:val="0"/>
      <w:marBottom w:val="0"/>
      <w:divBdr>
        <w:top w:val="none" w:sz="0" w:space="0" w:color="auto"/>
        <w:left w:val="none" w:sz="0" w:space="0" w:color="auto"/>
        <w:bottom w:val="none" w:sz="0" w:space="0" w:color="auto"/>
        <w:right w:val="none" w:sz="0" w:space="0" w:color="auto"/>
      </w:divBdr>
    </w:div>
    <w:div w:id="1101803558">
      <w:bodyDiv w:val="1"/>
      <w:marLeft w:val="0"/>
      <w:marRight w:val="0"/>
      <w:marTop w:val="0"/>
      <w:marBottom w:val="0"/>
      <w:divBdr>
        <w:top w:val="none" w:sz="0" w:space="0" w:color="auto"/>
        <w:left w:val="none" w:sz="0" w:space="0" w:color="auto"/>
        <w:bottom w:val="none" w:sz="0" w:space="0" w:color="auto"/>
        <w:right w:val="none" w:sz="0" w:space="0" w:color="auto"/>
      </w:divBdr>
    </w:div>
    <w:div w:id="1293947813">
      <w:bodyDiv w:val="1"/>
      <w:marLeft w:val="0"/>
      <w:marRight w:val="0"/>
      <w:marTop w:val="0"/>
      <w:marBottom w:val="0"/>
      <w:divBdr>
        <w:top w:val="none" w:sz="0" w:space="0" w:color="auto"/>
        <w:left w:val="none" w:sz="0" w:space="0" w:color="auto"/>
        <w:bottom w:val="none" w:sz="0" w:space="0" w:color="auto"/>
        <w:right w:val="none" w:sz="0" w:space="0" w:color="auto"/>
      </w:divBdr>
    </w:div>
    <w:div w:id="1401706184">
      <w:bodyDiv w:val="1"/>
      <w:marLeft w:val="0"/>
      <w:marRight w:val="0"/>
      <w:marTop w:val="0"/>
      <w:marBottom w:val="0"/>
      <w:divBdr>
        <w:top w:val="none" w:sz="0" w:space="0" w:color="auto"/>
        <w:left w:val="none" w:sz="0" w:space="0" w:color="auto"/>
        <w:bottom w:val="none" w:sz="0" w:space="0" w:color="auto"/>
        <w:right w:val="none" w:sz="0" w:space="0" w:color="auto"/>
      </w:divBdr>
    </w:div>
    <w:div w:id="1513059165">
      <w:bodyDiv w:val="1"/>
      <w:marLeft w:val="0"/>
      <w:marRight w:val="0"/>
      <w:marTop w:val="0"/>
      <w:marBottom w:val="0"/>
      <w:divBdr>
        <w:top w:val="none" w:sz="0" w:space="0" w:color="auto"/>
        <w:left w:val="none" w:sz="0" w:space="0" w:color="auto"/>
        <w:bottom w:val="none" w:sz="0" w:space="0" w:color="auto"/>
        <w:right w:val="none" w:sz="0" w:space="0" w:color="auto"/>
      </w:divBdr>
    </w:div>
    <w:div w:id="1628395338">
      <w:bodyDiv w:val="1"/>
      <w:marLeft w:val="0"/>
      <w:marRight w:val="0"/>
      <w:marTop w:val="0"/>
      <w:marBottom w:val="0"/>
      <w:divBdr>
        <w:top w:val="none" w:sz="0" w:space="0" w:color="auto"/>
        <w:left w:val="none" w:sz="0" w:space="0" w:color="auto"/>
        <w:bottom w:val="none" w:sz="0" w:space="0" w:color="auto"/>
        <w:right w:val="none" w:sz="0" w:space="0" w:color="auto"/>
      </w:divBdr>
    </w:div>
    <w:div w:id="1646662363">
      <w:bodyDiv w:val="1"/>
      <w:marLeft w:val="0"/>
      <w:marRight w:val="0"/>
      <w:marTop w:val="0"/>
      <w:marBottom w:val="0"/>
      <w:divBdr>
        <w:top w:val="none" w:sz="0" w:space="0" w:color="auto"/>
        <w:left w:val="none" w:sz="0" w:space="0" w:color="auto"/>
        <w:bottom w:val="none" w:sz="0" w:space="0" w:color="auto"/>
        <w:right w:val="none" w:sz="0" w:space="0" w:color="auto"/>
      </w:divBdr>
    </w:div>
    <w:div w:id="1659338738">
      <w:bodyDiv w:val="1"/>
      <w:marLeft w:val="0"/>
      <w:marRight w:val="0"/>
      <w:marTop w:val="0"/>
      <w:marBottom w:val="0"/>
      <w:divBdr>
        <w:top w:val="none" w:sz="0" w:space="0" w:color="auto"/>
        <w:left w:val="none" w:sz="0" w:space="0" w:color="auto"/>
        <w:bottom w:val="none" w:sz="0" w:space="0" w:color="auto"/>
        <w:right w:val="none" w:sz="0" w:space="0" w:color="auto"/>
      </w:divBdr>
    </w:div>
    <w:div w:id="1710953145">
      <w:bodyDiv w:val="1"/>
      <w:marLeft w:val="0"/>
      <w:marRight w:val="0"/>
      <w:marTop w:val="0"/>
      <w:marBottom w:val="0"/>
      <w:divBdr>
        <w:top w:val="none" w:sz="0" w:space="0" w:color="auto"/>
        <w:left w:val="none" w:sz="0" w:space="0" w:color="auto"/>
        <w:bottom w:val="none" w:sz="0" w:space="0" w:color="auto"/>
        <w:right w:val="none" w:sz="0" w:space="0" w:color="auto"/>
      </w:divBdr>
    </w:div>
    <w:div w:id="19042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hr"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www.ina.hr/en/press-cente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ina.obavijesti@gmail.com"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2FDB-8E9C-4EB2-B42B-0CC4F201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Đolo Sandra</dc:creator>
  <cp:keywords/>
  <dc:description/>
  <cp:lastModifiedBy>Majić Crnković Marina (INA d.d.)</cp:lastModifiedBy>
  <cp:revision>6</cp:revision>
  <cp:lastPrinted>2024-02-14T14:50:00Z</cp:lastPrinted>
  <dcterms:created xsi:type="dcterms:W3CDTF">2024-02-15T16:17:00Z</dcterms:created>
  <dcterms:modified xsi:type="dcterms:W3CDTF">2024-02-16T06:48:00Z</dcterms:modified>
</cp:coreProperties>
</file>