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1568D04" w:rsidR="00A77605" w:rsidRPr="008B3D2A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8B3D2A" w:rsidRPr="008B3D2A">
              <w:rPr>
                <w:rFonts w:cstheme="minorHAnsi"/>
                <w:lang w:val="en-US"/>
              </w:rPr>
              <w:t>Procurement</w:t>
            </w:r>
          </w:p>
          <w:p w14:paraId="6A42574D" w14:textId="5082F074" w:rsidR="00D94B14" w:rsidRDefault="008B3D2A" w:rsidP="00A77605">
            <w:r w:rsidRPr="008B3D2A">
              <w:rPr>
                <w:rFonts w:cstheme="minorHAnsi"/>
                <w:bCs/>
                <w:lang w:val="en-GB"/>
              </w:rPr>
              <w:t>Exploration &amp; Production</w:t>
            </w:r>
            <w:r w:rsidRPr="008B3D2A">
              <w:rPr>
                <w:rFonts w:cstheme="minorHAnsi"/>
                <w:b/>
                <w:bCs/>
                <w:color w:val="1F497D"/>
                <w:lang w:val="en-GB"/>
              </w:rPr>
              <w:t xml:space="preserve"> </w:t>
            </w:r>
            <w:r w:rsidRPr="008B3D2A">
              <w:rPr>
                <w:rFonts w:cstheme="minorHAnsi"/>
                <w:lang w:val="en-US"/>
              </w:rPr>
              <w:t>Procurement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Default="008B3D2A" w:rsidP="00D94B14"/>
          <w:p w14:paraId="728F4AB1" w14:textId="77777777" w:rsidR="008B3D2A" w:rsidRDefault="008B3D2A" w:rsidP="00D94B14"/>
          <w:p w14:paraId="656E271A" w14:textId="0A1F6C6D" w:rsidR="00D94B14" w:rsidRDefault="00D94B14" w:rsidP="00D94B14">
            <w:r>
              <w:t>Naš znak – Re:</w:t>
            </w:r>
          </w:p>
          <w:p w14:paraId="66B4EC1C" w14:textId="295523BE" w:rsidR="00D94B14" w:rsidRDefault="00D94B14" w:rsidP="00D94B14">
            <w:r>
              <w:t xml:space="preserve">Datum – Date: </w:t>
            </w:r>
            <w:r w:rsidR="006469A5">
              <w:t>25</w:t>
            </w:r>
            <w:r>
              <w:t>.0</w:t>
            </w:r>
            <w:r w:rsidR="006469A5">
              <w:t>4</w:t>
            </w:r>
            <w:r>
              <w:t>.202</w:t>
            </w:r>
            <w:r w:rsidR="00426800">
              <w:t>4</w:t>
            </w:r>
            <w:r w:rsidR="00FA6FD5">
              <w:t>.</w:t>
            </w:r>
          </w:p>
          <w:p w14:paraId="4DDF0E53" w14:textId="033A17EF" w:rsidR="00FA6FD5" w:rsidRDefault="00FA6FD5" w:rsidP="00D94B14"/>
        </w:tc>
        <w:tc>
          <w:tcPr>
            <w:tcW w:w="3220" w:type="dxa"/>
          </w:tcPr>
          <w:p w14:paraId="78965A99" w14:textId="05F1F409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77777777" w:rsidR="00FA6FD5" w:rsidRDefault="00FA6FD5" w:rsidP="00FA6FD5">
      <w:pPr>
        <w:rPr>
          <w:rFonts w:ascii="Arial" w:hAnsi="Arial" w:cs="Arial"/>
          <w:sz w:val="24"/>
        </w:rPr>
      </w:pPr>
    </w:p>
    <w:p w14:paraId="2AE4B4E7" w14:textId="77777777" w:rsidR="007B0E47" w:rsidRPr="00BD1850" w:rsidRDefault="007B0E47" w:rsidP="007B0E47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 xml:space="preserve">POZIV </w:t>
      </w:r>
      <w:r>
        <w:rPr>
          <w:rFonts w:cstheme="minorHAnsi"/>
          <w:b/>
          <w:sz w:val="24"/>
          <w:szCs w:val="24"/>
        </w:rPr>
        <w:t>ZA SLOBODNO NADMETANJE</w:t>
      </w:r>
    </w:p>
    <w:p w14:paraId="22FCCD86" w14:textId="5879BE0B" w:rsidR="007B0E47" w:rsidRPr="00BD1850" w:rsidRDefault="007B0E47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6469A5">
        <w:rPr>
          <w:rFonts w:cstheme="minorHAnsi"/>
          <w:b/>
          <w:sz w:val="24"/>
          <w:szCs w:val="24"/>
        </w:rPr>
        <w:t>173</w:t>
      </w:r>
      <w:r w:rsidRPr="00BD1850">
        <w:rPr>
          <w:rFonts w:cstheme="minorHAnsi"/>
          <w:b/>
          <w:sz w:val="24"/>
          <w:szCs w:val="24"/>
        </w:rPr>
        <w:t>/2</w:t>
      </w:r>
      <w:r w:rsidR="0042680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57654BB8" w14:textId="77777777" w:rsidR="007B0E47" w:rsidRPr="00BD1850" w:rsidRDefault="007B0E47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6416BAF7" w14:textId="77777777" w:rsidR="007B0E47" w:rsidRPr="00BD1850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70F8FDD" w14:textId="77777777" w:rsidR="007B0E47" w:rsidRPr="00BD1850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7B28DA33" w14:textId="77777777" w:rsidR="008C3BE3" w:rsidRDefault="007B0E47" w:rsidP="007B0E47">
      <w:pPr>
        <w:numPr>
          <w:ilvl w:val="3"/>
          <w:numId w:val="1"/>
        </w:numPr>
        <w:tabs>
          <w:tab w:val="clear" w:pos="2880"/>
          <w:tab w:val="center" w:pos="540"/>
        </w:tabs>
        <w:ind w:left="540" w:hanging="2880"/>
        <w:jc w:val="both"/>
        <w:rPr>
          <w:rFonts w:cstheme="minorHAnsi"/>
          <w:sz w:val="24"/>
          <w:szCs w:val="24"/>
        </w:rPr>
      </w:pPr>
      <w:r w:rsidRPr="008C3BE3">
        <w:rPr>
          <w:rFonts w:cstheme="minorHAnsi"/>
          <w:sz w:val="24"/>
          <w:szCs w:val="24"/>
          <w:u w:val="single"/>
        </w:rPr>
        <w:t>Naručitelj:</w:t>
      </w:r>
      <w:r w:rsidRPr="008C3BE3">
        <w:rPr>
          <w:rFonts w:cstheme="minorHAnsi"/>
          <w:b/>
          <w:sz w:val="24"/>
          <w:szCs w:val="24"/>
        </w:rPr>
        <w:t xml:space="preserve"> </w:t>
      </w:r>
      <w:r w:rsidR="008C3BE3" w:rsidRPr="008C3BE3">
        <w:rPr>
          <w:rFonts w:cstheme="minorHAnsi"/>
          <w:b/>
          <w:bCs/>
          <w:sz w:val="24"/>
          <w:szCs w:val="24"/>
        </w:rPr>
        <w:t>CROSCO, naftni servisi d.o.o.</w:t>
      </w:r>
    </w:p>
    <w:p w14:paraId="56CC3762" w14:textId="45D0ED35" w:rsidR="007B0E47" w:rsidRPr="008C3BE3" w:rsidRDefault="007B0E47" w:rsidP="007B0E47">
      <w:pPr>
        <w:numPr>
          <w:ilvl w:val="3"/>
          <w:numId w:val="1"/>
        </w:numPr>
        <w:tabs>
          <w:tab w:val="clear" w:pos="2880"/>
          <w:tab w:val="center" w:pos="540"/>
        </w:tabs>
        <w:ind w:left="540" w:hanging="2880"/>
        <w:jc w:val="both"/>
        <w:rPr>
          <w:rFonts w:cstheme="minorHAnsi"/>
          <w:sz w:val="24"/>
          <w:szCs w:val="24"/>
        </w:rPr>
      </w:pPr>
      <w:r w:rsidRPr="008C3BE3">
        <w:rPr>
          <w:rFonts w:cstheme="minorHAnsi"/>
          <w:sz w:val="24"/>
          <w:szCs w:val="24"/>
        </w:rPr>
        <w:t>Nabava, Avenija Većeslava Holjevca 10, 10 020 Zagreb</w:t>
      </w:r>
    </w:p>
    <w:p w14:paraId="737580D7" w14:textId="77777777" w:rsidR="007B0E47" w:rsidRPr="00BD1850" w:rsidRDefault="007B0E47" w:rsidP="007B0E47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MB: 3586243</w:t>
      </w:r>
    </w:p>
    <w:p w14:paraId="7DDCBAED" w14:textId="77777777" w:rsidR="007B0E47" w:rsidRPr="00BD1850" w:rsidRDefault="007B0E47" w:rsidP="007B0E47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BD1850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17FC1BFF" w14:textId="77777777" w:rsidR="007B0E47" w:rsidRPr="00BD1850" w:rsidRDefault="007B0E47" w:rsidP="007B0E47">
      <w:pPr>
        <w:ind w:left="540"/>
        <w:jc w:val="both"/>
        <w:rPr>
          <w:rFonts w:cstheme="minorHAnsi"/>
          <w:b/>
          <w:sz w:val="24"/>
          <w:szCs w:val="24"/>
        </w:rPr>
      </w:pPr>
    </w:p>
    <w:p w14:paraId="3DCACFE4" w14:textId="5F12E82A" w:rsidR="007B0E47" w:rsidRPr="00BD1850" w:rsidRDefault="007B0E47" w:rsidP="007B0E47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2.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Predmet nabave:</w:t>
      </w:r>
      <w:r w:rsidRPr="00BD1850">
        <w:rPr>
          <w:rFonts w:cstheme="minorHAnsi"/>
          <w:sz w:val="24"/>
          <w:szCs w:val="24"/>
        </w:rPr>
        <w:t xml:space="preserve"> </w:t>
      </w:r>
      <w:r w:rsidR="006469A5">
        <w:rPr>
          <w:rFonts w:cstheme="minorHAnsi"/>
          <w:b/>
          <w:sz w:val="24"/>
          <w:szCs w:val="24"/>
        </w:rPr>
        <w:t>PVC MATERIJALI</w:t>
      </w:r>
      <w:r w:rsidRPr="00BD1850">
        <w:rPr>
          <w:rFonts w:cstheme="minorHAnsi"/>
          <w:b/>
          <w:sz w:val="24"/>
          <w:szCs w:val="24"/>
        </w:rPr>
        <w:t xml:space="preserve"> </w:t>
      </w:r>
      <w:r w:rsidRPr="00BD1850">
        <w:rPr>
          <w:rFonts w:cstheme="minorHAnsi"/>
          <w:sz w:val="24"/>
          <w:szCs w:val="24"/>
        </w:rPr>
        <w:t xml:space="preserve">za potrebe </w:t>
      </w:r>
      <w:r>
        <w:rPr>
          <w:rFonts w:cstheme="minorHAnsi"/>
          <w:sz w:val="24"/>
          <w:szCs w:val="24"/>
        </w:rPr>
        <w:t>CROSCO, naftni servisi d.o.o.</w:t>
      </w:r>
    </w:p>
    <w:p w14:paraId="289637E5" w14:textId="77777777" w:rsidR="007B0E47" w:rsidRPr="00BD1850" w:rsidRDefault="007B0E47" w:rsidP="007B0E47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25EB0C68" w14:textId="6D84CB9B" w:rsidR="007B0E47" w:rsidRPr="00BD1850" w:rsidRDefault="007B0E47" w:rsidP="007B0E47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3. 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Mjesto i rok isporuke:</w:t>
      </w:r>
      <w:r w:rsidRPr="00BD1850">
        <w:rPr>
          <w:rFonts w:cstheme="minorHAnsi"/>
          <w:sz w:val="24"/>
          <w:szCs w:val="24"/>
        </w:rPr>
        <w:t xml:space="preserve"> </w:t>
      </w:r>
      <w:r w:rsidR="006469A5">
        <w:rPr>
          <w:rFonts w:cstheme="minorHAnsi"/>
          <w:sz w:val="24"/>
          <w:szCs w:val="24"/>
        </w:rPr>
        <w:t>skladište Ivanić Grad</w:t>
      </w:r>
      <w:r w:rsidRPr="00BD1850">
        <w:rPr>
          <w:rFonts w:cstheme="minorHAnsi"/>
          <w:sz w:val="24"/>
          <w:szCs w:val="24"/>
        </w:rPr>
        <w:t xml:space="preserve"> /</w:t>
      </w:r>
      <w:r w:rsidR="00BA57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sukcesivne</w:t>
      </w:r>
      <w:r w:rsidRPr="00BD1850">
        <w:rPr>
          <w:rFonts w:cstheme="minorHAnsi"/>
          <w:sz w:val="24"/>
          <w:szCs w:val="24"/>
        </w:rPr>
        <w:t xml:space="preserve"> isporuke u periodu od </w:t>
      </w:r>
      <w:r w:rsidR="006469A5">
        <w:rPr>
          <w:rFonts w:cstheme="minorHAnsi"/>
          <w:sz w:val="24"/>
          <w:szCs w:val="24"/>
        </w:rPr>
        <w:t>24</w:t>
      </w:r>
      <w:r w:rsidRPr="00BD1850">
        <w:rPr>
          <w:rFonts w:cstheme="minorHAnsi"/>
          <w:sz w:val="24"/>
          <w:szCs w:val="24"/>
        </w:rPr>
        <w:t xml:space="preserve"> mjeseci, </w:t>
      </w:r>
      <w:r w:rsidRPr="00BD1850">
        <w:rPr>
          <w:rFonts w:cstheme="minorHAnsi"/>
          <w:bCs/>
          <w:sz w:val="24"/>
          <w:szCs w:val="24"/>
        </w:rPr>
        <w:t>prema dispozicijama Naručitelja</w:t>
      </w:r>
    </w:p>
    <w:p w14:paraId="4547BECF" w14:textId="77777777" w:rsidR="007B0E47" w:rsidRPr="00BD1850" w:rsidRDefault="007B0E47" w:rsidP="007B0E47">
      <w:pPr>
        <w:jc w:val="both"/>
        <w:rPr>
          <w:rFonts w:cstheme="minorHAnsi"/>
          <w:sz w:val="24"/>
          <w:szCs w:val="24"/>
        </w:rPr>
      </w:pPr>
    </w:p>
    <w:p w14:paraId="6C6FDA8C" w14:textId="0ADA9199" w:rsidR="007B0E47" w:rsidRPr="001966AB" w:rsidRDefault="007B0E47" w:rsidP="007B0E47">
      <w:pPr>
        <w:ind w:left="567" w:hanging="567"/>
        <w:jc w:val="both"/>
        <w:rPr>
          <w:rFonts w:cstheme="minorHAnsi"/>
        </w:rPr>
      </w:pPr>
      <w:r w:rsidRPr="00BD1850">
        <w:rPr>
          <w:rFonts w:cstheme="minorHAnsi"/>
          <w:sz w:val="24"/>
          <w:szCs w:val="24"/>
        </w:rPr>
        <w:t>4.</w:t>
      </w:r>
      <w:r w:rsidRPr="00BD1850">
        <w:rPr>
          <w:rFonts w:cstheme="minorHAnsi"/>
          <w:sz w:val="24"/>
          <w:szCs w:val="24"/>
        </w:rPr>
        <w:tab/>
      </w:r>
      <w:r w:rsidRPr="001966AB">
        <w:rPr>
          <w:rFonts w:cstheme="minorHAnsi"/>
        </w:rPr>
        <w:t xml:space="preserve">Dokumentacija za nadmetanje na hrvatskom </w:t>
      </w:r>
      <w:r>
        <w:rPr>
          <w:rFonts w:cstheme="minorHAnsi"/>
        </w:rPr>
        <w:t xml:space="preserve">ili engleskom </w:t>
      </w:r>
      <w:r w:rsidRPr="001966AB">
        <w:rPr>
          <w:rFonts w:cstheme="minorHAnsi"/>
        </w:rPr>
        <w:t xml:space="preserve">jeziku </w:t>
      </w:r>
      <w:r>
        <w:rPr>
          <w:rFonts w:cstheme="minorHAnsi"/>
        </w:rPr>
        <w:t>je</w:t>
      </w:r>
      <w:r w:rsidRPr="001966AB">
        <w:rPr>
          <w:rFonts w:cstheme="minorHAnsi"/>
        </w:rPr>
        <w:t xml:space="preserve"> dostupna za preuzimanje u sustavu za elektronsko nadmetanje (tzv. </w:t>
      </w:r>
      <w:r w:rsidRPr="001966AB">
        <w:rPr>
          <w:rFonts w:cstheme="minorHAnsi"/>
          <w:color w:val="FF0000"/>
        </w:rPr>
        <w:t>ARIBA</w:t>
      </w:r>
      <w:r w:rsidRPr="001966AB">
        <w:rPr>
          <w:rFonts w:cstheme="minorHAnsi"/>
        </w:rPr>
        <w:t xml:space="preserve">) putem koje Ponuditelji također dostavljaju i ponude. </w:t>
      </w:r>
    </w:p>
    <w:p w14:paraId="1A20146A" w14:textId="77777777" w:rsidR="007B0E47" w:rsidRPr="001966AB" w:rsidRDefault="007B0E47" w:rsidP="007B0E47">
      <w:pPr>
        <w:ind w:left="708" w:hanging="708"/>
        <w:jc w:val="both"/>
        <w:rPr>
          <w:rFonts w:cstheme="minorHAnsi"/>
          <w:b/>
        </w:rPr>
      </w:pPr>
    </w:p>
    <w:p w14:paraId="5BBBDB2E" w14:textId="77777777" w:rsidR="007B0E47" w:rsidRDefault="007B0E47" w:rsidP="007B0E47">
      <w:pPr>
        <w:tabs>
          <w:tab w:val="left" w:pos="567"/>
        </w:tabs>
        <w:ind w:left="360" w:firstLine="207"/>
        <w:jc w:val="both"/>
        <w:rPr>
          <w:rFonts w:cstheme="minorHAnsi"/>
        </w:rPr>
      </w:pPr>
      <w:r w:rsidRPr="001966AB">
        <w:rPr>
          <w:rFonts w:cstheme="minorHAnsi"/>
        </w:rPr>
        <w:t>Ukoliko ste zainteresirani za nadmetanje putem ARIBE, molimo da pošaljete e-mail na:</w:t>
      </w:r>
    </w:p>
    <w:p w14:paraId="50D46826" w14:textId="6947CF76" w:rsidR="007B0E47" w:rsidRPr="008C3BE3" w:rsidRDefault="00000000" w:rsidP="007B0E47">
      <w:pPr>
        <w:tabs>
          <w:tab w:val="left" w:pos="567"/>
        </w:tabs>
        <w:ind w:left="360" w:firstLine="207"/>
        <w:jc w:val="both"/>
        <w:rPr>
          <w:rFonts w:cstheme="minorHAnsi"/>
        </w:rPr>
      </w:pPr>
      <w:hyperlink r:id="rId8" w:history="1">
        <w:r w:rsidR="007B0E47" w:rsidRPr="008D6A86">
          <w:rPr>
            <w:rStyle w:val="Hyperlink"/>
            <w:rFonts w:cstheme="minorHAnsi"/>
          </w:rPr>
          <w:t>nikolina.jelekovac@ina.hr</w:t>
        </w:r>
      </w:hyperlink>
      <w:r w:rsidR="007B0E47" w:rsidRPr="001966AB">
        <w:rPr>
          <w:rStyle w:val="Hyperlink"/>
          <w:rFonts w:cstheme="minorHAnsi"/>
        </w:rPr>
        <w:t>,</w:t>
      </w:r>
      <w:r w:rsidR="007B0E47" w:rsidRPr="001966AB">
        <w:rPr>
          <w:rFonts w:cstheme="minorHAnsi"/>
        </w:rPr>
        <w:t xml:space="preserve"> </w:t>
      </w:r>
      <w:hyperlink r:id="rId9" w:history="1">
        <w:proofErr w:type="spellStart"/>
        <w:r w:rsidR="007B0E47" w:rsidRPr="008C3BE3">
          <w:rPr>
            <w:rStyle w:val="Hyperlink"/>
            <w:rFonts w:cstheme="minorHAnsi"/>
            <w:color w:val="auto"/>
            <w:u w:val="none"/>
          </w:rPr>
          <w:t>tel</w:t>
        </w:r>
        <w:proofErr w:type="spellEnd"/>
        <w:r w:rsidR="007B0E47" w:rsidRPr="008C3BE3">
          <w:rPr>
            <w:rStyle w:val="Hyperlink"/>
            <w:rFonts w:cstheme="minorHAnsi"/>
            <w:color w:val="auto"/>
            <w:u w:val="none"/>
          </w:rPr>
          <w:t>:</w:t>
        </w:r>
        <w:r w:rsidR="008C3BE3" w:rsidRPr="008C3BE3">
          <w:rPr>
            <w:rStyle w:val="Hyperlink"/>
            <w:rFonts w:cstheme="minorHAnsi"/>
            <w:color w:val="auto"/>
            <w:u w:val="none"/>
          </w:rPr>
          <w:t xml:space="preserve"> </w:t>
        </w:r>
        <w:r w:rsidR="007B0E47" w:rsidRPr="008C3BE3">
          <w:rPr>
            <w:rStyle w:val="Hyperlink"/>
            <w:rFonts w:cstheme="minorHAnsi"/>
            <w:color w:val="auto"/>
            <w:u w:val="none"/>
          </w:rPr>
          <w:t>091/497</w:t>
        </w:r>
      </w:hyperlink>
      <w:r w:rsidR="007B0E47" w:rsidRPr="008C3BE3">
        <w:rPr>
          <w:rFonts w:cstheme="minorHAnsi"/>
        </w:rPr>
        <w:t xml:space="preserve"> 2823</w:t>
      </w:r>
    </w:p>
    <w:p w14:paraId="7FAC5DFB" w14:textId="77777777" w:rsidR="007B0E47" w:rsidRPr="001966AB" w:rsidRDefault="007B0E47" w:rsidP="007B0E47">
      <w:pPr>
        <w:rPr>
          <w:rFonts w:cstheme="minorHAnsi"/>
        </w:rPr>
      </w:pPr>
    </w:p>
    <w:p w14:paraId="21E8ED5B" w14:textId="02A90633" w:rsidR="0071418A" w:rsidRPr="0033589A" w:rsidRDefault="007B0E47" w:rsidP="007B0E47">
      <w:pPr>
        <w:rPr>
          <w:rFonts w:ascii="Arial" w:hAnsi="Arial" w:cs="Arial"/>
        </w:rPr>
      </w:pPr>
      <w:r w:rsidRPr="001966AB">
        <w:rPr>
          <w:rFonts w:cstheme="minorHAnsi"/>
        </w:rPr>
        <w:t xml:space="preserve">5. </w:t>
      </w:r>
      <w:r w:rsidRPr="001966AB">
        <w:rPr>
          <w:rFonts w:cstheme="minorHAnsi"/>
        </w:rPr>
        <w:tab/>
        <w:t xml:space="preserve">Rok za dostavu ponuda: </w:t>
      </w:r>
      <w:r w:rsidR="006469A5">
        <w:rPr>
          <w:rFonts w:cstheme="minorHAnsi"/>
        </w:rPr>
        <w:t>15</w:t>
      </w:r>
      <w:r w:rsidRPr="001966AB">
        <w:rPr>
          <w:rFonts w:cstheme="minorHAnsi"/>
        </w:rPr>
        <w:t>.</w:t>
      </w:r>
      <w:r w:rsidR="00BA5711">
        <w:rPr>
          <w:rFonts w:cstheme="minorHAnsi"/>
        </w:rPr>
        <w:t>0</w:t>
      </w:r>
      <w:r w:rsidR="006469A5">
        <w:rPr>
          <w:rFonts w:cstheme="minorHAnsi"/>
        </w:rPr>
        <w:t>5</w:t>
      </w:r>
      <w:r w:rsidRPr="001966AB">
        <w:rPr>
          <w:rFonts w:cstheme="minorHAnsi"/>
        </w:rPr>
        <w:t>.202</w:t>
      </w:r>
      <w:r w:rsidR="00426800">
        <w:rPr>
          <w:rFonts w:cstheme="minorHAnsi"/>
        </w:rPr>
        <w:t>4</w:t>
      </w:r>
      <w:r w:rsidRPr="001966AB">
        <w:rPr>
          <w:rFonts w:cstheme="minorHAnsi"/>
        </w:rPr>
        <w:t>. do 1</w:t>
      </w:r>
      <w:r w:rsidR="006469A5">
        <w:rPr>
          <w:rFonts w:cstheme="minorHAnsi"/>
        </w:rPr>
        <w:t>2</w:t>
      </w:r>
      <w:r w:rsidRPr="001966AB">
        <w:rPr>
          <w:rFonts w:cstheme="minorHAnsi"/>
        </w:rPr>
        <w:t>:00 sati.</w:t>
      </w:r>
    </w:p>
    <w:sectPr w:rsidR="0071418A" w:rsidRPr="0033589A" w:rsidSect="00FF7DC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D59C" w14:textId="77777777" w:rsidR="00FF7DC7" w:rsidRDefault="00FF7DC7">
      <w:r>
        <w:separator/>
      </w:r>
    </w:p>
    <w:p w14:paraId="58E19A50" w14:textId="77777777" w:rsidR="00FF7DC7" w:rsidRDefault="00FF7DC7"/>
  </w:endnote>
  <w:endnote w:type="continuationSeparator" w:id="0">
    <w:p w14:paraId="601DBF7A" w14:textId="77777777" w:rsidR="00FF7DC7" w:rsidRDefault="00FF7DC7">
      <w:r>
        <w:continuationSeparator/>
      </w:r>
    </w:p>
    <w:p w14:paraId="704799E9" w14:textId="77777777" w:rsidR="00FF7DC7" w:rsidRDefault="00FF7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426800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973EC39" w14:textId="77777777" w:rsidR="00426800" w:rsidRDefault="00426800" w:rsidP="0042680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F3A01D3" w14:textId="77777777" w:rsidR="00426800" w:rsidRPr="002B598A" w:rsidRDefault="00426800" w:rsidP="0042680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F64E18E" w14:textId="77777777" w:rsidR="00426800" w:rsidRPr="002B598A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6C2DDF9F" w14:textId="77777777" w:rsidR="00426800" w:rsidRPr="002B598A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6E8CB34" w14:textId="77777777" w:rsidR="00426800" w:rsidRDefault="00426800" w:rsidP="0042680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BC847DC" w14:textId="77777777" w:rsidR="00426800" w:rsidRPr="00B871AD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6D797EB6" w:rsidR="00426800" w:rsidRPr="002B598A" w:rsidRDefault="00426800" w:rsidP="00426800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3DBAE7" w14:textId="77777777" w:rsidR="00426800" w:rsidRDefault="00426800" w:rsidP="0042680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2A37E1F9" w:rsidR="00426800" w:rsidRPr="00713B78" w:rsidRDefault="00426800" w:rsidP="00426800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B8CC41" w14:textId="77777777" w:rsidR="00426800" w:rsidRPr="00713B78" w:rsidRDefault="00426800" w:rsidP="0042680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C80A0B9" w:rsidR="00426800" w:rsidRPr="00713B78" w:rsidRDefault="00426800" w:rsidP="00426800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26AE49" w14:textId="77777777" w:rsidR="00426800" w:rsidRPr="00713B78" w:rsidRDefault="00426800" w:rsidP="0042680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30F90A2D" w:rsidR="00426800" w:rsidRPr="00713B78" w:rsidRDefault="00426800" w:rsidP="0042680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426800" w:rsidRPr="00713B78" w:rsidRDefault="00426800" w:rsidP="00426800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199BCAE" w14:textId="77777777" w:rsidR="00426800" w:rsidRPr="00713B78" w:rsidRDefault="00426800" w:rsidP="00426800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1E82A5D" w14:textId="77777777" w:rsidR="00426800" w:rsidRPr="00713B78" w:rsidRDefault="00426800" w:rsidP="0042680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52AE12BE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B11DE82" w14:textId="77777777" w:rsidR="00426800" w:rsidRPr="00713B78" w:rsidRDefault="00426800" w:rsidP="0042680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792191C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3ADA38FD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0C91873" w14:textId="77777777" w:rsidR="00426800" w:rsidRPr="00713B78" w:rsidRDefault="00426800" w:rsidP="00426800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1DBBEC1D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4D5DE36F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5EAFD6E" w14:textId="77777777" w:rsidR="00426800" w:rsidRPr="00713B78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43093236" w:rsidR="00426800" w:rsidRPr="00713B78" w:rsidRDefault="00426800" w:rsidP="00426800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426800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426800" w:rsidRPr="002B598A" w:rsidRDefault="00426800" w:rsidP="0042680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D082A27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45F0CA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1F3327F6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0890D326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370116EC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3FD92577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87F15E2" w14:textId="77777777" w:rsidR="00426800" w:rsidRDefault="00426800" w:rsidP="0042680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0E7735CD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0E57C3E1" w14:textId="77777777" w:rsidR="00426800" w:rsidRDefault="00426800" w:rsidP="0042680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8025060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BD25135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7E825264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689FB525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1F53F28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4884BEE4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79C171B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2A2F3E54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176D5FC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6FC0A99" w14:textId="77777777" w:rsidR="00426800" w:rsidRPr="00713B78" w:rsidRDefault="00426800" w:rsidP="0042680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426800" w:rsidRPr="00713B78" w:rsidRDefault="00426800" w:rsidP="00426800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E2F78B5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3E368B99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D96503C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A90FDF8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476BC359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0C320647" w14:textId="77777777" w:rsidR="00426800" w:rsidRPr="00713B78" w:rsidRDefault="00426800" w:rsidP="0042680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6277635" w14:textId="77777777" w:rsidR="00426800" w:rsidRDefault="00426800" w:rsidP="0042680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2EEB3BB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7A71FD19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426800" w:rsidRPr="00713B78" w:rsidRDefault="00426800" w:rsidP="0042680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426800" w:rsidRPr="002B598A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426800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5883964" w14:textId="77777777" w:rsidR="006469A5" w:rsidRPr="002B598A" w:rsidRDefault="006469A5" w:rsidP="006469A5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60E7A9C" w14:textId="77777777" w:rsidR="006469A5" w:rsidRPr="002B598A" w:rsidRDefault="006469A5" w:rsidP="006469A5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34827EE0" w:rsidR="00426800" w:rsidRPr="002B598A" w:rsidRDefault="006469A5" w:rsidP="006469A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426800" w:rsidRPr="002B598A" w:rsidRDefault="00426800" w:rsidP="0042680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F207" w14:textId="77777777" w:rsidR="00FF7DC7" w:rsidRDefault="00FF7DC7">
      <w:r>
        <w:separator/>
      </w:r>
    </w:p>
    <w:p w14:paraId="79E3C597" w14:textId="77777777" w:rsidR="00FF7DC7" w:rsidRDefault="00FF7DC7"/>
  </w:footnote>
  <w:footnote w:type="continuationSeparator" w:id="0">
    <w:p w14:paraId="160DF3B7" w14:textId="77777777" w:rsidR="00FF7DC7" w:rsidRDefault="00FF7DC7">
      <w:r>
        <w:continuationSeparator/>
      </w:r>
    </w:p>
    <w:p w14:paraId="304B800F" w14:textId="77777777" w:rsidR="00FF7DC7" w:rsidRDefault="00FF7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755B3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3C5565"/>
    <w:rsid w:val="003D23B1"/>
    <w:rsid w:val="003E12BE"/>
    <w:rsid w:val="00426800"/>
    <w:rsid w:val="004337E2"/>
    <w:rsid w:val="00484F4C"/>
    <w:rsid w:val="004976EB"/>
    <w:rsid w:val="004B1E3B"/>
    <w:rsid w:val="004E5286"/>
    <w:rsid w:val="0055134C"/>
    <w:rsid w:val="005733DA"/>
    <w:rsid w:val="0058369C"/>
    <w:rsid w:val="005E6CCC"/>
    <w:rsid w:val="00617B33"/>
    <w:rsid w:val="006469A5"/>
    <w:rsid w:val="00653BE2"/>
    <w:rsid w:val="006865AD"/>
    <w:rsid w:val="00713B78"/>
    <w:rsid w:val="0071418A"/>
    <w:rsid w:val="007A2848"/>
    <w:rsid w:val="007B0E47"/>
    <w:rsid w:val="00800314"/>
    <w:rsid w:val="008164C8"/>
    <w:rsid w:val="00847E16"/>
    <w:rsid w:val="008734B9"/>
    <w:rsid w:val="008A0E55"/>
    <w:rsid w:val="008B3D2A"/>
    <w:rsid w:val="008C3BE3"/>
    <w:rsid w:val="0092505C"/>
    <w:rsid w:val="00973252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361E8"/>
    <w:rsid w:val="00B55B95"/>
    <w:rsid w:val="00B6180F"/>
    <w:rsid w:val="00B70E5B"/>
    <w:rsid w:val="00B83AF4"/>
    <w:rsid w:val="00B92579"/>
    <w:rsid w:val="00BA5711"/>
    <w:rsid w:val="00C03313"/>
    <w:rsid w:val="00C149DC"/>
    <w:rsid w:val="00C74857"/>
    <w:rsid w:val="00C82CA0"/>
    <w:rsid w:val="00CF320B"/>
    <w:rsid w:val="00D4124C"/>
    <w:rsid w:val="00D75B6D"/>
    <w:rsid w:val="00D94B14"/>
    <w:rsid w:val="00DA7DD3"/>
    <w:rsid w:val="00E511FE"/>
    <w:rsid w:val="00E576C7"/>
    <w:rsid w:val="00E6114A"/>
    <w:rsid w:val="00E72639"/>
    <w:rsid w:val="00E87EF9"/>
    <w:rsid w:val="00EB00E6"/>
    <w:rsid w:val="00ED2335"/>
    <w:rsid w:val="00EF2BAB"/>
    <w:rsid w:val="00F071AE"/>
    <w:rsid w:val="00F241F4"/>
    <w:rsid w:val="00F25A7D"/>
    <w:rsid w:val="00F715F9"/>
    <w:rsid w:val="00FA6FD5"/>
    <w:rsid w:val="00FD10CE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7B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elekova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91/4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2024-04-25T09:01:00Z</cp:lastPrinted>
  <dcterms:created xsi:type="dcterms:W3CDTF">2024-04-25T09:04:00Z</dcterms:created>
  <dcterms:modified xsi:type="dcterms:W3CDTF">2024-04-25T09:04:00Z</dcterms:modified>
</cp:coreProperties>
</file>