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58D8BE" w14:textId="77777777" w:rsidR="00C0068C" w:rsidRPr="003F55E0" w:rsidRDefault="00C0068C" w:rsidP="00C0068C">
      <w:pPr>
        <w:jc w:val="both"/>
        <w:rPr>
          <w:rFonts w:asciiTheme="minorHAnsi" w:hAnsiTheme="minorHAnsi" w:cstheme="minorHAnsi"/>
          <w:sz w:val="22"/>
          <w:szCs w:val="22"/>
          <w:lang w:val="en-GB"/>
        </w:rPr>
      </w:pPr>
      <w:bookmarkStart w:id="0" w:name="_Hlk101870254"/>
      <w:bookmarkEnd w:id="0"/>
    </w:p>
    <w:p w14:paraId="4F7FB7C1" w14:textId="77777777" w:rsidR="00C0068C" w:rsidRPr="003F55E0" w:rsidRDefault="00C0068C" w:rsidP="00C0068C">
      <w:pPr>
        <w:jc w:val="both"/>
        <w:rPr>
          <w:rFonts w:asciiTheme="minorHAnsi" w:hAnsiTheme="minorHAnsi" w:cstheme="minorHAnsi"/>
          <w:sz w:val="22"/>
          <w:szCs w:val="22"/>
          <w:lang w:val="en-GB"/>
        </w:rPr>
      </w:pPr>
    </w:p>
    <w:p w14:paraId="71B952EF" w14:textId="77777777" w:rsidR="00C0068C" w:rsidRPr="003F55E0" w:rsidRDefault="00C0068C" w:rsidP="00C0068C">
      <w:pPr>
        <w:jc w:val="both"/>
        <w:rPr>
          <w:rFonts w:asciiTheme="minorHAnsi" w:hAnsiTheme="minorHAnsi" w:cstheme="minorHAnsi"/>
          <w:sz w:val="22"/>
          <w:szCs w:val="22"/>
          <w:lang w:val="en-GB"/>
        </w:rPr>
      </w:pPr>
    </w:p>
    <w:p w14:paraId="6DAF8346" w14:textId="77777777" w:rsidR="00C0068C" w:rsidRPr="003F55E0" w:rsidRDefault="00C0068C" w:rsidP="00C0068C">
      <w:pPr>
        <w:jc w:val="both"/>
        <w:rPr>
          <w:rFonts w:asciiTheme="minorHAnsi" w:hAnsiTheme="minorHAnsi" w:cstheme="minorHAnsi"/>
          <w:sz w:val="22"/>
          <w:szCs w:val="22"/>
          <w:lang w:val="en-GB"/>
        </w:rPr>
      </w:pPr>
    </w:p>
    <w:p w14:paraId="014BF65D" w14:textId="77777777" w:rsidR="00C0068C" w:rsidRPr="003F55E0" w:rsidRDefault="00C0068C" w:rsidP="00C0068C">
      <w:pPr>
        <w:jc w:val="both"/>
        <w:rPr>
          <w:rFonts w:asciiTheme="minorHAnsi" w:hAnsiTheme="minorHAnsi" w:cstheme="minorHAnsi"/>
          <w:sz w:val="22"/>
          <w:szCs w:val="22"/>
          <w:lang w:val="en-GB"/>
        </w:rPr>
      </w:pPr>
    </w:p>
    <w:p w14:paraId="5A3710D8" w14:textId="77777777" w:rsidR="00C0068C" w:rsidRPr="003F55E0" w:rsidRDefault="00C0068C" w:rsidP="00C0068C">
      <w:pPr>
        <w:jc w:val="both"/>
        <w:rPr>
          <w:rFonts w:asciiTheme="minorHAnsi" w:hAnsiTheme="minorHAnsi" w:cstheme="minorHAnsi"/>
          <w:sz w:val="22"/>
          <w:szCs w:val="22"/>
          <w:lang w:val="en-GB"/>
        </w:rPr>
      </w:pPr>
    </w:p>
    <w:p w14:paraId="0D8E1E1E" w14:textId="77777777" w:rsidR="00C0068C" w:rsidRPr="003F55E0" w:rsidRDefault="00C0068C" w:rsidP="00C0068C">
      <w:pPr>
        <w:jc w:val="both"/>
        <w:rPr>
          <w:rFonts w:asciiTheme="minorHAnsi" w:hAnsiTheme="minorHAnsi" w:cstheme="minorHAnsi"/>
          <w:sz w:val="22"/>
          <w:szCs w:val="22"/>
          <w:lang w:val="en-GB"/>
        </w:rPr>
      </w:pPr>
    </w:p>
    <w:p w14:paraId="20261634" w14:textId="77777777" w:rsidR="00C0068C" w:rsidRPr="003F55E0" w:rsidRDefault="00C0068C" w:rsidP="00C0068C">
      <w:pPr>
        <w:jc w:val="both"/>
        <w:rPr>
          <w:rFonts w:asciiTheme="minorHAnsi" w:hAnsiTheme="minorHAnsi" w:cstheme="minorHAnsi"/>
          <w:b/>
          <w:bCs/>
          <w:sz w:val="40"/>
          <w:szCs w:val="40"/>
          <w:lang w:val="en-GB"/>
        </w:rPr>
      </w:pPr>
    </w:p>
    <w:p w14:paraId="702E904B" w14:textId="77777777" w:rsidR="00C0068C" w:rsidRPr="003F55E0" w:rsidRDefault="00C0068C" w:rsidP="00C0068C">
      <w:pPr>
        <w:jc w:val="center"/>
        <w:rPr>
          <w:rFonts w:asciiTheme="minorHAnsi" w:hAnsiTheme="minorHAnsi" w:cstheme="minorHAnsi"/>
          <w:b/>
          <w:bCs/>
          <w:sz w:val="40"/>
          <w:szCs w:val="40"/>
          <w:lang w:val="en-GB"/>
        </w:rPr>
      </w:pPr>
      <w:r w:rsidRPr="003F55E0">
        <w:rPr>
          <w:rFonts w:asciiTheme="minorHAnsi" w:hAnsiTheme="minorHAnsi" w:cstheme="minorHAnsi"/>
          <w:b/>
          <w:bCs/>
          <w:sz w:val="40"/>
          <w:szCs w:val="40"/>
          <w:lang w:val="en-GB"/>
        </w:rPr>
        <w:t>FINANCIAL RESULTS</w:t>
      </w:r>
    </w:p>
    <w:p w14:paraId="4562916B" w14:textId="0170580A" w:rsidR="00C0068C" w:rsidRPr="003F55E0" w:rsidRDefault="002451D1" w:rsidP="00C0068C">
      <w:pPr>
        <w:jc w:val="center"/>
        <w:rPr>
          <w:rFonts w:asciiTheme="minorHAnsi" w:hAnsiTheme="minorHAnsi" w:cstheme="minorHAnsi"/>
          <w:b/>
          <w:bCs/>
          <w:sz w:val="40"/>
          <w:szCs w:val="40"/>
          <w:lang w:val="en-GB"/>
        </w:rPr>
      </w:pPr>
      <w:r>
        <w:rPr>
          <w:rFonts w:asciiTheme="minorHAnsi" w:hAnsiTheme="minorHAnsi" w:cstheme="minorHAnsi"/>
          <w:b/>
          <w:bCs/>
          <w:sz w:val="40"/>
          <w:szCs w:val="40"/>
          <w:lang w:val="en-GB"/>
        </w:rPr>
        <w:t>H1</w:t>
      </w:r>
      <w:r w:rsidR="003C2A56" w:rsidRPr="003F55E0">
        <w:rPr>
          <w:rFonts w:asciiTheme="minorHAnsi" w:hAnsiTheme="minorHAnsi" w:cstheme="minorHAnsi"/>
          <w:b/>
          <w:bCs/>
          <w:sz w:val="40"/>
          <w:szCs w:val="40"/>
          <w:lang w:val="en-GB"/>
        </w:rPr>
        <w:t xml:space="preserve"> </w:t>
      </w:r>
      <w:r w:rsidR="00C0068C" w:rsidRPr="003F55E0">
        <w:rPr>
          <w:rFonts w:asciiTheme="minorHAnsi" w:hAnsiTheme="minorHAnsi" w:cstheme="minorHAnsi"/>
          <w:b/>
          <w:bCs/>
          <w:sz w:val="40"/>
          <w:szCs w:val="40"/>
          <w:lang w:val="en-GB"/>
        </w:rPr>
        <w:t>202</w:t>
      </w:r>
      <w:r w:rsidR="00D63672">
        <w:rPr>
          <w:rFonts w:asciiTheme="minorHAnsi" w:hAnsiTheme="minorHAnsi" w:cstheme="minorHAnsi"/>
          <w:b/>
          <w:bCs/>
          <w:sz w:val="40"/>
          <w:szCs w:val="40"/>
          <w:lang w:val="en-GB"/>
        </w:rPr>
        <w:t>4</w:t>
      </w:r>
    </w:p>
    <w:p w14:paraId="71719F98" w14:textId="77777777" w:rsidR="00C0068C" w:rsidRPr="003F55E0" w:rsidRDefault="00C0068C" w:rsidP="00C0068C">
      <w:pPr>
        <w:jc w:val="both"/>
        <w:rPr>
          <w:rFonts w:asciiTheme="minorHAnsi" w:hAnsiTheme="minorHAnsi" w:cstheme="minorHAnsi"/>
          <w:b/>
          <w:bCs/>
          <w:sz w:val="40"/>
          <w:szCs w:val="40"/>
          <w:lang w:val="en-GB"/>
        </w:rPr>
      </w:pPr>
    </w:p>
    <w:p w14:paraId="2F046F60" w14:textId="77777777" w:rsidR="00C0068C" w:rsidRPr="003F55E0" w:rsidRDefault="00C0068C" w:rsidP="00C0068C">
      <w:pPr>
        <w:jc w:val="both"/>
        <w:rPr>
          <w:rFonts w:asciiTheme="minorHAnsi" w:hAnsiTheme="minorHAnsi" w:cstheme="minorHAnsi"/>
          <w:sz w:val="22"/>
          <w:szCs w:val="22"/>
          <w:lang w:val="en-GB"/>
        </w:rPr>
      </w:pPr>
    </w:p>
    <w:p w14:paraId="583171BE" w14:textId="77777777" w:rsidR="00C0068C" w:rsidRPr="003F55E0" w:rsidRDefault="00C0068C" w:rsidP="00C0068C">
      <w:pPr>
        <w:jc w:val="both"/>
        <w:rPr>
          <w:rFonts w:asciiTheme="minorHAnsi" w:hAnsiTheme="minorHAnsi" w:cstheme="minorHAnsi"/>
          <w:sz w:val="22"/>
          <w:szCs w:val="22"/>
          <w:lang w:val="en-GB"/>
        </w:rPr>
      </w:pPr>
    </w:p>
    <w:p w14:paraId="7BE564E1" w14:textId="77777777" w:rsidR="00C0068C" w:rsidRPr="003F55E0" w:rsidRDefault="00C0068C" w:rsidP="00C0068C">
      <w:pPr>
        <w:jc w:val="both"/>
        <w:rPr>
          <w:rFonts w:asciiTheme="minorHAnsi" w:hAnsiTheme="minorHAnsi" w:cstheme="minorHAnsi"/>
          <w:sz w:val="22"/>
          <w:szCs w:val="22"/>
          <w:lang w:val="en-GB"/>
        </w:rPr>
      </w:pPr>
    </w:p>
    <w:p w14:paraId="2A5C0A4B" w14:textId="77777777" w:rsidR="00C0068C" w:rsidRPr="003F55E0" w:rsidRDefault="00C0068C" w:rsidP="00C0068C">
      <w:pPr>
        <w:jc w:val="both"/>
        <w:rPr>
          <w:rFonts w:asciiTheme="minorHAnsi" w:hAnsiTheme="minorHAnsi" w:cstheme="minorHAnsi"/>
          <w:sz w:val="22"/>
          <w:szCs w:val="22"/>
          <w:lang w:val="en-GB"/>
        </w:rPr>
      </w:pPr>
    </w:p>
    <w:p w14:paraId="30AFA060" w14:textId="77777777" w:rsidR="00C0068C" w:rsidRPr="003F55E0" w:rsidRDefault="00C0068C" w:rsidP="00C0068C">
      <w:pPr>
        <w:jc w:val="both"/>
        <w:rPr>
          <w:rFonts w:asciiTheme="minorHAnsi" w:hAnsiTheme="minorHAnsi" w:cstheme="minorHAnsi"/>
          <w:sz w:val="22"/>
          <w:szCs w:val="22"/>
          <w:lang w:val="en-GB"/>
        </w:rPr>
      </w:pPr>
    </w:p>
    <w:p w14:paraId="5CA844BC" w14:textId="77777777" w:rsidR="00C0068C" w:rsidRPr="003F55E0" w:rsidRDefault="00C0068C" w:rsidP="00C0068C">
      <w:pPr>
        <w:jc w:val="both"/>
        <w:rPr>
          <w:rFonts w:asciiTheme="minorHAnsi" w:hAnsiTheme="minorHAnsi" w:cstheme="minorHAnsi"/>
          <w:sz w:val="22"/>
          <w:szCs w:val="22"/>
          <w:lang w:val="en-GB"/>
        </w:rPr>
      </w:pPr>
    </w:p>
    <w:p w14:paraId="3E61D389" w14:textId="77777777" w:rsidR="00C0068C" w:rsidRPr="003F55E0" w:rsidRDefault="00C0068C" w:rsidP="00C0068C">
      <w:pPr>
        <w:jc w:val="both"/>
        <w:rPr>
          <w:rFonts w:asciiTheme="minorHAnsi" w:hAnsiTheme="minorHAnsi" w:cstheme="minorHAnsi"/>
          <w:sz w:val="22"/>
          <w:szCs w:val="22"/>
          <w:lang w:val="en-GB"/>
        </w:rPr>
      </w:pPr>
    </w:p>
    <w:p w14:paraId="49FD168C" w14:textId="77777777" w:rsidR="00C0068C" w:rsidRPr="003F55E0" w:rsidRDefault="00C0068C" w:rsidP="00C0068C">
      <w:pPr>
        <w:jc w:val="both"/>
        <w:rPr>
          <w:rFonts w:asciiTheme="minorHAnsi" w:hAnsiTheme="minorHAnsi" w:cstheme="minorHAnsi"/>
          <w:sz w:val="22"/>
          <w:szCs w:val="22"/>
          <w:lang w:val="en-GB"/>
        </w:rPr>
      </w:pPr>
    </w:p>
    <w:p w14:paraId="0D56C24B" w14:textId="77777777" w:rsidR="00C0068C" w:rsidRPr="003F55E0" w:rsidRDefault="00C0068C" w:rsidP="00C0068C">
      <w:pPr>
        <w:jc w:val="both"/>
        <w:rPr>
          <w:rFonts w:asciiTheme="minorHAnsi" w:hAnsiTheme="minorHAnsi" w:cstheme="minorHAnsi"/>
          <w:sz w:val="22"/>
          <w:szCs w:val="22"/>
          <w:lang w:val="en-GB"/>
        </w:rPr>
      </w:pPr>
    </w:p>
    <w:p w14:paraId="54686B05" w14:textId="77777777" w:rsidR="00C0068C" w:rsidRPr="003F55E0" w:rsidRDefault="00C0068C" w:rsidP="00C0068C">
      <w:pPr>
        <w:jc w:val="both"/>
        <w:rPr>
          <w:rFonts w:asciiTheme="minorHAnsi" w:hAnsiTheme="minorHAnsi" w:cstheme="minorHAnsi"/>
          <w:sz w:val="22"/>
          <w:szCs w:val="22"/>
          <w:lang w:val="en-GB"/>
        </w:rPr>
      </w:pPr>
    </w:p>
    <w:p w14:paraId="28BB94B1" w14:textId="77777777" w:rsidR="00C0068C" w:rsidRPr="003F55E0" w:rsidRDefault="00C0068C" w:rsidP="00C0068C">
      <w:pPr>
        <w:jc w:val="both"/>
        <w:rPr>
          <w:rFonts w:asciiTheme="minorHAnsi" w:hAnsiTheme="minorHAnsi" w:cstheme="minorHAnsi"/>
          <w:sz w:val="22"/>
          <w:szCs w:val="22"/>
          <w:lang w:val="en-GB"/>
        </w:rPr>
      </w:pPr>
    </w:p>
    <w:p w14:paraId="3F441A06" w14:textId="18EFFEF2" w:rsidR="00C0068C" w:rsidRPr="003F55E0" w:rsidRDefault="001F5ECF" w:rsidP="00C0068C">
      <w:pPr>
        <w:jc w:val="both"/>
        <w:rPr>
          <w:rFonts w:asciiTheme="minorHAnsi" w:hAnsiTheme="minorHAnsi" w:cstheme="minorHAnsi"/>
          <w:color w:val="808080" w:themeColor="background1" w:themeShade="80"/>
          <w:sz w:val="22"/>
          <w:szCs w:val="22"/>
          <w:lang w:val="en-GB"/>
        </w:rPr>
      </w:pPr>
      <w:r w:rsidRPr="003F55E0">
        <w:rPr>
          <w:rFonts w:asciiTheme="minorHAnsi" w:hAnsiTheme="minorHAnsi" w:cstheme="minorHAnsi"/>
          <w:color w:val="808080" w:themeColor="background1" w:themeShade="80"/>
          <w:sz w:val="22"/>
          <w:szCs w:val="22"/>
          <w:lang w:val="en-GB"/>
        </w:rPr>
        <w:t xml:space="preserve">Press </w:t>
      </w:r>
      <w:r w:rsidR="00C0068C" w:rsidRPr="003F55E0">
        <w:rPr>
          <w:rFonts w:asciiTheme="minorHAnsi" w:hAnsiTheme="minorHAnsi" w:cstheme="minorHAnsi"/>
          <w:color w:val="808080" w:themeColor="background1" w:themeShade="80"/>
          <w:sz w:val="22"/>
          <w:szCs w:val="22"/>
          <w:lang w:val="en-GB"/>
        </w:rPr>
        <w:t>Contact:</w:t>
      </w:r>
    </w:p>
    <w:p w14:paraId="4A145A50" w14:textId="77777777" w:rsidR="001F5ECF" w:rsidRPr="003F55E0" w:rsidRDefault="001F5ECF" w:rsidP="00C0068C">
      <w:pPr>
        <w:jc w:val="both"/>
        <w:rPr>
          <w:rFonts w:asciiTheme="minorHAnsi" w:hAnsiTheme="minorHAnsi" w:cstheme="minorHAnsi"/>
          <w:color w:val="808080" w:themeColor="background1" w:themeShade="80"/>
          <w:sz w:val="22"/>
          <w:szCs w:val="22"/>
          <w:lang w:val="en-GB"/>
        </w:rPr>
      </w:pPr>
    </w:p>
    <w:p w14:paraId="32A73C36" w14:textId="4F5F66FF" w:rsidR="00C0068C" w:rsidRPr="003F55E0" w:rsidRDefault="00C0068C" w:rsidP="00C0068C">
      <w:pPr>
        <w:jc w:val="both"/>
        <w:rPr>
          <w:rFonts w:asciiTheme="minorHAnsi" w:hAnsiTheme="minorHAnsi" w:cstheme="minorHAnsi"/>
          <w:color w:val="808080" w:themeColor="background1" w:themeShade="80"/>
          <w:sz w:val="22"/>
          <w:szCs w:val="22"/>
          <w:lang w:val="en-GB"/>
        </w:rPr>
      </w:pPr>
      <w:r w:rsidRPr="003F55E0">
        <w:rPr>
          <w:rFonts w:asciiTheme="minorHAnsi" w:hAnsiTheme="minorHAnsi" w:cstheme="minorHAnsi"/>
          <w:color w:val="808080" w:themeColor="background1" w:themeShade="80"/>
          <w:sz w:val="22"/>
          <w:szCs w:val="22"/>
          <w:lang w:val="en-GB"/>
        </w:rPr>
        <w:t>INA</w:t>
      </w:r>
      <w:r w:rsidR="0092012F" w:rsidRPr="003F55E0">
        <w:rPr>
          <w:rFonts w:asciiTheme="minorHAnsi" w:hAnsiTheme="minorHAnsi" w:cstheme="minorHAnsi"/>
          <w:color w:val="808080" w:themeColor="background1" w:themeShade="80"/>
          <w:sz w:val="22"/>
          <w:szCs w:val="22"/>
          <w:lang w:val="en-GB"/>
        </w:rPr>
        <w:t>, d.d.</w:t>
      </w:r>
    </w:p>
    <w:p w14:paraId="54BDA9E6" w14:textId="77777777" w:rsidR="00C0068C" w:rsidRPr="003F55E0" w:rsidRDefault="00C0068C" w:rsidP="00C0068C">
      <w:pPr>
        <w:jc w:val="both"/>
        <w:rPr>
          <w:rFonts w:asciiTheme="minorHAnsi" w:hAnsiTheme="minorHAnsi" w:cstheme="minorHAnsi"/>
          <w:color w:val="808080" w:themeColor="background1" w:themeShade="80"/>
          <w:sz w:val="22"/>
          <w:szCs w:val="22"/>
          <w:lang w:val="en-GB"/>
        </w:rPr>
      </w:pPr>
      <w:r w:rsidRPr="003F55E0">
        <w:rPr>
          <w:rFonts w:asciiTheme="minorHAnsi" w:hAnsiTheme="minorHAnsi" w:cstheme="minorHAnsi"/>
          <w:color w:val="808080" w:themeColor="background1" w:themeShade="80"/>
          <w:sz w:val="22"/>
          <w:szCs w:val="22"/>
          <w:lang w:val="en-GB"/>
        </w:rPr>
        <w:t>Corporate Communications and Marketing</w:t>
      </w:r>
    </w:p>
    <w:p w14:paraId="0B2BC4EF" w14:textId="77777777" w:rsidR="00C0068C" w:rsidRPr="003F55E0" w:rsidRDefault="00C0068C" w:rsidP="00C0068C">
      <w:pPr>
        <w:jc w:val="both"/>
        <w:rPr>
          <w:rFonts w:asciiTheme="minorHAnsi" w:hAnsiTheme="minorHAnsi" w:cstheme="minorHAnsi"/>
          <w:color w:val="808080" w:themeColor="background1" w:themeShade="80"/>
          <w:sz w:val="22"/>
          <w:szCs w:val="22"/>
          <w:lang w:val="en-GB"/>
        </w:rPr>
      </w:pPr>
      <w:proofErr w:type="spellStart"/>
      <w:r w:rsidRPr="003F55E0">
        <w:rPr>
          <w:rFonts w:asciiTheme="minorHAnsi" w:hAnsiTheme="minorHAnsi" w:cstheme="minorHAnsi"/>
          <w:color w:val="808080" w:themeColor="background1" w:themeShade="80"/>
          <w:sz w:val="22"/>
          <w:szCs w:val="22"/>
          <w:lang w:val="en-GB"/>
        </w:rPr>
        <w:t>Avenija</w:t>
      </w:r>
      <w:proofErr w:type="spellEnd"/>
      <w:r w:rsidRPr="003F55E0">
        <w:rPr>
          <w:rFonts w:asciiTheme="minorHAnsi" w:hAnsiTheme="minorHAnsi" w:cstheme="minorHAnsi"/>
          <w:color w:val="808080" w:themeColor="background1" w:themeShade="80"/>
          <w:sz w:val="22"/>
          <w:szCs w:val="22"/>
          <w:lang w:val="en-GB"/>
        </w:rPr>
        <w:t xml:space="preserve"> </w:t>
      </w:r>
      <w:proofErr w:type="spellStart"/>
      <w:r w:rsidRPr="003F55E0">
        <w:rPr>
          <w:rFonts w:asciiTheme="minorHAnsi" w:hAnsiTheme="minorHAnsi" w:cstheme="minorHAnsi"/>
          <w:color w:val="808080" w:themeColor="background1" w:themeShade="80"/>
          <w:sz w:val="22"/>
          <w:szCs w:val="22"/>
          <w:lang w:val="en-GB"/>
        </w:rPr>
        <w:t>Većeslava</w:t>
      </w:r>
      <w:proofErr w:type="spellEnd"/>
      <w:r w:rsidRPr="003F55E0">
        <w:rPr>
          <w:rFonts w:asciiTheme="minorHAnsi" w:hAnsiTheme="minorHAnsi" w:cstheme="minorHAnsi"/>
          <w:color w:val="808080" w:themeColor="background1" w:themeShade="80"/>
          <w:sz w:val="22"/>
          <w:szCs w:val="22"/>
          <w:lang w:val="en-GB"/>
        </w:rPr>
        <w:t xml:space="preserve"> </w:t>
      </w:r>
      <w:proofErr w:type="spellStart"/>
      <w:r w:rsidRPr="003F55E0">
        <w:rPr>
          <w:rFonts w:asciiTheme="minorHAnsi" w:hAnsiTheme="minorHAnsi" w:cstheme="minorHAnsi"/>
          <w:color w:val="808080" w:themeColor="background1" w:themeShade="80"/>
          <w:sz w:val="22"/>
          <w:szCs w:val="22"/>
          <w:lang w:val="en-GB"/>
        </w:rPr>
        <w:t>Holjevca</w:t>
      </w:r>
      <w:proofErr w:type="spellEnd"/>
      <w:r w:rsidRPr="003F55E0">
        <w:rPr>
          <w:rFonts w:asciiTheme="minorHAnsi" w:hAnsiTheme="minorHAnsi" w:cstheme="minorHAnsi"/>
          <w:color w:val="808080" w:themeColor="background1" w:themeShade="80"/>
          <w:sz w:val="22"/>
          <w:szCs w:val="22"/>
          <w:lang w:val="en-GB"/>
        </w:rPr>
        <w:t xml:space="preserve"> 10, Zagreb</w:t>
      </w:r>
    </w:p>
    <w:p w14:paraId="292EB947" w14:textId="77777777" w:rsidR="00C0068C" w:rsidRPr="003F55E0" w:rsidRDefault="00C0068C" w:rsidP="00C0068C">
      <w:pPr>
        <w:jc w:val="both"/>
        <w:rPr>
          <w:rFonts w:asciiTheme="minorHAnsi" w:hAnsiTheme="minorHAnsi" w:cstheme="minorHAnsi"/>
          <w:color w:val="808080" w:themeColor="background1" w:themeShade="80"/>
          <w:sz w:val="22"/>
          <w:szCs w:val="22"/>
          <w:lang w:val="en-GB"/>
        </w:rPr>
      </w:pPr>
    </w:p>
    <w:p w14:paraId="459A7AE9" w14:textId="77777777" w:rsidR="00C0068C" w:rsidRPr="003F55E0" w:rsidRDefault="00C0068C" w:rsidP="00C0068C">
      <w:pPr>
        <w:jc w:val="both"/>
        <w:rPr>
          <w:rFonts w:asciiTheme="minorHAnsi" w:hAnsiTheme="minorHAnsi" w:cstheme="minorHAnsi"/>
          <w:color w:val="808080" w:themeColor="background1" w:themeShade="80"/>
          <w:sz w:val="22"/>
          <w:szCs w:val="22"/>
          <w:lang w:val="en-GB"/>
        </w:rPr>
      </w:pPr>
      <w:r w:rsidRPr="003F55E0">
        <w:rPr>
          <w:rFonts w:asciiTheme="minorHAnsi" w:hAnsiTheme="minorHAnsi" w:cstheme="minorHAnsi"/>
          <w:color w:val="808080" w:themeColor="background1" w:themeShade="80"/>
          <w:sz w:val="22"/>
          <w:szCs w:val="22"/>
          <w:lang w:val="en-GB"/>
        </w:rPr>
        <w:t xml:space="preserve">E-mail:  </w:t>
      </w:r>
      <w:hyperlink r:id="rId8" w:history="1">
        <w:r w:rsidRPr="003F55E0">
          <w:rPr>
            <w:rStyle w:val="Hyperlink"/>
            <w:rFonts w:asciiTheme="minorHAnsi" w:hAnsiTheme="minorHAnsi" w:cstheme="minorHAnsi"/>
            <w:sz w:val="22"/>
            <w:szCs w:val="22"/>
            <w:lang w:val="en-GB"/>
          </w:rPr>
          <w:t>pr@ina.hr</w:t>
        </w:r>
      </w:hyperlink>
      <w:r w:rsidRPr="003F55E0">
        <w:rPr>
          <w:rFonts w:asciiTheme="minorHAnsi" w:hAnsiTheme="minorHAnsi" w:cstheme="minorHAnsi"/>
          <w:color w:val="808080" w:themeColor="background1" w:themeShade="80"/>
          <w:sz w:val="22"/>
          <w:szCs w:val="22"/>
          <w:lang w:val="en-GB"/>
        </w:rPr>
        <w:t xml:space="preserve"> </w:t>
      </w:r>
      <w:hyperlink r:id="rId9" w:history="1"/>
      <w:r w:rsidRPr="003F55E0">
        <w:rPr>
          <w:rFonts w:asciiTheme="minorHAnsi" w:hAnsiTheme="minorHAnsi" w:cstheme="minorHAnsi"/>
          <w:sz w:val="22"/>
          <w:szCs w:val="22"/>
          <w:lang w:val="en-GB"/>
        </w:rPr>
        <w:t xml:space="preserve"> </w:t>
      </w:r>
    </w:p>
    <w:p w14:paraId="526A0FBE" w14:textId="00FD903B" w:rsidR="00C0068C" w:rsidRPr="003F55E0" w:rsidRDefault="00D679BD" w:rsidP="00C0068C">
      <w:pPr>
        <w:jc w:val="both"/>
        <w:rPr>
          <w:rFonts w:asciiTheme="minorHAnsi" w:hAnsiTheme="minorHAnsi" w:cstheme="minorHAnsi"/>
          <w:color w:val="808080" w:themeColor="background1" w:themeShade="80"/>
          <w:sz w:val="22"/>
          <w:szCs w:val="22"/>
          <w:lang w:val="en-GB"/>
        </w:rPr>
      </w:pPr>
      <w:hyperlink r:id="rId10" w:history="1">
        <w:r w:rsidR="00C0068C" w:rsidRPr="003F55E0">
          <w:rPr>
            <w:rStyle w:val="Hyperlink"/>
            <w:rFonts w:asciiTheme="minorHAnsi" w:hAnsiTheme="minorHAnsi" w:cstheme="minorHAnsi"/>
            <w:sz w:val="22"/>
            <w:szCs w:val="22"/>
            <w:lang w:val="en-GB"/>
          </w:rPr>
          <w:t>Press Centre</w:t>
        </w:r>
      </w:hyperlink>
      <w:r w:rsidR="00C0068C" w:rsidRPr="003F55E0">
        <w:rPr>
          <w:rFonts w:asciiTheme="minorHAnsi" w:hAnsiTheme="minorHAnsi" w:cstheme="minorHAnsi"/>
          <w:color w:val="808080" w:themeColor="background1" w:themeShade="80"/>
          <w:sz w:val="22"/>
          <w:szCs w:val="22"/>
          <w:lang w:val="en-GB"/>
        </w:rPr>
        <w:t xml:space="preserve"> at </w:t>
      </w:r>
      <w:hyperlink r:id="rId11" w:history="1">
        <w:r w:rsidR="00C0068C" w:rsidRPr="003F55E0">
          <w:rPr>
            <w:rStyle w:val="Hyperlink"/>
            <w:rFonts w:asciiTheme="minorHAnsi" w:hAnsiTheme="minorHAnsi" w:cstheme="minorHAnsi"/>
            <w:color w:val="808080" w:themeColor="background1" w:themeShade="80"/>
            <w:sz w:val="22"/>
            <w:szCs w:val="22"/>
            <w:lang w:val="en-GB"/>
          </w:rPr>
          <w:t>www.ina.hr</w:t>
        </w:r>
      </w:hyperlink>
      <w:r w:rsidR="00C0068C" w:rsidRPr="003F55E0">
        <w:rPr>
          <w:rFonts w:asciiTheme="minorHAnsi" w:hAnsiTheme="minorHAnsi" w:cstheme="minorHAnsi"/>
          <w:color w:val="808080" w:themeColor="background1" w:themeShade="80"/>
          <w:sz w:val="22"/>
          <w:szCs w:val="22"/>
          <w:lang w:val="en-GB"/>
        </w:rPr>
        <w:t xml:space="preserve"> </w:t>
      </w:r>
    </w:p>
    <w:p w14:paraId="49EABBD2" w14:textId="77777777" w:rsidR="00C0068C" w:rsidRPr="003F55E0" w:rsidRDefault="00C0068C" w:rsidP="00C0068C">
      <w:pPr>
        <w:jc w:val="both"/>
        <w:rPr>
          <w:rFonts w:asciiTheme="minorHAnsi" w:hAnsiTheme="minorHAnsi" w:cstheme="minorHAnsi"/>
          <w:sz w:val="22"/>
          <w:szCs w:val="22"/>
          <w:lang w:val="en-GB"/>
        </w:rPr>
        <w:sectPr w:rsidR="00C0068C" w:rsidRPr="003F55E0" w:rsidSect="00874EBF">
          <w:headerReference w:type="default" r:id="rId12"/>
          <w:footerReference w:type="default" r:id="rId13"/>
          <w:pgSz w:w="11906" w:h="16838" w:code="9"/>
          <w:pgMar w:top="3402" w:right="1134" w:bottom="1843" w:left="1418" w:header="851" w:footer="459" w:gutter="0"/>
          <w:cols w:space="708"/>
          <w:docGrid w:linePitch="360"/>
        </w:sectPr>
      </w:pPr>
    </w:p>
    <w:p w14:paraId="4D345249" w14:textId="011BF1EE" w:rsidR="00C0068C" w:rsidRDefault="00C0068C" w:rsidP="00C0068C">
      <w:pPr>
        <w:jc w:val="both"/>
        <w:rPr>
          <w:rFonts w:asciiTheme="minorHAnsi" w:hAnsiTheme="minorHAnsi" w:cstheme="minorHAnsi"/>
          <w:b/>
          <w:sz w:val="22"/>
          <w:szCs w:val="22"/>
          <w:lang w:val="en-GB"/>
        </w:rPr>
      </w:pPr>
      <w:bookmarkStart w:id="1" w:name="OLE_LINK1"/>
    </w:p>
    <w:p w14:paraId="45A1962A" w14:textId="77777777" w:rsidR="00B414BC" w:rsidRPr="003F55E0" w:rsidRDefault="00B414BC" w:rsidP="00C0068C">
      <w:pPr>
        <w:jc w:val="both"/>
        <w:rPr>
          <w:rFonts w:asciiTheme="minorHAnsi" w:hAnsiTheme="minorHAnsi" w:cstheme="minorHAnsi"/>
          <w:b/>
          <w:sz w:val="22"/>
          <w:szCs w:val="22"/>
          <w:lang w:val="en-GB"/>
        </w:rPr>
      </w:pPr>
    </w:p>
    <w:p w14:paraId="1D197DB8" w14:textId="77777777" w:rsidR="003C2068" w:rsidRPr="003F55E0" w:rsidRDefault="003C2068" w:rsidP="00C0068C">
      <w:pPr>
        <w:jc w:val="center"/>
        <w:rPr>
          <w:rFonts w:asciiTheme="minorHAnsi" w:hAnsiTheme="minorHAnsi" w:cstheme="minorHAnsi"/>
          <w:b/>
          <w:sz w:val="22"/>
          <w:szCs w:val="22"/>
          <w:lang w:val="en-GB"/>
        </w:rPr>
      </w:pPr>
    </w:p>
    <w:p w14:paraId="02541A2A" w14:textId="6548ACF6" w:rsidR="003A5418" w:rsidRDefault="00430AF0" w:rsidP="00F04535">
      <w:pPr>
        <w:jc w:val="center"/>
        <w:rPr>
          <w:rFonts w:asciiTheme="minorHAnsi" w:hAnsiTheme="minorHAnsi" w:cstheme="minorHAnsi"/>
          <w:b/>
          <w:sz w:val="32"/>
          <w:szCs w:val="32"/>
          <w:lang w:val="en-GB"/>
        </w:rPr>
      </w:pPr>
      <w:r w:rsidRPr="00430AF0">
        <w:rPr>
          <w:rFonts w:asciiTheme="minorHAnsi" w:hAnsiTheme="minorHAnsi" w:cstheme="minorHAnsi"/>
          <w:b/>
          <w:sz w:val="32"/>
          <w:szCs w:val="32"/>
          <w:lang w:val="en-GB"/>
        </w:rPr>
        <w:t>INA’s financial position remains stable</w:t>
      </w:r>
    </w:p>
    <w:p w14:paraId="67223FB6" w14:textId="77777777" w:rsidR="00430AF0" w:rsidRPr="003F55E0" w:rsidRDefault="00430AF0" w:rsidP="00776947">
      <w:pPr>
        <w:rPr>
          <w:rFonts w:asciiTheme="minorHAnsi" w:hAnsiTheme="minorHAnsi" w:cstheme="minorHAnsi"/>
          <w:b/>
          <w:lang w:val="en-GB"/>
        </w:rPr>
      </w:pPr>
    </w:p>
    <w:p w14:paraId="7B0696A9" w14:textId="20F1A5C5" w:rsidR="00E37D1B" w:rsidRDefault="00326907" w:rsidP="00326907">
      <w:pPr>
        <w:pStyle w:val="ListParagraph"/>
        <w:numPr>
          <w:ilvl w:val="0"/>
          <w:numId w:val="40"/>
        </w:numPr>
        <w:spacing w:after="120"/>
        <w:jc w:val="both"/>
        <w:rPr>
          <w:rFonts w:asciiTheme="minorHAnsi" w:hAnsiTheme="minorHAnsi" w:cstheme="minorHAnsi"/>
          <w:b/>
          <w:lang w:val="en-GB"/>
        </w:rPr>
      </w:pPr>
      <w:r w:rsidRPr="00326907">
        <w:rPr>
          <w:rFonts w:asciiTheme="minorHAnsi" w:hAnsiTheme="minorHAnsi" w:cstheme="minorHAnsi"/>
          <w:b/>
          <w:lang w:val="en-GB"/>
        </w:rPr>
        <w:t>Despite the oil prices stability, significant decrease in gas prices impacted the overall INA Group result in the first half of 2024. EBITDA was 16% lower; however, CCS EBITDA excl. special items remains strong at the level of EUR 159 million, mere 3% lower compared to same period last year.</w:t>
      </w:r>
    </w:p>
    <w:p w14:paraId="430E1F9B" w14:textId="77777777" w:rsidR="00326907" w:rsidRPr="00E37D1B" w:rsidRDefault="00326907" w:rsidP="00E37D1B">
      <w:pPr>
        <w:pStyle w:val="ListParagraph"/>
        <w:spacing w:after="120"/>
        <w:ind w:left="1068"/>
        <w:jc w:val="both"/>
        <w:rPr>
          <w:rFonts w:asciiTheme="minorHAnsi" w:hAnsiTheme="minorHAnsi" w:cstheme="minorHAnsi"/>
          <w:b/>
          <w:lang w:val="en-GB"/>
        </w:rPr>
      </w:pPr>
    </w:p>
    <w:p w14:paraId="4CBB879E" w14:textId="63556702" w:rsidR="00E37D1B" w:rsidRDefault="00E90041" w:rsidP="00E37D1B">
      <w:pPr>
        <w:pStyle w:val="ListParagraph"/>
        <w:numPr>
          <w:ilvl w:val="0"/>
          <w:numId w:val="35"/>
        </w:numPr>
        <w:spacing w:after="120"/>
        <w:jc w:val="both"/>
        <w:rPr>
          <w:rFonts w:asciiTheme="minorHAnsi" w:hAnsiTheme="minorHAnsi" w:cstheme="minorHAnsi"/>
          <w:b/>
          <w:lang w:val="en-GB"/>
        </w:rPr>
      </w:pPr>
      <w:r>
        <w:rPr>
          <w:rFonts w:asciiTheme="minorHAnsi" w:hAnsiTheme="minorHAnsi" w:cstheme="minorHAnsi"/>
          <w:b/>
          <w:lang w:val="en-GB"/>
        </w:rPr>
        <w:t>In Exploration and Production, the p</w:t>
      </w:r>
      <w:r w:rsidR="00E37D1B" w:rsidRPr="00E37D1B">
        <w:rPr>
          <w:rFonts w:asciiTheme="minorHAnsi" w:hAnsiTheme="minorHAnsi" w:cstheme="minorHAnsi"/>
          <w:b/>
          <w:lang w:val="en-GB"/>
        </w:rPr>
        <w:t xml:space="preserve">roduction was 7% </w:t>
      </w:r>
      <w:r>
        <w:rPr>
          <w:rFonts w:asciiTheme="minorHAnsi" w:hAnsiTheme="minorHAnsi" w:cstheme="minorHAnsi"/>
          <w:b/>
          <w:lang w:val="en-GB"/>
        </w:rPr>
        <w:t xml:space="preserve">lower </w:t>
      </w:r>
      <w:r w:rsidR="00E37D1B" w:rsidRPr="00E37D1B">
        <w:rPr>
          <w:rFonts w:asciiTheme="minorHAnsi" w:hAnsiTheme="minorHAnsi" w:cstheme="minorHAnsi"/>
          <w:b/>
          <w:lang w:val="en-GB"/>
        </w:rPr>
        <w:t>compared to H1 last year, in line with the natural production decline, although the Egyptian oil production remained stable</w:t>
      </w:r>
      <w:r w:rsidR="00001D17">
        <w:rPr>
          <w:rFonts w:asciiTheme="minorHAnsi" w:hAnsiTheme="minorHAnsi" w:cstheme="minorHAnsi"/>
          <w:b/>
          <w:lang w:val="en-GB"/>
        </w:rPr>
        <w:t>.</w:t>
      </w:r>
    </w:p>
    <w:p w14:paraId="06A213E3" w14:textId="77777777" w:rsidR="00E37D1B" w:rsidRPr="00E37D1B" w:rsidRDefault="00E37D1B" w:rsidP="00E37D1B">
      <w:pPr>
        <w:pStyle w:val="ListParagraph"/>
        <w:spacing w:after="120"/>
        <w:ind w:left="1068"/>
        <w:jc w:val="both"/>
        <w:rPr>
          <w:rFonts w:asciiTheme="minorHAnsi" w:hAnsiTheme="minorHAnsi" w:cstheme="minorHAnsi"/>
          <w:b/>
          <w:lang w:val="en-GB"/>
        </w:rPr>
      </w:pPr>
    </w:p>
    <w:p w14:paraId="7AEA214B" w14:textId="77777777" w:rsidR="007A0AB7" w:rsidRDefault="00E37D1B" w:rsidP="00E37D1B">
      <w:pPr>
        <w:pStyle w:val="ListParagraph"/>
        <w:numPr>
          <w:ilvl w:val="0"/>
          <w:numId w:val="35"/>
        </w:numPr>
        <w:spacing w:after="120"/>
        <w:jc w:val="both"/>
        <w:rPr>
          <w:rFonts w:asciiTheme="minorHAnsi" w:hAnsiTheme="minorHAnsi" w:cstheme="minorHAnsi"/>
          <w:b/>
          <w:lang w:val="en-GB"/>
        </w:rPr>
      </w:pPr>
      <w:r w:rsidRPr="00E37D1B">
        <w:rPr>
          <w:rFonts w:asciiTheme="minorHAnsi" w:hAnsiTheme="minorHAnsi" w:cstheme="minorHAnsi"/>
          <w:b/>
          <w:lang w:val="en-GB"/>
        </w:rPr>
        <w:t xml:space="preserve">Refining and Marketing incl. Consumer Services and Retail segment result improved mainly due to positive market trends and better wholesale margins. Following turnaround works and parallel implementation of various energy efficiency projects, Rijeka Refinery started up in Q2 2024. </w:t>
      </w:r>
    </w:p>
    <w:p w14:paraId="030C289F" w14:textId="77777777" w:rsidR="007A0AB7" w:rsidRPr="007A0AB7" w:rsidRDefault="007A0AB7" w:rsidP="007A0AB7">
      <w:pPr>
        <w:pStyle w:val="ListParagraph"/>
        <w:rPr>
          <w:rFonts w:asciiTheme="minorHAnsi" w:hAnsiTheme="minorHAnsi" w:cstheme="minorHAnsi"/>
          <w:b/>
          <w:lang w:val="en-GB"/>
        </w:rPr>
      </w:pPr>
    </w:p>
    <w:p w14:paraId="514E9BAD" w14:textId="5E5DA38C" w:rsidR="00E37D1B" w:rsidRDefault="00E37D1B" w:rsidP="00E37D1B">
      <w:pPr>
        <w:pStyle w:val="ListParagraph"/>
        <w:numPr>
          <w:ilvl w:val="0"/>
          <w:numId w:val="35"/>
        </w:numPr>
        <w:spacing w:after="120"/>
        <w:jc w:val="both"/>
        <w:rPr>
          <w:rFonts w:asciiTheme="minorHAnsi" w:hAnsiTheme="minorHAnsi" w:cstheme="minorHAnsi"/>
          <w:b/>
          <w:lang w:val="en-GB"/>
        </w:rPr>
      </w:pPr>
      <w:r w:rsidRPr="00E37D1B">
        <w:rPr>
          <w:rFonts w:asciiTheme="minorHAnsi" w:hAnsiTheme="minorHAnsi" w:cstheme="minorHAnsi"/>
          <w:b/>
          <w:lang w:val="en-GB"/>
        </w:rPr>
        <w:t>Consumer Services and Retail sales volumes increased by 8% compared to H1 2023, with higher realization on core markets. On top of higher fuel sales, non-fuel margin continued to grow</w:t>
      </w:r>
      <w:r w:rsidR="00344A5B">
        <w:rPr>
          <w:rFonts w:asciiTheme="minorHAnsi" w:hAnsiTheme="minorHAnsi" w:cstheme="minorHAnsi"/>
          <w:b/>
          <w:lang w:val="en-GB"/>
        </w:rPr>
        <w:t xml:space="preserve"> (+37</w:t>
      </w:r>
      <w:r w:rsidRPr="00E37D1B">
        <w:rPr>
          <w:rFonts w:asciiTheme="minorHAnsi" w:hAnsiTheme="minorHAnsi" w:cstheme="minorHAnsi"/>
          <w:b/>
          <w:lang w:val="en-GB"/>
        </w:rPr>
        <w:t>%</w:t>
      </w:r>
      <w:r w:rsidR="00344A5B">
        <w:rPr>
          <w:rFonts w:asciiTheme="minorHAnsi" w:hAnsiTheme="minorHAnsi" w:cstheme="minorHAnsi"/>
          <w:b/>
          <w:lang w:val="en-GB"/>
        </w:rPr>
        <w:t>)</w:t>
      </w:r>
      <w:r w:rsidRPr="00E37D1B">
        <w:rPr>
          <w:rFonts w:asciiTheme="minorHAnsi" w:hAnsiTheme="minorHAnsi" w:cstheme="minorHAnsi"/>
          <w:b/>
          <w:lang w:val="en-GB"/>
        </w:rPr>
        <w:t xml:space="preserve">. </w:t>
      </w:r>
    </w:p>
    <w:p w14:paraId="1EB959CE" w14:textId="77777777" w:rsidR="00E37D1B" w:rsidRPr="00E37D1B" w:rsidRDefault="00E37D1B" w:rsidP="00E37D1B">
      <w:pPr>
        <w:pStyle w:val="ListParagraph"/>
        <w:spacing w:after="120"/>
        <w:ind w:left="1068"/>
        <w:jc w:val="both"/>
        <w:rPr>
          <w:rFonts w:asciiTheme="minorHAnsi" w:hAnsiTheme="minorHAnsi" w:cstheme="minorHAnsi"/>
          <w:b/>
          <w:lang w:val="en-GB"/>
        </w:rPr>
      </w:pPr>
    </w:p>
    <w:p w14:paraId="1BA94574" w14:textId="05BA563F" w:rsidR="00B90A2E" w:rsidRDefault="00E37D1B" w:rsidP="00E37D1B">
      <w:pPr>
        <w:pStyle w:val="ListParagraph"/>
        <w:numPr>
          <w:ilvl w:val="0"/>
          <w:numId w:val="35"/>
        </w:numPr>
        <w:spacing w:after="120"/>
        <w:jc w:val="both"/>
        <w:rPr>
          <w:rFonts w:asciiTheme="minorHAnsi" w:hAnsiTheme="minorHAnsi" w:cstheme="minorHAnsi"/>
          <w:b/>
          <w:lang w:val="en-GB"/>
        </w:rPr>
      </w:pPr>
      <w:r w:rsidRPr="00E37D1B">
        <w:rPr>
          <w:rFonts w:asciiTheme="minorHAnsi" w:hAnsiTheme="minorHAnsi" w:cstheme="minorHAnsi"/>
          <w:b/>
          <w:lang w:val="en-GB"/>
        </w:rPr>
        <w:t>Overall capital expenditures amounted to EUR 160 million and increased compared to H1 2023</w:t>
      </w:r>
      <w:r w:rsidR="00F125E5">
        <w:rPr>
          <w:rFonts w:asciiTheme="minorHAnsi" w:hAnsiTheme="minorHAnsi" w:cstheme="minorHAnsi"/>
          <w:b/>
          <w:lang w:val="en-GB"/>
        </w:rPr>
        <w:t xml:space="preserve">. </w:t>
      </w:r>
      <w:r w:rsidR="002A44E4">
        <w:rPr>
          <w:rFonts w:asciiTheme="minorHAnsi" w:hAnsiTheme="minorHAnsi" w:cstheme="minorHAnsi"/>
          <w:b/>
          <w:lang w:val="en-GB"/>
        </w:rPr>
        <w:t>INA’s most strategic project -</w:t>
      </w:r>
      <w:r w:rsidRPr="00E37D1B">
        <w:rPr>
          <w:rFonts w:asciiTheme="minorHAnsi" w:hAnsiTheme="minorHAnsi" w:cstheme="minorHAnsi"/>
          <w:b/>
          <w:lang w:val="en-GB"/>
        </w:rPr>
        <w:t xml:space="preserve"> Rijeka Refinery Upgrade</w:t>
      </w:r>
      <w:r w:rsidR="002A44E4">
        <w:rPr>
          <w:rFonts w:asciiTheme="minorHAnsi" w:hAnsiTheme="minorHAnsi" w:cstheme="minorHAnsi"/>
          <w:b/>
          <w:lang w:val="en-GB"/>
        </w:rPr>
        <w:t xml:space="preserve"> -</w:t>
      </w:r>
      <w:r w:rsidR="004151BB">
        <w:rPr>
          <w:rFonts w:asciiTheme="minorHAnsi" w:hAnsiTheme="minorHAnsi" w:cstheme="minorHAnsi"/>
          <w:b/>
          <w:lang w:val="en-GB"/>
        </w:rPr>
        <w:t xml:space="preserve"> </w:t>
      </w:r>
      <w:r w:rsidRPr="00E37D1B">
        <w:rPr>
          <w:rFonts w:asciiTheme="minorHAnsi" w:hAnsiTheme="minorHAnsi" w:cstheme="minorHAnsi"/>
          <w:b/>
          <w:lang w:val="en-GB"/>
        </w:rPr>
        <w:t>reached 89% of total completion</w:t>
      </w:r>
      <w:r w:rsidR="002A44E4">
        <w:rPr>
          <w:rFonts w:asciiTheme="minorHAnsi" w:hAnsiTheme="minorHAnsi" w:cstheme="minorHAnsi"/>
          <w:b/>
          <w:lang w:val="en-GB"/>
        </w:rPr>
        <w:t>.</w:t>
      </w:r>
    </w:p>
    <w:p w14:paraId="14461638" w14:textId="77777777" w:rsidR="009B77D6" w:rsidRDefault="009B77D6" w:rsidP="009B77D6">
      <w:pPr>
        <w:spacing w:after="120"/>
        <w:jc w:val="both"/>
        <w:rPr>
          <w:rFonts w:asciiTheme="minorHAnsi" w:hAnsiTheme="minorHAnsi" w:cstheme="minorHAnsi"/>
          <w:b/>
          <w:lang w:val="en-GB"/>
        </w:rPr>
      </w:pPr>
    </w:p>
    <w:p w14:paraId="7C08D15E" w14:textId="77777777" w:rsidR="009B77D6" w:rsidRPr="009B77D6" w:rsidRDefault="009B77D6" w:rsidP="009B77D6">
      <w:pPr>
        <w:spacing w:after="120"/>
        <w:jc w:val="both"/>
        <w:rPr>
          <w:rFonts w:asciiTheme="minorHAnsi" w:hAnsiTheme="minorHAnsi" w:cstheme="minorHAnsi"/>
          <w:b/>
          <w:lang w:val="en-GB"/>
        </w:rPr>
      </w:pPr>
    </w:p>
    <w:p w14:paraId="123AA7C6" w14:textId="6C7FF564" w:rsidR="00C0068C" w:rsidRPr="003F55E0" w:rsidRDefault="00C0068C" w:rsidP="00F848DD">
      <w:pPr>
        <w:pStyle w:val="ListParagraph"/>
        <w:spacing w:line="360" w:lineRule="auto"/>
        <w:ind w:left="0"/>
        <w:jc w:val="both"/>
        <w:rPr>
          <w:rFonts w:asciiTheme="minorHAnsi" w:hAnsiTheme="minorHAnsi" w:cstheme="minorHAnsi"/>
          <w:b/>
          <w:lang w:val="en-GB"/>
        </w:rPr>
      </w:pPr>
      <w:r w:rsidRPr="003F55E0">
        <w:rPr>
          <w:rFonts w:asciiTheme="minorHAnsi" w:hAnsiTheme="minorHAnsi" w:cstheme="minorHAnsi"/>
          <w:b/>
          <w:lang w:val="en-GB"/>
        </w:rPr>
        <w:t xml:space="preserve">Key </w:t>
      </w:r>
      <w:r w:rsidR="00604157" w:rsidRPr="003F55E0">
        <w:rPr>
          <w:rFonts w:asciiTheme="minorHAnsi" w:hAnsiTheme="minorHAnsi" w:cstheme="minorHAnsi"/>
          <w:b/>
          <w:lang w:val="en-GB"/>
        </w:rPr>
        <w:t>figures</w:t>
      </w:r>
      <w:r w:rsidRPr="003F55E0">
        <w:rPr>
          <w:rFonts w:asciiTheme="minorHAnsi" w:hAnsiTheme="minorHAnsi" w:cstheme="minorHAnsi"/>
          <w:b/>
          <w:lang w:val="en-GB"/>
        </w:rPr>
        <w:t>:</w:t>
      </w:r>
    </w:p>
    <w:p w14:paraId="6F4302D6" w14:textId="772576BA" w:rsidR="00C0068C" w:rsidRPr="003F55E0" w:rsidRDefault="00C0068C" w:rsidP="00C0068C">
      <w:pPr>
        <w:pStyle w:val="ListParagraph"/>
        <w:numPr>
          <w:ilvl w:val="0"/>
          <w:numId w:val="1"/>
        </w:numPr>
        <w:spacing w:line="360" w:lineRule="auto"/>
        <w:jc w:val="both"/>
        <w:rPr>
          <w:rFonts w:asciiTheme="minorHAnsi" w:hAnsiTheme="minorHAnsi" w:cstheme="minorHAnsi"/>
          <w:b/>
          <w:bCs/>
          <w:lang w:val="en-GB"/>
        </w:rPr>
      </w:pPr>
      <w:r w:rsidRPr="003F55E0">
        <w:rPr>
          <w:rFonts w:asciiTheme="minorHAnsi" w:hAnsiTheme="minorHAnsi" w:cstheme="minorHAnsi"/>
          <w:b/>
          <w:bCs/>
          <w:lang w:val="en-GB"/>
        </w:rPr>
        <w:t xml:space="preserve">Net sales revenues amounted to </w:t>
      </w:r>
      <w:r w:rsidR="00FA09CA" w:rsidRPr="003F55E0">
        <w:rPr>
          <w:rFonts w:asciiTheme="minorHAnsi" w:hAnsiTheme="minorHAnsi" w:cstheme="minorHAnsi"/>
          <w:b/>
          <w:bCs/>
          <w:lang w:val="en-GB"/>
        </w:rPr>
        <w:t xml:space="preserve">EUR </w:t>
      </w:r>
      <w:r w:rsidR="00AC4D0B">
        <w:rPr>
          <w:rFonts w:asciiTheme="minorHAnsi" w:hAnsiTheme="minorHAnsi" w:cstheme="minorHAnsi"/>
          <w:b/>
          <w:bCs/>
          <w:lang w:val="en-GB"/>
        </w:rPr>
        <w:t>1.7</w:t>
      </w:r>
      <w:r w:rsidR="00CE1EA3" w:rsidRPr="003F55E0">
        <w:rPr>
          <w:rFonts w:asciiTheme="minorHAnsi" w:hAnsiTheme="minorHAnsi" w:cstheme="minorHAnsi"/>
          <w:b/>
          <w:bCs/>
          <w:lang w:val="en-GB"/>
        </w:rPr>
        <w:t xml:space="preserve"> </w:t>
      </w:r>
      <w:proofErr w:type="spellStart"/>
      <w:r w:rsidR="00AC4D0B">
        <w:rPr>
          <w:rFonts w:asciiTheme="minorHAnsi" w:hAnsiTheme="minorHAnsi" w:cstheme="minorHAnsi"/>
          <w:b/>
          <w:bCs/>
          <w:lang w:val="en-GB"/>
        </w:rPr>
        <w:t>b</w:t>
      </w:r>
      <w:r w:rsidR="003A0B54" w:rsidRPr="003F55E0">
        <w:rPr>
          <w:rFonts w:asciiTheme="minorHAnsi" w:hAnsiTheme="minorHAnsi" w:cstheme="minorHAnsi"/>
          <w:b/>
          <w:bCs/>
          <w:lang w:val="en-GB"/>
        </w:rPr>
        <w:t>ln</w:t>
      </w:r>
      <w:proofErr w:type="spellEnd"/>
    </w:p>
    <w:p w14:paraId="78D0B683" w14:textId="6A5BDDBB" w:rsidR="00C0068C" w:rsidRPr="003F55E0" w:rsidRDefault="009A2B29" w:rsidP="00C0068C">
      <w:pPr>
        <w:pStyle w:val="ListParagraph"/>
        <w:numPr>
          <w:ilvl w:val="0"/>
          <w:numId w:val="1"/>
        </w:numPr>
        <w:spacing w:line="360" w:lineRule="auto"/>
        <w:jc w:val="both"/>
        <w:rPr>
          <w:rFonts w:asciiTheme="minorHAnsi" w:hAnsiTheme="minorHAnsi" w:cstheme="minorHAnsi"/>
          <w:b/>
          <w:bCs/>
          <w:lang w:val="en-GB"/>
        </w:rPr>
      </w:pPr>
      <w:r w:rsidRPr="003F55E0">
        <w:rPr>
          <w:rFonts w:asciiTheme="minorHAnsi" w:hAnsiTheme="minorHAnsi" w:cstheme="minorHAnsi"/>
          <w:b/>
          <w:bCs/>
          <w:lang w:val="en-GB"/>
        </w:rPr>
        <w:t xml:space="preserve">CCS </w:t>
      </w:r>
      <w:r w:rsidR="002C08C0" w:rsidRPr="003F55E0">
        <w:rPr>
          <w:rFonts w:asciiTheme="minorHAnsi" w:hAnsiTheme="minorHAnsi" w:cstheme="minorHAnsi"/>
          <w:b/>
          <w:bCs/>
          <w:lang w:val="en-GB"/>
        </w:rPr>
        <w:t>EBIT</w:t>
      </w:r>
      <w:r w:rsidR="00C0068C" w:rsidRPr="003F55E0">
        <w:rPr>
          <w:rFonts w:asciiTheme="minorHAnsi" w:hAnsiTheme="minorHAnsi" w:cstheme="minorHAnsi"/>
          <w:b/>
          <w:bCs/>
          <w:lang w:val="en-GB"/>
        </w:rPr>
        <w:t xml:space="preserve">DA amounted to </w:t>
      </w:r>
      <w:r w:rsidR="00364F23" w:rsidRPr="003F55E0">
        <w:rPr>
          <w:rFonts w:asciiTheme="minorHAnsi" w:hAnsiTheme="minorHAnsi" w:cstheme="minorHAnsi"/>
          <w:b/>
          <w:bCs/>
          <w:lang w:val="en-GB"/>
        </w:rPr>
        <w:t xml:space="preserve">EUR </w:t>
      </w:r>
      <w:r w:rsidR="0064446E">
        <w:rPr>
          <w:rFonts w:asciiTheme="minorHAnsi" w:hAnsiTheme="minorHAnsi" w:cstheme="minorHAnsi"/>
          <w:b/>
          <w:bCs/>
          <w:lang w:val="en-GB"/>
        </w:rPr>
        <w:t>159</w:t>
      </w:r>
      <w:r w:rsidR="00C051CC" w:rsidRPr="003F55E0">
        <w:rPr>
          <w:rFonts w:asciiTheme="minorHAnsi" w:hAnsiTheme="minorHAnsi" w:cstheme="minorHAnsi"/>
          <w:b/>
          <w:bCs/>
          <w:lang w:val="en-GB"/>
        </w:rPr>
        <w:t xml:space="preserve"> </w:t>
      </w:r>
      <w:proofErr w:type="spellStart"/>
      <w:r w:rsidR="003C65FB" w:rsidRPr="003F55E0">
        <w:rPr>
          <w:rFonts w:asciiTheme="minorHAnsi" w:hAnsiTheme="minorHAnsi" w:cstheme="minorHAnsi"/>
          <w:b/>
          <w:bCs/>
          <w:lang w:val="en-GB"/>
        </w:rPr>
        <w:t>mln</w:t>
      </w:r>
      <w:proofErr w:type="spellEnd"/>
    </w:p>
    <w:p w14:paraId="79F6B9A5" w14:textId="0E313123" w:rsidR="00C0068C" w:rsidRPr="003F55E0" w:rsidRDefault="00C0068C" w:rsidP="00C0068C">
      <w:pPr>
        <w:pStyle w:val="ListParagraph"/>
        <w:numPr>
          <w:ilvl w:val="0"/>
          <w:numId w:val="1"/>
        </w:numPr>
        <w:spacing w:line="360" w:lineRule="auto"/>
        <w:jc w:val="both"/>
        <w:rPr>
          <w:rFonts w:asciiTheme="minorHAnsi" w:hAnsiTheme="minorHAnsi" w:cstheme="minorHAnsi"/>
          <w:b/>
          <w:bCs/>
          <w:lang w:val="en-GB"/>
        </w:rPr>
      </w:pPr>
      <w:r w:rsidRPr="003F55E0">
        <w:rPr>
          <w:rFonts w:asciiTheme="minorHAnsi" w:hAnsiTheme="minorHAnsi" w:cstheme="minorHAnsi"/>
          <w:b/>
          <w:bCs/>
          <w:lang w:val="en-GB"/>
        </w:rPr>
        <w:t>CAPEX</w:t>
      </w:r>
      <w:r w:rsidR="00E15F4E" w:rsidRPr="003F55E0">
        <w:rPr>
          <w:rFonts w:asciiTheme="minorHAnsi" w:hAnsiTheme="minorHAnsi" w:cstheme="minorHAnsi"/>
          <w:b/>
          <w:bCs/>
          <w:lang w:val="en-GB"/>
        </w:rPr>
        <w:t xml:space="preserve"> </w:t>
      </w:r>
      <w:r w:rsidR="00380A8E" w:rsidRPr="003F55E0">
        <w:rPr>
          <w:rFonts w:asciiTheme="minorHAnsi" w:hAnsiTheme="minorHAnsi" w:cstheme="minorHAnsi"/>
          <w:b/>
          <w:bCs/>
          <w:lang w:val="en-GB"/>
        </w:rPr>
        <w:t xml:space="preserve">amounted to </w:t>
      </w:r>
      <w:r w:rsidR="00CF0B87" w:rsidRPr="003F55E0">
        <w:rPr>
          <w:rFonts w:asciiTheme="minorHAnsi" w:hAnsiTheme="minorHAnsi" w:cstheme="minorHAnsi"/>
          <w:b/>
          <w:bCs/>
          <w:lang w:val="en-GB"/>
        </w:rPr>
        <w:t xml:space="preserve">EUR </w:t>
      </w:r>
      <w:r w:rsidR="000312AF">
        <w:rPr>
          <w:rFonts w:asciiTheme="minorHAnsi" w:hAnsiTheme="minorHAnsi" w:cstheme="minorHAnsi"/>
          <w:b/>
          <w:bCs/>
          <w:lang w:val="en-GB"/>
        </w:rPr>
        <w:t>1</w:t>
      </w:r>
      <w:r w:rsidR="00B414BC">
        <w:rPr>
          <w:rFonts w:asciiTheme="minorHAnsi" w:hAnsiTheme="minorHAnsi" w:cstheme="minorHAnsi"/>
          <w:b/>
          <w:bCs/>
          <w:lang w:val="en-GB"/>
        </w:rPr>
        <w:t xml:space="preserve">60 </w:t>
      </w:r>
      <w:proofErr w:type="spellStart"/>
      <w:r w:rsidR="00380A8E" w:rsidRPr="003F55E0">
        <w:rPr>
          <w:rFonts w:asciiTheme="minorHAnsi" w:hAnsiTheme="minorHAnsi" w:cstheme="minorHAnsi"/>
          <w:b/>
          <w:bCs/>
          <w:lang w:val="en-GB"/>
        </w:rPr>
        <w:t>mln</w:t>
      </w:r>
      <w:proofErr w:type="spellEnd"/>
    </w:p>
    <w:p w14:paraId="0113F72D" w14:textId="77777777" w:rsidR="00C0068C" w:rsidRPr="003F55E0" w:rsidRDefault="00C0068C" w:rsidP="00C0068C">
      <w:pPr>
        <w:spacing w:line="360" w:lineRule="auto"/>
        <w:jc w:val="both"/>
        <w:rPr>
          <w:rFonts w:asciiTheme="minorHAnsi" w:hAnsiTheme="minorHAnsi" w:cstheme="minorHAnsi"/>
          <w:b/>
          <w:sz w:val="22"/>
          <w:szCs w:val="22"/>
          <w:lang w:val="en-GB"/>
        </w:rPr>
      </w:pPr>
    </w:p>
    <w:p w14:paraId="701D549E" w14:textId="77777777" w:rsidR="00461BB7" w:rsidRDefault="00461BB7" w:rsidP="005409C6">
      <w:pPr>
        <w:pStyle w:val="NoSpacing"/>
        <w:rPr>
          <w:rFonts w:asciiTheme="minorHAnsi" w:hAnsiTheme="minorHAnsi" w:cstheme="minorHAnsi"/>
          <w:b/>
          <w:sz w:val="22"/>
          <w:szCs w:val="22"/>
        </w:rPr>
      </w:pPr>
    </w:p>
    <w:p w14:paraId="2759C7B3" w14:textId="77777777" w:rsidR="00B414BC" w:rsidRDefault="00B414BC" w:rsidP="00356303">
      <w:pPr>
        <w:pStyle w:val="NoSpacing"/>
        <w:rPr>
          <w:rFonts w:asciiTheme="minorHAnsi" w:hAnsiTheme="minorHAnsi" w:cstheme="minorHAnsi"/>
          <w:b/>
          <w:sz w:val="22"/>
          <w:szCs w:val="22"/>
        </w:rPr>
      </w:pPr>
    </w:p>
    <w:p w14:paraId="7B538211" w14:textId="77777777" w:rsidR="00EE1411" w:rsidRDefault="00EE1411" w:rsidP="00356303">
      <w:pPr>
        <w:pStyle w:val="NoSpacing"/>
        <w:rPr>
          <w:rFonts w:asciiTheme="minorHAnsi" w:hAnsiTheme="minorHAnsi" w:cstheme="minorHAnsi"/>
          <w:b/>
          <w:sz w:val="22"/>
          <w:szCs w:val="22"/>
        </w:rPr>
      </w:pPr>
    </w:p>
    <w:p w14:paraId="35FDA10A" w14:textId="77777777" w:rsidR="00EE1411" w:rsidRDefault="00EE1411" w:rsidP="00356303">
      <w:pPr>
        <w:pStyle w:val="NoSpacing"/>
        <w:rPr>
          <w:rFonts w:asciiTheme="minorHAnsi" w:hAnsiTheme="minorHAnsi" w:cstheme="minorHAnsi"/>
          <w:b/>
          <w:sz w:val="22"/>
          <w:szCs w:val="22"/>
        </w:rPr>
      </w:pPr>
    </w:p>
    <w:p w14:paraId="30631A3C" w14:textId="4DB1B871" w:rsidR="00356303" w:rsidRPr="00356303" w:rsidRDefault="00C0068C" w:rsidP="00356303">
      <w:pPr>
        <w:pStyle w:val="NoSpacing"/>
        <w:rPr>
          <w:rFonts w:asciiTheme="minorHAnsi" w:eastAsia="Times New Roman" w:hAnsiTheme="minorHAnsi" w:cstheme="minorHAnsi"/>
          <w:bCs/>
          <w:sz w:val="22"/>
          <w:szCs w:val="22"/>
        </w:rPr>
      </w:pPr>
      <w:r w:rsidRPr="003F55E0">
        <w:rPr>
          <w:rFonts w:asciiTheme="minorHAnsi" w:hAnsiTheme="minorHAnsi" w:cstheme="minorHAnsi"/>
          <w:b/>
          <w:sz w:val="22"/>
          <w:szCs w:val="22"/>
        </w:rPr>
        <w:t xml:space="preserve">Zagreb, </w:t>
      </w:r>
      <w:r w:rsidR="009B77D6">
        <w:rPr>
          <w:rFonts w:asciiTheme="minorHAnsi" w:hAnsiTheme="minorHAnsi" w:cstheme="minorHAnsi"/>
          <w:b/>
          <w:sz w:val="22"/>
          <w:szCs w:val="22"/>
        </w:rPr>
        <w:t>31 July</w:t>
      </w:r>
      <w:r w:rsidRPr="003F55E0">
        <w:rPr>
          <w:rFonts w:asciiTheme="minorHAnsi" w:hAnsiTheme="minorHAnsi" w:cstheme="minorHAnsi"/>
          <w:b/>
          <w:sz w:val="22"/>
          <w:szCs w:val="22"/>
        </w:rPr>
        <w:t xml:space="preserve"> 202</w:t>
      </w:r>
      <w:r w:rsidR="000772B6">
        <w:rPr>
          <w:rFonts w:asciiTheme="minorHAnsi" w:hAnsiTheme="minorHAnsi" w:cstheme="minorHAnsi"/>
          <w:b/>
          <w:sz w:val="22"/>
          <w:szCs w:val="22"/>
        </w:rPr>
        <w:t>4</w:t>
      </w:r>
      <w:r w:rsidRPr="003F55E0">
        <w:rPr>
          <w:rFonts w:asciiTheme="minorHAnsi" w:hAnsiTheme="minorHAnsi" w:cstheme="minorHAnsi"/>
          <w:b/>
          <w:sz w:val="22"/>
          <w:szCs w:val="22"/>
        </w:rPr>
        <w:t xml:space="preserve"> –</w:t>
      </w:r>
      <w:r w:rsidR="00231FCC" w:rsidRPr="003F55E0">
        <w:rPr>
          <w:rFonts w:asciiTheme="minorHAnsi" w:hAnsiTheme="minorHAnsi" w:cstheme="minorHAnsi"/>
          <w:sz w:val="22"/>
          <w:szCs w:val="22"/>
        </w:rPr>
        <w:t xml:space="preserve"> </w:t>
      </w:r>
      <w:bookmarkStart w:id="2" w:name="_Hlk172641142"/>
      <w:r w:rsidR="00676534" w:rsidRPr="00676534">
        <w:rPr>
          <w:rFonts w:asciiTheme="minorHAnsi" w:eastAsia="Times New Roman" w:hAnsiTheme="minorHAnsi" w:cstheme="minorHAnsi"/>
          <w:bCs/>
          <w:sz w:val="22"/>
          <w:szCs w:val="22"/>
        </w:rPr>
        <w:t>Despite the oil prices stability, significant decrease in gas prices impact</w:t>
      </w:r>
      <w:r w:rsidR="002F5E61">
        <w:rPr>
          <w:rFonts w:asciiTheme="minorHAnsi" w:eastAsia="Times New Roman" w:hAnsiTheme="minorHAnsi" w:cstheme="minorHAnsi"/>
          <w:bCs/>
          <w:sz w:val="22"/>
          <w:szCs w:val="22"/>
        </w:rPr>
        <w:t>ed</w:t>
      </w:r>
      <w:r w:rsidR="00676534" w:rsidRPr="00676534">
        <w:rPr>
          <w:rFonts w:asciiTheme="minorHAnsi" w:eastAsia="Times New Roman" w:hAnsiTheme="minorHAnsi" w:cstheme="minorHAnsi"/>
          <w:bCs/>
          <w:sz w:val="22"/>
          <w:szCs w:val="22"/>
        </w:rPr>
        <w:t xml:space="preserve"> the overall </w:t>
      </w:r>
      <w:r w:rsidR="00676534">
        <w:rPr>
          <w:rFonts w:asciiTheme="minorHAnsi" w:eastAsia="Times New Roman" w:hAnsiTheme="minorHAnsi" w:cstheme="minorHAnsi"/>
          <w:bCs/>
          <w:sz w:val="22"/>
          <w:szCs w:val="22"/>
        </w:rPr>
        <w:t xml:space="preserve">INA Group </w:t>
      </w:r>
      <w:r w:rsidR="00676534" w:rsidRPr="00676534">
        <w:rPr>
          <w:rFonts w:asciiTheme="minorHAnsi" w:eastAsia="Times New Roman" w:hAnsiTheme="minorHAnsi" w:cstheme="minorHAnsi"/>
          <w:bCs/>
          <w:sz w:val="22"/>
          <w:szCs w:val="22"/>
        </w:rPr>
        <w:t>result</w:t>
      </w:r>
      <w:r w:rsidR="001F783F">
        <w:rPr>
          <w:rFonts w:asciiTheme="minorHAnsi" w:eastAsia="Times New Roman" w:hAnsiTheme="minorHAnsi" w:cstheme="minorHAnsi"/>
          <w:bCs/>
          <w:sz w:val="22"/>
          <w:szCs w:val="22"/>
        </w:rPr>
        <w:t xml:space="preserve"> in the first half of 2024</w:t>
      </w:r>
      <w:r w:rsidR="00676534" w:rsidRPr="00676534">
        <w:rPr>
          <w:rFonts w:asciiTheme="minorHAnsi" w:eastAsia="Times New Roman" w:hAnsiTheme="minorHAnsi" w:cstheme="minorHAnsi"/>
          <w:bCs/>
          <w:sz w:val="22"/>
          <w:szCs w:val="22"/>
        </w:rPr>
        <w:t>. EBITDA was 16% lower; however, CCS EBITDA excl. special items remains strong at the level of EUR 159 million in H1 2024, mere 3% lower compared to same period last year.</w:t>
      </w:r>
    </w:p>
    <w:p w14:paraId="64F22E23" w14:textId="49581A4F" w:rsidR="00356303" w:rsidRPr="00356303" w:rsidRDefault="00356303" w:rsidP="00356303">
      <w:pPr>
        <w:pStyle w:val="NoSpacing"/>
        <w:rPr>
          <w:rFonts w:asciiTheme="minorHAnsi" w:eastAsia="Times New Roman" w:hAnsiTheme="minorHAnsi" w:cstheme="minorHAnsi"/>
          <w:bCs/>
          <w:sz w:val="22"/>
          <w:szCs w:val="22"/>
        </w:rPr>
      </w:pPr>
      <w:r w:rsidRPr="00356303">
        <w:rPr>
          <w:rFonts w:asciiTheme="minorHAnsi" w:eastAsia="Times New Roman" w:hAnsiTheme="minorHAnsi" w:cstheme="minorHAnsi"/>
          <w:bCs/>
          <w:sz w:val="22"/>
          <w:szCs w:val="22"/>
        </w:rPr>
        <w:t xml:space="preserve">Exploration and Production EBITDA was lower following lower gas price and natural decline of production, EUR 158 million in H1 2024. Production was 7% </w:t>
      </w:r>
      <w:r w:rsidR="00534394">
        <w:rPr>
          <w:rFonts w:asciiTheme="minorHAnsi" w:eastAsia="Times New Roman" w:hAnsiTheme="minorHAnsi" w:cstheme="minorHAnsi"/>
          <w:bCs/>
          <w:sz w:val="22"/>
          <w:szCs w:val="22"/>
        </w:rPr>
        <w:t xml:space="preserve">lower </w:t>
      </w:r>
      <w:r w:rsidRPr="00356303">
        <w:rPr>
          <w:rFonts w:asciiTheme="minorHAnsi" w:eastAsia="Times New Roman" w:hAnsiTheme="minorHAnsi" w:cstheme="minorHAnsi"/>
          <w:bCs/>
          <w:sz w:val="22"/>
          <w:szCs w:val="22"/>
        </w:rPr>
        <w:t>compared to H1 last year, in line with the natural production decline</w:t>
      </w:r>
      <w:r w:rsidR="00534394">
        <w:rPr>
          <w:rFonts w:asciiTheme="minorHAnsi" w:eastAsia="Times New Roman" w:hAnsiTheme="minorHAnsi" w:cstheme="minorHAnsi"/>
          <w:bCs/>
          <w:sz w:val="22"/>
          <w:szCs w:val="22"/>
        </w:rPr>
        <w:t xml:space="preserve"> and</w:t>
      </w:r>
      <w:r w:rsidRPr="00356303">
        <w:rPr>
          <w:rFonts w:asciiTheme="minorHAnsi" w:eastAsia="Times New Roman" w:hAnsiTheme="minorHAnsi" w:cstheme="minorHAnsi"/>
          <w:bCs/>
          <w:sz w:val="22"/>
          <w:szCs w:val="22"/>
        </w:rPr>
        <w:t xml:space="preserve"> , although the Egyptian oil production remained stable with additional gas and condensate contribution.</w:t>
      </w:r>
    </w:p>
    <w:p w14:paraId="39E0D35A" w14:textId="53F62A7B" w:rsidR="00356303" w:rsidRPr="00356303" w:rsidRDefault="00356303" w:rsidP="00356303">
      <w:pPr>
        <w:pStyle w:val="NoSpacing"/>
        <w:rPr>
          <w:rFonts w:asciiTheme="minorHAnsi" w:eastAsia="Times New Roman" w:hAnsiTheme="minorHAnsi" w:cstheme="minorHAnsi"/>
          <w:bCs/>
          <w:sz w:val="22"/>
          <w:szCs w:val="22"/>
        </w:rPr>
      </w:pPr>
      <w:r w:rsidRPr="00356303">
        <w:rPr>
          <w:rFonts w:asciiTheme="minorHAnsi" w:eastAsia="Times New Roman" w:hAnsiTheme="minorHAnsi" w:cstheme="minorHAnsi"/>
          <w:bCs/>
          <w:sz w:val="22"/>
          <w:szCs w:val="22"/>
        </w:rPr>
        <w:t xml:space="preserve">Refining and Marketing incl. Consumer Services and Retail segment result improved mainly due to positive market trends and better wholesale margins. Following turnaround works and parallel implementation of various energy efficiency projects, Rijeka Refinery started up in Q2 2024. Consumer Services and Retail sales volumes increased by 8% compared to H1 2023, with higher realization on core markets. On top of higher fuel sales, non-fuel margin continued to grow with 37% margin increase. In line with mentioned positive trends CCS EBITDA of </w:t>
      </w:r>
      <w:r w:rsidR="00CC4AA2">
        <w:rPr>
          <w:rFonts w:asciiTheme="minorHAnsi" w:eastAsia="Times New Roman" w:hAnsiTheme="minorHAnsi" w:cstheme="minorHAnsi"/>
          <w:bCs/>
          <w:sz w:val="22"/>
          <w:szCs w:val="22"/>
        </w:rPr>
        <w:t xml:space="preserve">the </w:t>
      </w:r>
      <w:r w:rsidRPr="00356303">
        <w:rPr>
          <w:rFonts w:asciiTheme="minorHAnsi" w:eastAsia="Times New Roman" w:hAnsiTheme="minorHAnsi" w:cstheme="minorHAnsi"/>
          <w:bCs/>
          <w:sz w:val="22"/>
          <w:szCs w:val="22"/>
        </w:rPr>
        <w:t>segment turned positive at EUR 44 million, while Simplified Free Cash Flow remained negative at EUR (74) million in H1 2024, following increased investment activities of EUR 118 million in H1 2024.</w:t>
      </w:r>
    </w:p>
    <w:p w14:paraId="371B639E" w14:textId="136D0E19" w:rsidR="005409C6" w:rsidRDefault="00356303" w:rsidP="00356303">
      <w:pPr>
        <w:pStyle w:val="NoSpacing"/>
        <w:rPr>
          <w:rFonts w:asciiTheme="minorHAnsi" w:eastAsia="Times New Roman" w:hAnsiTheme="minorHAnsi" w:cstheme="minorHAnsi"/>
          <w:bCs/>
          <w:sz w:val="22"/>
          <w:szCs w:val="22"/>
        </w:rPr>
      </w:pPr>
      <w:r w:rsidRPr="00356303">
        <w:rPr>
          <w:rFonts w:asciiTheme="minorHAnsi" w:eastAsia="Times New Roman" w:hAnsiTheme="minorHAnsi" w:cstheme="minorHAnsi"/>
          <w:bCs/>
          <w:sz w:val="22"/>
          <w:szCs w:val="22"/>
        </w:rPr>
        <w:t xml:space="preserve">Overall capital expenditures amounted to EUR 160 million and </w:t>
      </w:r>
      <w:r w:rsidR="00896E4B">
        <w:rPr>
          <w:rFonts w:asciiTheme="minorHAnsi" w:eastAsia="Times New Roman" w:hAnsiTheme="minorHAnsi" w:cstheme="minorHAnsi"/>
          <w:bCs/>
          <w:sz w:val="22"/>
          <w:szCs w:val="22"/>
        </w:rPr>
        <w:t xml:space="preserve">are </w:t>
      </w:r>
      <w:r w:rsidRPr="00356303">
        <w:rPr>
          <w:rFonts w:asciiTheme="minorHAnsi" w:eastAsia="Times New Roman" w:hAnsiTheme="minorHAnsi" w:cstheme="minorHAnsi"/>
          <w:bCs/>
          <w:sz w:val="22"/>
          <w:szCs w:val="22"/>
        </w:rPr>
        <w:t>increased compared to H1 2023, majority of which was spent in Refining and Marketing incl. Consumer Services and Retail. Rijeka Refinery Upgrade Project reached 89% of total completion, with several other investment projects completed. Net debt for H1 2024 amounted to EUR 497 m</w:t>
      </w:r>
      <w:r w:rsidR="009456FB">
        <w:rPr>
          <w:rFonts w:asciiTheme="minorHAnsi" w:eastAsia="Times New Roman" w:hAnsiTheme="minorHAnsi" w:cstheme="minorHAnsi"/>
          <w:bCs/>
          <w:sz w:val="22"/>
          <w:szCs w:val="22"/>
        </w:rPr>
        <w:t>illion</w:t>
      </w:r>
      <w:r w:rsidRPr="00356303">
        <w:rPr>
          <w:rFonts w:asciiTheme="minorHAnsi" w:eastAsia="Times New Roman" w:hAnsiTheme="minorHAnsi" w:cstheme="minorHAnsi"/>
          <w:bCs/>
          <w:sz w:val="22"/>
          <w:szCs w:val="22"/>
        </w:rPr>
        <w:t xml:space="preserve"> with gearing ratio of 25.5%.</w:t>
      </w:r>
    </w:p>
    <w:bookmarkEnd w:id="2"/>
    <w:p w14:paraId="6E8F632E" w14:textId="77777777" w:rsidR="00866354" w:rsidRDefault="00866354" w:rsidP="000E409D">
      <w:pPr>
        <w:jc w:val="both"/>
        <w:rPr>
          <w:rFonts w:asciiTheme="minorHAnsi" w:hAnsiTheme="minorHAnsi" w:cstheme="minorHAnsi"/>
          <w:b/>
          <w:sz w:val="22"/>
          <w:szCs w:val="22"/>
          <w:lang w:val="en-GB"/>
        </w:rPr>
      </w:pPr>
    </w:p>
    <w:p w14:paraId="54AF480C" w14:textId="3BEC2D37" w:rsidR="0037692E" w:rsidRPr="003F55E0" w:rsidRDefault="0037692E" w:rsidP="000E409D">
      <w:pPr>
        <w:jc w:val="both"/>
        <w:rPr>
          <w:rFonts w:asciiTheme="minorHAnsi" w:hAnsiTheme="minorHAnsi" w:cstheme="minorHAnsi"/>
          <w:b/>
          <w:sz w:val="22"/>
          <w:szCs w:val="22"/>
          <w:lang w:val="en-GB"/>
        </w:rPr>
      </w:pPr>
      <w:r w:rsidRPr="003F55E0">
        <w:rPr>
          <w:rFonts w:asciiTheme="minorHAnsi" w:hAnsiTheme="minorHAnsi" w:cstheme="minorHAnsi"/>
          <w:b/>
          <w:sz w:val="22"/>
          <w:szCs w:val="22"/>
          <w:lang w:val="en-GB"/>
        </w:rPr>
        <w:t xml:space="preserve">Statement of </w:t>
      </w:r>
      <w:r w:rsidR="000772B6">
        <w:rPr>
          <w:rFonts w:asciiTheme="minorHAnsi" w:hAnsiTheme="minorHAnsi" w:cstheme="minorHAnsi"/>
          <w:b/>
          <w:sz w:val="22"/>
          <w:szCs w:val="22"/>
          <w:lang w:val="en-GB"/>
        </w:rPr>
        <w:t>Zsuzsanna Ortutay</w:t>
      </w:r>
      <w:r w:rsidRPr="003F55E0">
        <w:rPr>
          <w:rFonts w:asciiTheme="minorHAnsi" w:hAnsiTheme="minorHAnsi" w:cstheme="minorHAnsi"/>
          <w:b/>
          <w:sz w:val="22"/>
          <w:szCs w:val="22"/>
          <w:lang w:val="en-GB"/>
        </w:rPr>
        <w:t xml:space="preserve">, President of the Management Board of INA: </w:t>
      </w:r>
    </w:p>
    <w:p w14:paraId="4EF7AA25" w14:textId="77777777" w:rsidR="00F11420" w:rsidRPr="003F55E0" w:rsidRDefault="00F11420" w:rsidP="000E409D">
      <w:pPr>
        <w:jc w:val="both"/>
        <w:rPr>
          <w:rFonts w:asciiTheme="minorHAnsi" w:hAnsiTheme="minorHAnsi" w:cstheme="minorHAnsi"/>
          <w:b/>
          <w:sz w:val="22"/>
          <w:szCs w:val="22"/>
          <w:lang w:val="en-GB"/>
        </w:rPr>
      </w:pPr>
    </w:p>
    <w:p w14:paraId="1C213002" w14:textId="77777777" w:rsidR="000105B8" w:rsidRPr="000105B8" w:rsidRDefault="000105B8" w:rsidP="000105B8">
      <w:pPr>
        <w:spacing w:after="160" w:line="259" w:lineRule="auto"/>
        <w:jc w:val="both"/>
        <w:rPr>
          <w:rFonts w:asciiTheme="minorHAnsi" w:hAnsiTheme="minorHAnsi" w:cstheme="minorHAnsi"/>
          <w:bCs/>
          <w:sz w:val="22"/>
          <w:szCs w:val="22"/>
          <w:lang w:val="en-GB"/>
        </w:rPr>
      </w:pPr>
      <w:r w:rsidRPr="000105B8">
        <w:rPr>
          <w:rFonts w:asciiTheme="minorHAnsi" w:hAnsiTheme="minorHAnsi" w:cstheme="minorHAnsi"/>
          <w:bCs/>
          <w:sz w:val="22"/>
          <w:szCs w:val="22"/>
          <w:lang w:val="en-GB"/>
        </w:rPr>
        <w:t xml:space="preserve">“The first half of 2024 in INA Group was marked by stable results across all business segments, continuation of strong investment cycle and a strategic expansion into the renewable energy sector. Despite the oil prices stability, significant decrease in gas prices did impact the overall result, however, CCS EBITDA remains strong, mere 3% lower compared to same period last year. </w:t>
      </w:r>
    </w:p>
    <w:p w14:paraId="403B90B9" w14:textId="2C4595A0" w:rsidR="000105B8" w:rsidRPr="000105B8" w:rsidRDefault="000105B8" w:rsidP="000105B8">
      <w:pPr>
        <w:spacing w:after="160" w:line="259" w:lineRule="auto"/>
        <w:jc w:val="both"/>
        <w:rPr>
          <w:rFonts w:asciiTheme="minorHAnsi" w:hAnsiTheme="minorHAnsi" w:cstheme="minorHAnsi"/>
          <w:bCs/>
          <w:sz w:val="22"/>
          <w:szCs w:val="22"/>
          <w:lang w:val="en-GB"/>
        </w:rPr>
      </w:pPr>
      <w:r w:rsidRPr="000105B8">
        <w:rPr>
          <w:rFonts w:asciiTheme="minorHAnsi" w:hAnsiTheme="minorHAnsi" w:cstheme="minorHAnsi"/>
          <w:bCs/>
          <w:sz w:val="22"/>
          <w:szCs w:val="22"/>
          <w:lang w:val="en-GB"/>
        </w:rPr>
        <w:t xml:space="preserve">Exploration and Production efforts to compensate natural production decline include the purchase of 40% in the Sava-07 Croatian onshore block and the expansion to new business areas such as geothermal. We have licenses for geothermal exploration in two areas in Croatia, and additionally, we are facilitating the green transition for </w:t>
      </w:r>
      <w:r w:rsidR="000B1771">
        <w:rPr>
          <w:rFonts w:asciiTheme="minorHAnsi" w:hAnsiTheme="minorHAnsi" w:cstheme="minorHAnsi"/>
          <w:bCs/>
          <w:sz w:val="22"/>
          <w:szCs w:val="22"/>
          <w:lang w:val="en-GB"/>
        </w:rPr>
        <w:t>external</w:t>
      </w:r>
      <w:r w:rsidR="000B1771" w:rsidRPr="000105B8">
        <w:rPr>
          <w:rFonts w:asciiTheme="minorHAnsi" w:hAnsiTheme="minorHAnsi" w:cstheme="minorHAnsi"/>
          <w:bCs/>
          <w:sz w:val="22"/>
          <w:szCs w:val="22"/>
          <w:lang w:val="en-GB"/>
        </w:rPr>
        <w:t xml:space="preserve"> </w:t>
      </w:r>
      <w:r w:rsidRPr="000105B8">
        <w:rPr>
          <w:rFonts w:asciiTheme="minorHAnsi" w:hAnsiTheme="minorHAnsi" w:cstheme="minorHAnsi"/>
          <w:bCs/>
          <w:sz w:val="22"/>
          <w:szCs w:val="22"/>
          <w:lang w:val="en-GB"/>
        </w:rPr>
        <w:t xml:space="preserve">parties through </w:t>
      </w:r>
      <w:r w:rsidR="000B1771">
        <w:rPr>
          <w:rFonts w:asciiTheme="minorHAnsi" w:hAnsiTheme="minorHAnsi" w:cstheme="minorHAnsi"/>
          <w:bCs/>
          <w:sz w:val="22"/>
          <w:szCs w:val="22"/>
          <w:lang w:val="en-GB"/>
        </w:rPr>
        <w:t>geothermal</w:t>
      </w:r>
      <w:r w:rsidR="000B1771" w:rsidRPr="000105B8">
        <w:rPr>
          <w:rFonts w:asciiTheme="minorHAnsi" w:hAnsiTheme="minorHAnsi" w:cstheme="minorHAnsi"/>
          <w:bCs/>
          <w:sz w:val="22"/>
          <w:szCs w:val="22"/>
          <w:lang w:val="en-GB"/>
        </w:rPr>
        <w:t xml:space="preserve"> </w:t>
      </w:r>
      <w:r w:rsidRPr="000105B8">
        <w:rPr>
          <w:rFonts w:asciiTheme="minorHAnsi" w:hAnsiTheme="minorHAnsi" w:cstheme="minorHAnsi"/>
          <w:bCs/>
          <w:sz w:val="22"/>
          <w:szCs w:val="22"/>
          <w:lang w:val="en-GB"/>
        </w:rPr>
        <w:t>service</w:t>
      </w:r>
      <w:r w:rsidR="000B1771">
        <w:rPr>
          <w:rFonts w:asciiTheme="minorHAnsi" w:hAnsiTheme="minorHAnsi" w:cstheme="minorHAnsi"/>
          <w:bCs/>
          <w:sz w:val="22"/>
          <w:szCs w:val="22"/>
          <w:lang w:val="en-GB"/>
        </w:rPr>
        <w:t>s</w:t>
      </w:r>
      <w:r w:rsidRPr="000105B8">
        <w:rPr>
          <w:rFonts w:asciiTheme="minorHAnsi" w:hAnsiTheme="minorHAnsi" w:cstheme="minorHAnsi"/>
          <w:bCs/>
          <w:sz w:val="22"/>
          <w:szCs w:val="22"/>
          <w:lang w:val="en-GB"/>
        </w:rPr>
        <w:t xml:space="preserve"> </w:t>
      </w:r>
      <w:r w:rsidR="000B1771">
        <w:rPr>
          <w:rFonts w:asciiTheme="minorHAnsi" w:hAnsiTheme="minorHAnsi" w:cstheme="minorHAnsi"/>
          <w:bCs/>
          <w:sz w:val="22"/>
          <w:szCs w:val="22"/>
          <w:lang w:val="en-GB"/>
        </w:rPr>
        <w:t>from</w:t>
      </w:r>
      <w:r w:rsidR="000B1771" w:rsidRPr="000105B8">
        <w:rPr>
          <w:rFonts w:asciiTheme="minorHAnsi" w:hAnsiTheme="minorHAnsi" w:cstheme="minorHAnsi"/>
          <w:bCs/>
          <w:sz w:val="22"/>
          <w:szCs w:val="22"/>
          <w:lang w:val="en-GB"/>
        </w:rPr>
        <w:t xml:space="preserve"> </w:t>
      </w:r>
      <w:r w:rsidRPr="000105B8">
        <w:rPr>
          <w:rFonts w:asciiTheme="minorHAnsi" w:hAnsiTheme="minorHAnsi" w:cstheme="minorHAnsi"/>
          <w:bCs/>
          <w:sz w:val="22"/>
          <w:szCs w:val="22"/>
          <w:lang w:val="en-GB"/>
        </w:rPr>
        <w:t>Crosco.</w:t>
      </w:r>
    </w:p>
    <w:p w14:paraId="482BD46F" w14:textId="77777777" w:rsidR="000105B8" w:rsidRPr="000105B8" w:rsidRDefault="000105B8" w:rsidP="000105B8">
      <w:pPr>
        <w:spacing w:after="160" w:line="259" w:lineRule="auto"/>
        <w:jc w:val="both"/>
        <w:rPr>
          <w:rFonts w:asciiTheme="minorHAnsi" w:hAnsiTheme="minorHAnsi" w:cstheme="minorHAnsi"/>
          <w:bCs/>
          <w:sz w:val="22"/>
          <w:szCs w:val="22"/>
          <w:lang w:val="en-GB"/>
        </w:rPr>
      </w:pPr>
      <w:r w:rsidRPr="000105B8">
        <w:rPr>
          <w:rFonts w:asciiTheme="minorHAnsi" w:hAnsiTheme="minorHAnsi" w:cstheme="minorHAnsi"/>
          <w:bCs/>
          <w:sz w:val="22"/>
          <w:szCs w:val="22"/>
          <w:lang w:val="en-GB"/>
        </w:rPr>
        <w:t>Refining and Marketing incl. Consumer Services and Retail result improved in H1 2024 following strong margins and Retail performance. After the successful finalization of Rijeka Refinery turnaround, full operation started in Q2 2024 ensuring own product availability for season peak. In Retail, the non-fuel segment has been growing each year, with strong 37% growth achieved in H1 2024 compared to same period last year.</w:t>
      </w:r>
    </w:p>
    <w:p w14:paraId="54818E40" w14:textId="77777777" w:rsidR="000105B8" w:rsidRPr="000105B8" w:rsidRDefault="000105B8" w:rsidP="000105B8">
      <w:pPr>
        <w:spacing w:after="160" w:line="259" w:lineRule="auto"/>
        <w:jc w:val="both"/>
        <w:rPr>
          <w:rFonts w:asciiTheme="minorHAnsi" w:hAnsiTheme="minorHAnsi" w:cstheme="minorHAnsi"/>
          <w:bCs/>
          <w:sz w:val="22"/>
          <w:szCs w:val="22"/>
          <w:lang w:val="en-GB"/>
        </w:rPr>
      </w:pPr>
      <w:r w:rsidRPr="000105B8">
        <w:rPr>
          <w:rFonts w:asciiTheme="minorHAnsi" w:hAnsiTheme="minorHAnsi" w:cstheme="minorHAnsi"/>
          <w:bCs/>
          <w:sz w:val="22"/>
          <w:szCs w:val="22"/>
          <w:lang w:val="en-GB"/>
        </w:rPr>
        <w:t xml:space="preserve">Stable results from our core business activities enable us to continue investing in renewable energy projects. Building on the success of our two operational solar power plants (Sisak and Virje), we are </w:t>
      </w:r>
      <w:r w:rsidRPr="000105B8">
        <w:rPr>
          <w:rFonts w:asciiTheme="minorHAnsi" w:hAnsiTheme="minorHAnsi" w:cstheme="minorHAnsi"/>
          <w:bCs/>
          <w:sz w:val="22"/>
          <w:szCs w:val="22"/>
          <w:lang w:val="en-GB"/>
        </w:rPr>
        <w:lastRenderedPageBreak/>
        <w:t>now entering new frontiers with the construction of a green hydrogen plant in Rijeka Refinery and a biomethane production facility in Sisak.”</w:t>
      </w:r>
    </w:p>
    <w:p w14:paraId="3677C551" w14:textId="77777777" w:rsidR="007D0138" w:rsidRDefault="007D0138" w:rsidP="00623A95">
      <w:pPr>
        <w:jc w:val="both"/>
        <w:rPr>
          <w:rFonts w:asciiTheme="minorHAnsi" w:hAnsiTheme="minorHAnsi" w:cstheme="minorHAnsi"/>
          <w:sz w:val="22"/>
          <w:szCs w:val="22"/>
          <w:lang w:val="en-GB"/>
        </w:rPr>
      </w:pPr>
    </w:p>
    <w:p w14:paraId="188B6E47" w14:textId="4E68A61B" w:rsidR="00A107E0" w:rsidRPr="003F55E0" w:rsidRDefault="00A107E0" w:rsidP="00623A95">
      <w:pPr>
        <w:jc w:val="both"/>
        <w:rPr>
          <w:rFonts w:asciiTheme="minorHAnsi" w:hAnsiTheme="minorHAnsi" w:cstheme="minorHAnsi"/>
          <w:sz w:val="22"/>
          <w:szCs w:val="22"/>
          <w:lang w:val="en-GB"/>
        </w:rPr>
        <w:sectPr w:rsidR="00A107E0" w:rsidRPr="003F55E0" w:rsidSect="00874EBF">
          <w:headerReference w:type="default" r:id="rId14"/>
          <w:footerReference w:type="default" r:id="rId15"/>
          <w:pgSz w:w="11906" w:h="16838"/>
          <w:pgMar w:top="1417" w:right="1417" w:bottom="1417" w:left="1417" w:header="708" w:footer="708" w:gutter="0"/>
          <w:cols w:space="708"/>
          <w:docGrid w:linePitch="360"/>
        </w:sectPr>
      </w:pPr>
    </w:p>
    <w:p w14:paraId="2B367E09" w14:textId="219990F2" w:rsidR="00E050DE" w:rsidRPr="003F55E0" w:rsidRDefault="001538D6" w:rsidP="006A6D32">
      <w:pPr>
        <w:spacing w:line="360" w:lineRule="auto"/>
        <w:jc w:val="center"/>
        <w:rPr>
          <w:rFonts w:asciiTheme="minorHAnsi" w:hAnsiTheme="minorHAnsi" w:cstheme="minorHAnsi"/>
          <w:sz w:val="22"/>
          <w:szCs w:val="22"/>
          <w:lang w:val="en-GB"/>
        </w:rPr>
      </w:pPr>
      <w:r>
        <w:rPr>
          <w:rFonts w:asciiTheme="minorHAnsi" w:hAnsiTheme="minorHAnsi" w:cstheme="minorHAnsi"/>
          <w:noProof/>
          <w:sz w:val="22"/>
          <w:szCs w:val="22"/>
          <w:lang w:val="en-GB"/>
        </w:rPr>
        <w:drawing>
          <wp:inline distT="0" distB="0" distL="0" distR="0" wp14:anchorId="3DDCB9D1" wp14:editId="6C12A849">
            <wp:extent cx="2572603" cy="1973793"/>
            <wp:effectExtent l="0" t="0" r="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75894" cy="1976318"/>
                    </a:xfrm>
                    <a:prstGeom prst="rect">
                      <a:avLst/>
                    </a:prstGeom>
                    <a:noFill/>
                  </pic:spPr>
                </pic:pic>
              </a:graphicData>
            </a:graphic>
          </wp:inline>
        </w:drawing>
      </w:r>
      <w:r w:rsidR="00446F24">
        <w:rPr>
          <w:rFonts w:asciiTheme="minorHAnsi" w:hAnsiTheme="minorHAnsi" w:cstheme="minorHAnsi"/>
          <w:noProof/>
          <w:sz w:val="22"/>
          <w:szCs w:val="22"/>
          <w:lang w:val="en-GB"/>
        </w:rPr>
        <w:drawing>
          <wp:inline distT="0" distB="0" distL="0" distR="0" wp14:anchorId="41ACDFFB" wp14:editId="7E33E97A">
            <wp:extent cx="2613329" cy="1840846"/>
            <wp:effectExtent l="0" t="0" r="0" b="762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19083" cy="1844899"/>
                    </a:xfrm>
                    <a:prstGeom prst="rect">
                      <a:avLst/>
                    </a:prstGeom>
                    <a:noFill/>
                  </pic:spPr>
                </pic:pic>
              </a:graphicData>
            </a:graphic>
          </wp:inline>
        </w:drawing>
      </w:r>
    </w:p>
    <w:p w14:paraId="3812664C" w14:textId="24678662" w:rsidR="00621EAF" w:rsidRPr="003F55E0" w:rsidRDefault="00446F24" w:rsidP="00AE72FC">
      <w:pPr>
        <w:spacing w:line="360" w:lineRule="auto"/>
        <w:jc w:val="center"/>
        <w:rPr>
          <w:rFonts w:asciiTheme="minorHAnsi" w:hAnsiTheme="minorHAnsi" w:cstheme="minorHAnsi"/>
          <w:b/>
          <w:sz w:val="22"/>
          <w:szCs w:val="22"/>
          <w:lang w:val="en-GB"/>
        </w:rPr>
        <w:sectPr w:rsidR="00621EAF" w:rsidRPr="003F55E0" w:rsidSect="00874EBF">
          <w:type w:val="continuous"/>
          <w:pgSz w:w="11906" w:h="16838"/>
          <w:pgMar w:top="1417" w:right="1417" w:bottom="1417" w:left="1417" w:header="708" w:footer="708" w:gutter="0"/>
          <w:cols w:num="2" w:space="708"/>
          <w:docGrid w:linePitch="360"/>
        </w:sectPr>
      </w:pPr>
      <w:r>
        <w:rPr>
          <w:rFonts w:asciiTheme="minorHAnsi" w:hAnsiTheme="minorHAnsi" w:cstheme="minorHAnsi"/>
          <w:b/>
          <w:noProof/>
          <w:sz w:val="22"/>
          <w:szCs w:val="22"/>
          <w:lang w:val="en-GB"/>
        </w:rPr>
        <w:drawing>
          <wp:inline distT="0" distB="0" distL="0" distR="0" wp14:anchorId="57A563F2" wp14:editId="0E72225B">
            <wp:extent cx="2838734" cy="1999623"/>
            <wp:effectExtent l="0" t="0" r="0" b="63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48262" cy="2006335"/>
                    </a:xfrm>
                    <a:prstGeom prst="rect">
                      <a:avLst/>
                    </a:prstGeom>
                    <a:noFill/>
                  </pic:spPr>
                </pic:pic>
              </a:graphicData>
            </a:graphic>
          </wp:inline>
        </w:drawing>
      </w:r>
      <w:r w:rsidR="00694E73">
        <w:rPr>
          <w:rFonts w:asciiTheme="minorHAnsi" w:hAnsiTheme="minorHAnsi" w:cstheme="minorHAnsi"/>
          <w:b/>
          <w:noProof/>
          <w:sz w:val="22"/>
          <w:szCs w:val="22"/>
          <w:lang w:val="en-GB"/>
        </w:rPr>
        <w:drawing>
          <wp:inline distT="0" distB="0" distL="0" distR="0" wp14:anchorId="3632C9AE" wp14:editId="27DC009E">
            <wp:extent cx="2613546" cy="1835488"/>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623685" cy="1842609"/>
                    </a:xfrm>
                    <a:prstGeom prst="rect">
                      <a:avLst/>
                    </a:prstGeom>
                    <a:noFill/>
                  </pic:spPr>
                </pic:pic>
              </a:graphicData>
            </a:graphic>
          </wp:inline>
        </w:drawing>
      </w:r>
    </w:p>
    <w:p w14:paraId="3EFB7B43" w14:textId="77777777" w:rsidR="00337E37" w:rsidRPr="003F55E0" w:rsidRDefault="00337E37" w:rsidP="00C0068C">
      <w:pPr>
        <w:spacing w:line="360" w:lineRule="auto"/>
        <w:jc w:val="both"/>
        <w:rPr>
          <w:rFonts w:asciiTheme="minorHAnsi" w:hAnsiTheme="minorHAnsi" w:cstheme="minorHAnsi"/>
          <w:b/>
          <w:sz w:val="22"/>
          <w:szCs w:val="22"/>
          <w:lang w:val="en-GB"/>
        </w:rPr>
      </w:pPr>
    </w:p>
    <w:p w14:paraId="1E4ACF6A" w14:textId="77777777" w:rsidR="00824632" w:rsidRDefault="00824632" w:rsidP="00C0068C">
      <w:pPr>
        <w:spacing w:line="360" w:lineRule="auto"/>
        <w:jc w:val="both"/>
        <w:rPr>
          <w:rFonts w:asciiTheme="minorHAnsi" w:hAnsiTheme="minorHAnsi" w:cstheme="minorHAnsi"/>
          <w:b/>
          <w:sz w:val="22"/>
          <w:szCs w:val="22"/>
          <w:lang w:val="en-GB"/>
        </w:rPr>
      </w:pPr>
    </w:p>
    <w:p w14:paraId="273CB580" w14:textId="2622C0CA" w:rsidR="00621EAF" w:rsidRPr="003F55E0" w:rsidRDefault="00756EF3" w:rsidP="00C0068C">
      <w:pPr>
        <w:spacing w:line="360" w:lineRule="auto"/>
        <w:jc w:val="both"/>
        <w:rPr>
          <w:rFonts w:asciiTheme="minorHAnsi" w:hAnsiTheme="minorHAnsi" w:cstheme="minorHAnsi"/>
          <w:b/>
          <w:sz w:val="22"/>
          <w:szCs w:val="22"/>
          <w:lang w:val="en-GB"/>
        </w:rPr>
      </w:pPr>
      <w:r w:rsidRPr="003F55E0">
        <w:rPr>
          <w:rFonts w:asciiTheme="minorHAnsi" w:hAnsiTheme="minorHAnsi" w:cstheme="minorHAnsi"/>
          <w:b/>
          <w:sz w:val="22"/>
          <w:szCs w:val="22"/>
          <w:lang w:val="en-GB"/>
        </w:rPr>
        <w:t>Exploration and Production</w:t>
      </w:r>
    </w:p>
    <w:p w14:paraId="627C430E" w14:textId="25C88C19" w:rsidR="00076332" w:rsidRDefault="005A4061" w:rsidP="005A4061">
      <w:pPr>
        <w:jc w:val="both"/>
        <w:rPr>
          <w:rFonts w:asciiTheme="minorHAnsi" w:hAnsiTheme="minorHAnsi" w:cstheme="minorHAnsi"/>
          <w:bCs/>
          <w:sz w:val="22"/>
          <w:szCs w:val="22"/>
          <w:lang w:val="en-GB"/>
        </w:rPr>
      </w:pPr>
      <w:r w:rsidRPr="005A4061">
        <w:rPr>
          <w:rFonts w:asciiTheme="minorHAnsi" w:hAnsiTheme="minorHAnsi" w:cstheme="minorHAnsi"/>
          <w:bCs/>
          <w:sz w:val="22"/>
          <w:szCs w:val="22"/>
          <w:lang w:val="en-GB"/>
        </w:rPr>
        <w:t xml:space="preserve">Lower prices, primarily gas prices, impacted sales revenues negatively by EUR </w:t>
      </w:r>
      <w:r w:rsidR="00443997">
        <w:rPr>
          <w:rFonts w:asciiTheme="minorHAnsi" w:hAnsiTheme="minorHAnsi" w:cstheme="minorHAnsi"/>
          <w:bCs/>
          <w:sz w:val="22"/>
          <w:szCs w:val="22"/>
          <w:lang w:val="en-GB"/>
        </w:rPr>
        <w:t>25</w:t>
      </w:r>
      <w:r w:rsidRPr="005A4061">
        <w:rPr>
          <w:rFonts w:asciiTheme="minorHAnsi" w:hAnsiTheme="minorHAnsi" w:cstheme="minorHAnsi"/>
          <w:bCs/>
          <w:sz w:val="22"/>
          <w:szCs w:val="22"/>
          <w:lang w:val="en-GB"/>
        </w:rPr>
        <w:t>.</w:t>
      </w:r>
      <w:r w:rsidR="00443997">
        <w:rPr>
          <w:rFonts w:asciiTheme="minorHAnsi" w:hAnsiTheme="minorHAnsi" w:cstheme="minorHAnsi"/>
          <w:bCs/>
          <w:sz w:val="22"/>
          <w:szCs w:val="22"/>
          <w:lang w:val="en-GB"/>
        </w:rPr>
        <w:t>6</w:t>
      </w:r>
      <w:r w:rsidRPr="005A4061">
        <w:rPr>
          <w:rFonts w:asciiTheme="minorHAnsi" w:hAnsiTheme="minorHAnsi" w:cstheme="minorHAnsi"/>
          <w:bCs/>
          <w:sz w:val="22"/>
          <w:szCs w:val="22"/>
          <w:lang w:val="en-GB"/>
        </w:rPr>
        <w:t xml:space="preserve"> million</w:t>
      </w:r>
      <w:r w:rsidR="00D558EC">
        <w:rPr>
          <w:rFonts w:asciiTheme="minorHAnsi" w:hAnsiTheme="minorHAnsi" w:cstheme="minorHAnsi"/>
          <w:bCs/>
          <w:sz w:val="22"/>
          <w:szCs w:val="22"/>
          <w:lang w:val="en-GB"/>
        </w:rPr>
        <w:t xml:space="preserve">. </w:t>
      </w:r>
      <w:r w:rsidR="006D014C" w:rsidRPr="006D014C">
        <w:rPr>
          <w:rFonts w:asciiTheme="minorHAnsi" w:hAnsiTheme="minorHAnsi" w:cstheme="minorHAnsi"/>
          <w:bCs/>
          <w:sz w:val="22"/>
          <w:szCs w:val="22"/>
          <w:lang w:val="en-GB"/>
        </w:rPr>
        <w:t xml:space="preserve">Negative effect caused by </w:t>
      </w:r>
      <w:r w:rsidR="006D014C">
        <w:rPr>
          <w:rFonts w:asciiTheme="minorHAnsi" w:hAnsiTheme="minorHAnsi" w:cstheme="minorHAnsi"/>
          <w:bCs/>
          <w:sz w:val="22"/>
          <w:szCs w:val="22"/>
          <w:lang w:val="en-GB"/>
        </w:rPr>
        <w:t xml:space="preserve">expected </w:t>
      </w:r>
      <w:r w:rsidR="006D014C" w:rsidRPr="006D014C">
        <w:rPr>
          <w:rFonts w:asciiTheme="minorHAnsi" w:hAnsiTheme="minorHAnsi" w:cstheme="minorHAnsi"/>
          <w:bCs/>
          <w:sz w:val="22"/>
          <w:szCs w:val="22"/>
          <w:lang w:val="en-GB"/>
        </w:rPr>
        <w:t>natural decline on main gas and oil fields</w:t>
      </w:r>
      <w:r w:rsidR="006D014C">
        <w:rPr>
          <w:rFonts w:asciiTheme="minorHAnsi" w:hAnsiTheme="minorHAnsi" w:cstheme="minorHAnsi"/>
          <w:bCs/>
          <w:sz w:val="22"/>
          <w:szCs w:val="22"/>
          <w:lang w:val="en-GB"/>
        </w:rPr>
        <w:t xml:space="preserve"> was</w:t>
      </w:r>
      <w:r w:rsidR="006D014C" w:rsidRPr="006D014C">
        <w:rPr>
          <w:rFonts w:asciiTheme="minorHAnsi" w:hAnsiTheme="minorHAnsi" w:cstheme="minorHAnsi"/>
          <w:bCs/>
          <w:sz w:val="22"/>
          <w:szCs w:val="22"/>
          <w:lang w:val="en-GB"/>
        </w:rPr>
        <w:t xml:space="preserve"> partially mitigated by better well performance after successfully performed well workovers on field </w:t>
      </w:r>
      <w:proofErr w:type="spellStart"/>
      <w:r w:rsidR="006D014C" w:rsidRPr="006D014C">
        <w:rPr>
          <w:rFonts w:asciiTheme="minorHAnsi" w:hAnsiTheme="minorHAnsi" w:cstheme="minorHAnsi"/>
          <w:bCs/>
          <w:sz w:val="22"/>
          <w:szCs w:val="22"/>
          <w:lang w:val="en-GB"/>
        </w:rPr>
        <w:t>Žutica</w:t>
      </w:r>
      <w:proofErr w:type="spellEnd"/>
      <w:r w:rsidR="006D014C" w:rsidRPr="006D014C">
        <w:rPr>
          <w:rFonts w:asciiTheme="minorHAnsi" w:hAnsiTheme="minorHAnsi" w:cstheme="minorHAnsi"/>
          <w:bCs/>
          <w:sz w:val="22"/>
          <w:szCs w:val="22"/>
          <w:lang w:val="en-GB"/>
        </w:rPr>
        <w:t xml:space="preserve"> and production optimization on several </w:t>
      </w:r>
      <w:r w:rsidR="00D810E0">
        <w:rPr>
          <w:rFonts w:asciiTheme="minorHAnsi" w:hAnsiTheme="minorHAnsi" w:cstheme="minorHAnsi"/>
          <w:bCs/>
          <w:sz w:val="22"/>
          <w:szCs w:val="22"/>
          <w:lang w:val="en-GB"/>
        </w:rPr>
        <w:t xml:space="preserve">onshore </w:t>
      </w:r>
      <w:r w:rsidR="006D014C" w:rsidRPr="006D014C">
        <w:rPr>
          <w:rFonts w:asciiTheme="minorHAnsi" w:hAnsiTheme="minorHAnsi" w:cstheme="minorHAnsi"/>
          <w:bCs/>
          <w:sz w:val="22"/>
          <w:szCs w:val="22"/>
          <w:lang w:val="en-GB"/>
        </w:rPr>
        <w:t>fields</w:t>
      </w:r>
      <w:r w:rsidR="00D810E0">
        <w:rPr>
          <w:rFonts w:asciiTheme="minorHAnsi" w:hAnsiTheme="minorHAnsi" w:cstheme="minorHAnsi"/>
          <w:bCs/>
          <w:sz w:val="22"/>
          <w:szCs w:val="22"/>
          <w:lang w:val="en-GB"/>
        </w:rPr>
        <w:t>.</w:t>
      </w:r>
      <w:r w:rsidR="00ED5761">
        <w:rPr>
          <w:rFonts w:asciiTheme="minorHAnsi" w:hAnsiTheme="minorHAnsi" w:cstheme="minorHAnsi"/>
          <w:bCs/>
          <w:sz w:val="22"/>
          <w:szCs w:val="22"/>
          <w:lang w:val="en-GB"/>
        </w:rPr>
        <w:t xml:space="preserve"> </w:t>
      </w:r>
      <w:r w:rsidRPr="005A4061">
        <w:rPr>
          <w:rFonts w:asciiTheme="minorHAnsi" w:hAnsiTheme="minorHAnsi" w:cstheme="minorHAnsi"/>
          <w:bCs/>
          <w:sz w:val="22"/>
          <w:szCs w:val="22"/>
          <w:lang w:val="en-GB"/>
        </w:rPr>
        <w:t xml:space="preserve">International production </w:t>
      </w:r>
      <w:r w:rsidR="00076332">
        <w:rPr>
          <w:rFonts w:asciiTheme="minorHAnsi" w:hAnsiTheme="minorHAnsi" w:cstheme="minorHAnsi"/>
          <w:bCs/>
          <w:sz w:val="22"/>
          <w:szCs w:val="22"/>
          <w:lang w:val="en-GB"/>
        </w:rPr>
        <w:t xml:space="preserve">was </w:t>
      </w:r>
      <w:r w:rsidRPr="005A4061">
        <w:rPr>
          <w:rFonts w:asciiTheme="minorHAnsi" w:hAnsiTheme="minorHAnsi" w:cstheme="minorHAnsi"/>
          <w:bCs/>
          <w:sz w:val="22"/>
          <w:szCs w:val="22"/>
          <w:lang w:val="en-GB"/>
        </w:rPr>
        <w:t xml:space="preserve">higher driven by </w:t>
      </w:r>
      <w:r w:rsidR="00A766DF">
        <w:rPr>
          <w:rFonts w:asciiTheme="minorHAnsi" w:hAnsiTheme="minorHAnsi" w:cstheme="minorHAnsi"/>
          <w:bCs/>
          <w:sz w:val="22"/>
          <w:szCs w:val="22"/>
          <w:lang w:val="en-GB"/>
        </w:rPr>
        <w:t xml:space="preserve">gas production </w:t>
      </w:r>
      <w:r w:rsidRPr="005A4061">
        <w:rPr>
          <w:rFonts w:asciiTheme="minorHAnsi" w:hAnsiTheme="minorHAnsi" w:cstheme="minorHAnsi"/>
          <w:bCs/>
          <w:sz w:val="22"/>
          <w:szCs w:val="22"/>
          <w:lang w:val="en-GB"/>
        </w:rPr>
        <w:t xml:space="preserve">contribution from </w:t>
      </w:r>
      <w:r w:rsidR="00076332">
        <w:rPr>
          <w:rFonts w:asciiTheme="minorHAnsi" w:hAnsiTheme="minorHAnsi" w:cstheme="minorHAnsi"/>
          <w:bCs/>
          <w:sz w:val="22"/>
          <w:szCs w:val="22"/>
          <w:lang w:val="en-GB"/>
        </w:rPr>
        <w:t xml:space="preserve">the </w:t>
      </w:r>
      <w:r w:rsidRPr="005A4061">
        <w:rPr>
          <w:rFonts w:asciiTheme="minorHAnsi" w:hAnsiTheme="minorHAnsi" w:cstheme="minorHAnsi"/>
          <w:bCs/>
          <w:sz w:val="22"/>
          <w:szCs w:val="22"/>
          <w:lang w:val="en-GB"/>
        </w:rPr>
        <w:t>new Egypt concession East Damanhur</w:t>
      </w:r>
      <w:r w:rsidR="001B6C50" w:rsidRPr="001B6C50">
        <w:t xml:space="preserve"> </w:t>
      </w:r>
      <w:r w:rsidR="001B6C50" w:rsidRPr="001B6C50">
        <w:rPr>
          <w:rFonts w:asciiTheme="minorHAnsi" w:hAnsiTheme="minorHAnsi" w:cstheme="minorHAnsi"/>
          <w:bCs/>
          <w:sz w:val="22"/>
          <w:szCs w:val="22"/>
          <w:lang w:val="en-GB"/>
        </w:rPr>
        <w:t>and entitlement increase on Ras Qattara</w:t>
      </w:r>
      <w:r w:rsidR="00076332">
        <w:rPr>
          <w:rFonts w:asciiTheme="minorHAnsi" w:hAnsiTheme="minorHAnsi" w:cstheme="minorHAnsi"/>
          <w:bCs/>
          <w:sz w:val="22"/>
          <w:szCs w:val="22"/>
          <w:lang w:val="en-GB"/>
        </w:rPr>
        <w:t xml:space="preserve">. </w:t>
      </w:r>
    </w:p>
    <w:p w14:paraId="6A17B666" w14:textId="77777777" w:rsidR="00067EB5" w:rsidRDefault="00067EB5" w:rsidP="005A4061">
      <w:pPr>
        <w:jc w:val="both"/>
        <w:rPr>
          <w:rFonts w:asciiTheme="minorHAnsi" w:hAnsiTheme="minorHAnsi" w:cstheme="minorHAnsi"/>
          <w:bCs/>
          <w:sz w:val="22"/>
          <w:szCs w:val="22"/>
          <w:lang w:val="en-GB"/>
        </w:rPr>
      </w:pPr>
    </w:p>
    <w:p w14:paraId="127CA651" w14:textId="27D3940B" w:rsidR="00FC5B9B" w:rsidRDefault="00A766DF" w:rsidP="00A766DF">
      <w:pPr>
        <w:jc w:val="both"/>
        <w:rPr>
          <w:rFonts w:asciiTheme="minorHAnsi" w:hAnsiTheme="minorHAnsi" w:cstheme="minorHAnsi"/>
          <w:bCs/>
          <w:sz w:val="22"/>
          <w:szCs w:val="22"/>
          <w:lang w:val="en-GB"/>
        </w:rPr>
      </w:pPr>
      <w:r>
        <w:rPr>
          <w:rFonts w:asciiTheme="minorHAnsi" w:hAnsiTheme="minorHAnsi" w:cstheme="minorHAnsi"/>
          <w:bCs/>
          <w:sz w:val="22"/>
          <w:szCs w:val="22"/>
          <w:lang w:val="en-GB"/>
        </w:rPr>
        <w:t>Segment</w:t>
      </w:r>
      <w:r w:rsidR="0091748E">
        <w:rPr>
          <w:rFonts w:asciiTheme="minorHAnsi" w:hAnsiTheme="minorHAnsi" w:cstheme="minorHAnsi"/>
          <w:bCs/>
          <w:sz w:val="22"/>
          <w:szCs w:val="22"/>
          <w:lang w:val="en-GB"/>
        </w:rPr>
        <w:t>’s</w:t>
      </w:r>
      <w:r>
        <w:rPr>
          <w:rFonts w:asciiTheme="minorHAnsi" w:hAnsiTheme="minorHAnsi" w:cstheme="minorHAnsi"/>
          <w:bCs/>
          <w:sz w:val="22"/>
          <w:szCs w:val="22"/>
          <w:lang w:val="en-GB"/>
        </w:rPr>
        <w:t xml:space="preserve"> </w:t>
      </w:r>
      <w:r w:rsidR="00EC0EC4" w:rsidRPr="00EC0EC4">
        <w:rPr>
          <w:rFonts w:asciiTheme="minorHAnsi" w:hAnsiTheme="minorHAnsi" w:cstheme="minorHAnsi"/>
          <w:bCs/>
          <w:sz w:val="22"/>
          <w:szCs w:val="22"/>
          <w:lang w:val="en-GB"/>
        </w:rPr>
        <w:t xml:space="preserve">CAPEX level </w:t>
      </w:r>
      <w:r w:rsidR="00796F40">
        <w:rPr>
          <w:rFonts w:asciiTheme="minorHAnsi" w:hAnsiTheme="minorHAnsi" w:cstheme="minorHAnsi"/>
          <w:bCs/>
          <w:sz w:val="22"/>
          <w:szCs w:val="22"/>
          <w:lang w:val="en-GB"/>
        </w:rPr>
        <w:t xml:space="preserve">was higher </w:t>
      </w:r>
      <w:r w:rsidR="00EC0EC4" w:rsidRPr="00EC0EC4">
        <w:rPr>
          <w:rFonts w:asciiTheme="minorHAnsi" w:hAnsiTheme="minorHAnsi" w:cstheme="minorHAnsi"/>
          <w:bCs/>
          <w:sz w:val="22"/>
          <w:szCs w:val="22"/>
          <w:lang w:val="en-GB"/>
        </w:rPr>
        <w:t xml:space="preserve">compared to </w:t>
      </w:r>
      <w:r w:rsidR="00FF3C79">
        <w:rPr>
          <w:rFonts w:asciiTheme="minorHAnsi" w:hAnsiTheme="minorHAnsi" w:cstheme="minorHAnsi"/>
          <w:bCs/>
          <w:sz w:val="22"/>
          <w:szCs w:val="22"/>
          <w:lang w:val="en-GB"/>
        </w:rPr>
        <w:t>H</w:t>
      </w:r>
      <w:r w:rsidR="00EC0EC4" w:rsidRPr="00EC0EC4">
        <w:rPr>
          <w:rFonts w:asciiTheme="minorHAnsi" w:hAnsiTheme="minorHAnsi" w:cstheme="minorHAnsi"/>
          <w:bCs/>
          <w:sz w:val="22"/>
          <w:szCs w:val="22"/>
          <w:lang w:val="en-GB"/>
        </w:rPr>
        <w:t xml:space="preserve">1 2023 due to higher Croatia onshore activities. Main activities during </w:t>
      </w:r>
      <w:r w:rsidR="00FF3C79">
        <w:rPr>
          <w:rFonts w:asciiTheme="minorHAnsi" w:hAnsiTheme="minorHAnsi" w:cstheme="minorHAnsi"/>
          <w:bCs/>
          <w:sz w:val="22"/>
          <w:szCs w:val="22"/>
          <w:lang w:val="en-GB"/>
        </w:rPr>
        <w:t>H</w:t>
      </w:r>
      <w:r w:rsidR="00EC0EC4" w:rsidRPr="00EC0EC4">
        <w:rPr>
          <w:rFonts w:asciiTheme="minorHAnsi" w:hAnsiTheme="minorHAnsi" w:cstheme="minorHAnsi"/>
          <w:bCs/>
          <w:sz w:val="22"/>
          <w:szCs w:val="22"/>
          <w:lang w:val="en-GB"/>
        </w:rPr>
        <w:t>1 2024 were related to</w:t>
      </w:r>
      <w:r>
        <w:rPr>
          <w:rFonts w:asciiTheme="minorHAnsi" w:hAnsiTheme="minorHAnsi" w:cstheme="minorHAnsi"/>
          <w:bCs/>
          <w:sz w:val="22"/>
          <w:szCs w:val="22"/>
          <w:lang w:val="en-GB"/>
        </w:rPr>
        <w:t xml:space="preserve"> </w:t>
      </w:r>
      <w:r w:rsidR="00C05828" w:rsidRPr="007705F3">
        <w:rPr>
          <w:rFonts w:asciiTheme="minorHAnsi" w:hAnsiTheme="minorHAnsi" w:cstheme="minorHAnsi"/>
          <w:bCs/>
          <w:sz w:val="22"/>
          <w:szCs w:val="22"/>
          <w:lang w:val="en-GB"/>
        </w:rPr>
        <w:t>a</w:t>
      </w:r>
      <w:r w:rsidR="00EC0EC4" w:rsidRPr="007705F3">
        <w:rPr>
          <w:rFonts w:asciiTheme="minorHAnsi" w:hAnsiTheme="minorHAnsi" w:cstheme="minorHAnsi"/>
          <w:bCs/>
          <w:sz w:val="22"/>
          <w:szCs w:val="22"/>
          <w:lang w:val="en-GB"/>
        </w:rPr>
        <w:t xml:space="preserve">cquisition of 40% of non-operated </w:t>
      </w:r>
      <w:r w:rsidR="00EE6DEF">
        <w:rPr>
          <w:rFonts w:asciiTheme="minorHAnsi" w:hAnsiTheme="minorHAnsi" w:cstheme="minorHAnsi"/>
          <w:bCs/>
          <w:sz w:val="22"/>
          <w:szCs w:val="22"/>
          <w:lang w:val="en-GB"/>
        </w:rPr>
        <w:t>wo</w:t>
      </w:r>
      <w:r w:rsidR="00EE6DEF" w:rsidRPr="007705F3">
        <w:rPr>
          <w:rFonts w:asciiTheme="minorHAnsi" w:hAnsiTheme="minorHAnsi" w:cstheme="minorHAnsi"/>
          <w:bCs/>
          <w:sz w:val="22"/>
          <w:szCs w:val="22"/>
          <w:lang w:val="en-GB"/>
        </w:rPr>
        <w:t xml:space="preserve">rking </w:t>
      </w:r>
      <w:r w:rsidR="00EC0EC4" w:rsidRPr="007705F3">
        <w:rPr>
          <w:rFonts w:asciiTheme="minorHAnsi" w:hAnsiTheme="minorHAnsi" w:cstheme="minorHAnsi"/>
          <w:bCs/>
          <w:sz w:val="22"/>
          <w:szCs w:val="22"/>
          <w:lang w:val="en-GB"/>
        </w:rPr>
        <w:t>interest in the S</w:t>
      </w:r>
      <w:r w:rsidRPr="007705F3">
        <w:rPr>
          <w:rFonts w:asciiTheme="minorHAnsi" w:hAnsiTheme="minorHAnsi" w:cstheme="minorHAnsi"/>
          <w:bCs/>
          <w:sz w:val="22"/>
          <w:szCs w:val="22"/>
          <w:lang w:val="en-GB"/>
        </w:rPr>
        <w:t>ava</w:t>
      </w:r>
      <w:r w:rsidR="00EC0EC4" w:rsidRPr="007705F3">
        <w:rPr>
          <w:rFonts w:asciiTheme="minorHAnsi" w:hAnsiTheme="minorHAnsi" w:cstheme="minorHAnsi"/>
          <w:bCs/>
          <w:sz w:val="22"/>
          <w:szCs w:val="22"/>
          <w:lang w:val="en-GB"/>
        </w:rPr>
        <w:t>-07 Expl</w:t>
      </w:r>
      <w:r w:rsidRPr="007705F3">
        <w:rPr>
          <w:rFonts w:asciiTheme="minorHAnsi" w:hAnsiTheme="minorHAnsi" w:cstheme="minorHAnsi"/>
          <w:bCs/>
          <w:sz w:val="22"/>
          <w:szCs w:val="22"/>
          <w:lang w:val="en-GB"/>
        </w:rPr>
        <w:t>oration</w:t>
      </w:r>
      <w:r w:rsidR="005C7F43" w:rsidRPr="007705F3">
        <w:rPr>
          <w:rFonts w:asciiTheme="minorHAnsi" w:hAnsiTheme="minorHAnsi" w:cstheme="minorHAnsi"/>
          <w:bCs/>
          <w:sz w:val="22"/>
          <w:szCs w:val="22"/>
          <w:lang w:val="en-GB"/>
        </w:rPr>
        <w:t xml:space="preserve"> </w:t>
      </w:r>
      <w:r w:rsidR="00EC0EC4" w:rsidRPr="007705F3">
        <w:rPr>
          <w:rFonts w:asciiTheme="minorHAnsi" w:hAnsiTheme="minorHAnsi" w:cstheme="minorHAnsi"/>
          <w:bCs/>
          <w:sz w:val="22"/>
          <w:szCs w:val="22"/>
          <w:lang w:val="en-GB"/>
        </w:rPr>
        <w:t>Block</w:t>
      </w:r>
      <w:r w:rsidRPr="007705F3">
        <w:rPr>
          <w:rFonts w:asciiTheme="minorHAnsi" w:hAnsiTheme="minorHAnsi" w:cstheme="minorHAnsi"/>
          <w:bCs/>
          <w:sz w:val="22"/>
          <w:szCs w:val="22"/>
          <w:lang w:val="en-GB"/>
        </w:rPr>
        <w:t xml:space="preserve"> </w:t>
      </w:r>
      <w:r w:rsidR="00A95F1D" w:rsidRPr="00A95F1D">
        <w:rPr>
          <w:rFonts w:asciiTheme="minorHAnsi" w:hAnsiTheme="minorHAnsi" w:cstheme="minorHAnsi"/>
          <w:bCs/>
          <w:sz w:val="22"/>
          <w:szCs w:val="22"/>
          <w:lang w:val="en-GB"/>
        </w:rPr>
        <w:t xml:space="preserve">with drilling and well-testing of </w:t>
      </w:r>
      <w:r w:rsidR="00A95F1D">
        <w:rPr>
          <w:rFonts w:asciiTheme="minorHAnsi" w:hAnsiTheme="minorHAnsi" w:cstheme="minorHAnsi"/>
          <w:bCs/>
          <w:sz w:val="22"/>
          <w:szCs w:val="22"/>
          <w:lang w:val="en-GB"/>
        </w:rPr>
        <w:t>four</w:t>
      </w:r>
      <w:r w:rsidR="00A95F1D" w:rsidRPr="00A95F1D">
        <w:rPr>
          <w:rFonts w:asciiTheme="minorHAnsi" w:hAnsiTheme="minorHAnsi" w:cstheme="minorHAnsi"/>
          <w:bCs/>
          <w:sz w:val="22"/>
          <w:szCs w:val="22"/>
          <w:lang w:val="en-GB"/>
        </w:rPr>
        <w:t xml:space="preserve"> exploration wells</w:t>
      </w:r>
      <w:r w:rsidRPr="007705F3">
        <w:rPr>
          <w:rFonts w:asciiTheme="minorHAnsi" w:hAnsiTheme="minorHAnsi" w:cstheme="minorHAnsi"/>
          <w:bCs/>
          <w:sz w:val="22"/>
          <w:szCs w:val="22"/>
          <w:lang w:val="en-GB"/>
        </w:rPr>
        <w:t xml:space="preserve">. On Drava-03 there are </w:t>
      </w:r>
      <w:r w:rsidRPr="008571A5">
        <w:rPr>
          <w:rFonts w:asciiTheme="minorHAnsi" w:hAnsiTheme="minorHAnsi" w:cstheme="minorHAnsi"/>
          <w:bCs/>
          <w:sz w:val="22"/>
          <w:szCs w:val="22"/>
          <w:lang w:val="en-GB"/>
        </w:rPr>
        <w:t>ongoing permitting activities</w:t>
      </w:r>
      <w:r>
        <w:rPr>
          <w:rFonts w:asciiTheme="minorHAnsi" w:hAnsiTheme="minorHAnsi" w:cstheme="minorHAnsi"/>
          <w:bCs/>
          <w:sz w:val="22"/>
          <w:szCs w:val="22"/>
          <w:lang w:val="en-GB"/>
        </w:rPr>
        <w:t xml:space="preserve"> for </w:t>
      </w:r>
      <w:r w:rsidR="00260416">
        <w:rPr>
          <w:rFonts w:asciiTheme="minorHAnsi" w:hAnsiTheme="minorHAnsi" w:cstheme="minorHAnsi"/>
          <w:bCs/>
          <w:sz w:val="22"/>
          <w:szCs w:val="22"/>
          <w:lang w:val="en-GB"/>
        </w:rPr>
        <w:t xml:space="preserve">drilling </w:t>
      </w:r>
      <w:r>
        <w:rPr>
          <w:rFonts w:asciiTheme="minorHAnsi" w:hAnsiTheme="minorHAnsi" w:cstheme="minorHAnsi"/>
          <w:bCs/>
          <w:sz w:val="22"/>
          <w:szCs w:val="22"/>
          <w:lang w:val="en-GB"/>
        </w:rPr>
        <w:t>two new exploration wells</w:t>
      </w:r>
      <w:r w:rsidR="00260416">
        <w:rPr>
          <w:rFonts w:asciiTheme="minorHAnsi" w:hAnsiTheme="minorHAnsi" w:cstheme="minorHAnsi"/>
          <w:bCs/>
          <w:sz w:val="22"/>
          <w:szCs w:val="22"/>
          <w:lang w:val="en-GB"/>
        </w:rPr>
        <w:t xml:space="preserve"> in 2024</w:t>
      </w:r>
      <w:r>
        <w:rPr>
          <w:rFonts w:asciiTheme="minorHAnsi" w:hAnsiTheme="minorHAnsi" w:cstheme="minorHAnsi"/>
          <w:bCs/>
          <w:sz w:val="22"/>
          <w:szCs w:val="22"/>
          <w:lang w:val="en-GB"/>
        </w:rPr>
        <w:t xml:space="preserve">. </w:t>
      </w:r>
      <w:r w:rsidR="00726B2D">
        <w:rPr>
          <w:rFonts w:asciiTheme="minorHAnsi" w:hAnsiTheme="minorHAnsi" w:cstheme="minorHAnsi"/>
          <w:bCs/>
          <w:sz w:val="22"/>
          <w:szCs w:val="22"/>
          <w:lang w:val="en-GB"/>
        </w:rPr>
        <w:t>Twenty-one</w:t>
      </w:r>
      <w:r w:rsidRPr="00152BF4">
        <w:rPr>
          <w:rFonts w:asciiTheme="minorHAnsi" w:hAnsiTheme="minorHAnsi" w:cstheme="minorHAnsi"/>
          <w:bCs/>
          <w:sz w:val="22"/>
          <w:szCs w:val="22"/>
          <w:lang w:val="en-GB"/>
        </w:rPr>
        <w:t xml:space="preserve"> well workovers</w:t>
      </w:r>
      <w:r>
        <w:rPr>
          <w:rFonts w:asciiTheme="minorHAnsi" w:hAnsiTheme="minorHAnsi" w:cstheme="minorHAnsi"/>
          <w:bCs/>
          <w:sz w:val="22"/>
          <w:szCs w:val="22"/>
          <w:lang w:val="en-GB"/>
        </w:rPr>
        <w:t xml:space="preserve"> were</w:t>
      </w:r>
      <w:r w:rsidRPr="00152BF4">
        <w:rPr>
          <w:rFonts w:asciiTheme="minorHAnsi" w:hAnsiTheme="minorHAnsi" w:cstheme="minorHAnsi"/>
          <w:bCs/>
          <w:sz w:val="22"/>
          <w:szCs w:val="22"/>
          <w:lang w:val="en-GB"/>
        </w:rPr>
        <w:t xml:space="preserve"> performed</w:t>
      </w:r>
      <w:r>
        <w:rPr>
          <w:rFonts w:asciiTheme="minorHAnsi" w:hAnsiTheme="minorHAnsi" w:cstheme="minorHAnsi"/>
          <w:bCs/>
          <w:sz w:val="22"/>
          <w:szCs w:val="22"/>
          <w:lang w:val="en-GB"/>
        </w:rPr>
        <w:t xml:space="preserve"> </w:t>
      </w:r>
      <w:r w:rsidR="00726B2D">
        <w:rPr>
          <w:rFonts w:asciiTheme="minorHAnsi" w:hAnsiTheme="minorHAnsi" w:cstheme="minorHAnsi"/>
          <w:bCs/>
          <w:sz w:val="22"/>
          <w:szCs w:val="22"/>
          <w:lang w:val="en-GB"/>
        </w:rPr>
        <w:t>onshore</w:t>
      </w:r>
      <w:r w:rsidR="0001084A">
        <w:rPr>
          <w:rFonts w:asciiTheme="minorHAnsi" w:hAnsiTheme="minorHAnsi" w:cstheme="minorHAnsi"/>
          <w:bCs/>
          <w:sz w:val="22"/>
          <w:szCs w:val="22"/>
          <w:lang w:val="en-GB"/>
        </w:rPr>
        <w:t xml:space="preserve"> </w:t>
      </w:r>
      <w:r>
        <w:rPr>
          <w:rFonts w:asciiTheme="minorHAnsi" w:hAnsiTheme="minorHAnsi" w:cstheme="minorHAnsi"/>
          <w:bCs/>
          <w:sz w:val="22"/>
          <w:szCs w:val="22"/>
          <w:lang w:val="en-GB"/>
        </w:rPr>
        <w:t xml:space="preserve">within Production optimization program. In Egypt, </w:t>
      </w:r>
      <w:r w:rsidR="004C3BA3">
        <w:rPr>
          <w:rFonts w:asciiTheme="minorHAnsi" w:hAnsiTheme="minorHAnsi" w:cstheme="minorHAnsi"/>
          <w:bCs/>
          <w:sz w:val="22"/>
          <w:szCs w:val="22"/>
          <w:lang w:val="en-GB"/>
        </w:rPr>
        <w:t>two</w:t>
      </w:r>
      <w:r w:rsidRPr="00152BF4">
        <w:rPr>
          <w:rFonts w:asciiTheme="minorHAnsi" w:hAnsiTheme="minorHAnsi" w:cstheme="minorHAnsi"/>
          <w:bCs/>
          <w:sz w:val="22"/>
          <w:szCs w:val="22"/>
          <w:lang w:val="en-GB"/>
        </w:rPr>
        <w:t xml:space="preserve"> development wells</w:t>
      </w:r>
      <w:r>
        <w:rPr>
          <w:rFonts w:asciiTheme="minorHAnsi" w:hAnsiTheme="minorHAnsi" w:cstheme="minorHAnsi"/>
          <w:bCs/>
          <w:sz w:val="22"/>
          <w:szCs w:val="22"/>
          <w:lang w:val="en-GB"/>
        </w:rPr>
        <w:t xml:space="preserve"> were drilled </w:t>
      </w:r>
      <w:r w:rsidR="0001084A">
        <w:rPr>
          <w:rFonts w:asciiTheme="minorHAnsi" w:hAnsiTheme="minorHAnsi" w:cstheme="minorHAnsi"/>
          <w:bCs/>
          <w:sz w:val="22"/>
          <w:szCs w:val="22"/>
          <w:lang w:val="en-GB"/>
        </w:rPr>
        <w:t xml:space="preserve">and completed </w:t>
      </w:r>
      <w:r>
        <w:rPr>
          <w:rFonts w:asciiTheme="minorHAnsi" w:hAnsiTheme="minorHAnsi" w:cstheme="minorHAnsi"/>
          <w:bCs/>
          <w:sz w:val="22"/>
          <w:szCs w:val="22"/>
          <w:lang w:val="en-GB"/>
        </w:rPr>
        <w:t xml:space="preserve">on Ras </w:t>
      </w:r>
      <w:r w:rsidRPr="00152BF4">
        <w:rPr>
          <w:rFonts w:asciiTheme="minorHAnsi" w:hAnsiTheme="minorHAnsi" w:cstheme="minorHAnsi"/>
          <w:bCs/>
          <w:sz w:val="22"/>
          <w:szCs w:val="22"/>
          <w:lang w:val="en-GB"/>
        </w:rPr>
        <w:t>Qattara</w:t>
      </w:r>
      <w:r>
        <w:rPr>
          <w:rFonts w:asciiTheme="minorHAnsi" w:hAnsiTheme="minorHAnsi" w:cstheme="minorHAnsi"/>
          <w:bCs/>
          <w:sz w:val="22"/>
          <w:szCs w:val="22"/>
          <w:lang w:val="en-GB"/>
        </w:rPr>
        <w:t xml:space="preserve"> production block</w:t>
      </w:r>
      <w:r w:rsidR="008C136B">
        <w:rPr>
          <w:rFonts w:asciiTheme="minorHAnsi" w:hAnsiTheme="minorHAnsi" w:cstheme="minorHAnsi"/>
          <w:bCs/>
          <w:sz w:val="22"/>
          <w:szCs w:val="22"/>
          <w:lang w:val="en-GB"/>
        </w:rPr>
        <w:t xml:space="preserve"> and the </w:t>
      </w:r>
      <w:r w:rsidR="00FC5B9B" w:rsidRPr="008C136B">
        <w:rPr>
          <w:rFonts w:asciiTheme="minorHAnsi" w:hAnsiTheme="minorHAnsi" w:cstheme="minorHAnsi"/>
          <w:bCs/>
          <w:sz w:val="22"/>
          <w:szCs w:val="22"/>
          <w:lang w:val="en-GB"/>
        </w:rPr>
        <w:t xml:space="preserve">new </w:t>
      </w:r>
      <w:r w:rsidR="00FC5B9B" w:rsidRPr="008C136B">
        <w:rPr>
          <w:rFonts w:asciiTheme="minorHAnsi" w:hAnsiTheme="minorHAnsi" w:cstheme="minorHAnsi"/>
          <w:bCs/>
          <w:sz w:val="22"/>
          <w:szCs w:val="22"/>
          <w:lang w:val="en-GB"/>
        </w:rPr>
        <w:lastRenderedPageBreak/>
        <w:t xml:space="preserve">Concession Agreement </w:t>
      </w:r>
      <w:r w:rsidR="008C136B" w:rsidRPr="008C136B">
        <w:rPr>
          <w:rFonts w:asciiTheme="minorHAnsi" w:hAnsiTheme="minorHAnsi" w:cstheme="minorHAnsi"/>
          <w:bCs/>
          <w:sz w:val="22"/>
          <w:szCs w:val="22"/>
          <w:lang w:val="en-GB"/>
        </w:rPr>
        <w:t xml:space="preserve">was </w:t>
      </w:r>
      <w:r w:rsidR="00FC5B9B" w:rsidRPr="008C136B">
        <w:rPr>
          <w:rFonts w:asciiTheme="minorHAnsi" w:hAnsiTheme="minorHAnsi" w:cstheme="minorHAnsi"/>
          <w:bCs/>
          <w:sz w:val="22"/>
          <w:szCs w:val="22"/>
          <w:lang w:val="en-GB"/>
        </w:rPr>
        <w:t>signed on 27 May</w:t>
      </w:r>
      <w:r w:rsidR="008C136B" w:rsidRPr="008C136B">
        <w:rPr>
          <w:rFonts w:asciiTheme="minorHAnsi" w:hAnsiTheme="minorHAnsi" w:cstheme="minorHAnsi"/>
          <w:bCs/>
          <w:sz w:val="22"/>
          <w:szCs w:val="22"/>
          <w:lang w:val="en-GB"/>
        </w:rPr>
        <w:t>.</w:t>
      </w:r>
      <w:r w:rsidR="003114B6">
        <w:rPr>
          <w:rFonts w:asciiTheme="minorHAnsi" w:hAnsiTheme="minorHAnsi" w:cstheme="minorHAnsi"/>
          <w:bCs/>
          <w:sz w:val="22"/>
          <w:szCs w:val="22"/>
          <w:lang w:val="en-GB"/>
        </w:rPr>
        <w:t xml:space="preserve"> </w:t>
      </w:r>
      <w:r w:rsidR="00BB424C">
        <w:rPr>
          <w:rFonts w:asciiTheme="minorHAnsi" w:hAnsiTheme="minorHAnsi" w:cstheme="minorHAnsi"/>
          <w:bCs/>
          <w:sz w:val="22"/>
          <w:szCs w:val="22"/>
          <w:lang w:val="en-GB"/>
        </w:rPr>
        <w:t>D</w:t>
      </w:r>
      <w:r w:rsidR="00BB424C" w:rsidRPr="00DB733C">
        <w:rPr>
          <w:rFonts w:asciiTheme="minorHAnsi" w:hAnsiTheme="minorHAnsi" w:cstheme="minorHAnsi"/>
          <w:bCs/>
          <w:sz w:val="22"/>
          <w:szCs w:val="22"/>
          <w:lang w:val="en-GB"/>
        </w:rPr>
        <w:t xml:space="preserve">rilling campaign </w:t>
      </w:r>
      <w:r w:rsidR="00BB424C">
        <w:rPr>
          <w:rFonts w:asciiTheme="minorHAnsi" w:hAnsiTheme="minorHAnsi" w:cstheme="minorHAnsi"/>
          <w:bCs/>
          <w:sz w:val="22"/>
          <w:szCs w:val="22"/>
          <w:lang w:val="en-GB"/>
        </w:rPr>
        <w:t>on</w:t>
      </w:r>
      <w:r w:rsidR="00DB733C">
        <w:rPr>
          <w:rFonts w:asciiTheme="minorHAnsi" w:hAnsiTheme="minorHAnsi" w:cstheme="minorHAnsi"/>
          <w:bCs/>
          <w:sz w:val="22"/>
          <w:szCs w:val="22"/>
          <w:lang w:val="en-GB"/>
        </w:rPr>
        <w:t xml:space="preserve"> </w:t>
      </w:r>
      <w:r w:rsidR="00DB733C" w:rsidRPr="00DB733C">
        <w:rPr>
          <w:rFonts w:asciiTheme="minorHAnsi" w:hAnsiTheme="minorHAnsi" w:cstheme="minorHAnsi"/>
          <w:bCs/>
          <w:sz w:val="22"/>
          <w:szCs w:val="22"/>
          <w:lang w:val="en-GB"/>
        </w:rPr>
        <w:t xml:space="preserve">North </w:t>
      </w:r>
      <w:proofErr w:type="spellStart"/>
      <w:r w:rsidR="00DB733C" w:rsidRPr="00DB733C">
        <w:rPr>
          <w:rFonts w:asciiTheme="minorHAnsi" w:hAnsiTheme="minorHAnsi" w:cstheme="minorHAnsi"/>
          <w:bCs/>
          <w:sz w:val="22"/>
          <w:szCs w:val="22"/>
          <w:lang w:val="en-GB"/>
        </w:rPr>
        <w:t>Bahariya</w:t>
      </w:r>
      <w:proofErr w:type="spellEnd"/>
      <w:r w:rsidR="00BB424C">
        <w:rPr>
          <w:rFonts w:asciiTheme="minorHAnsi" w:hAnsiTheme="minorHAnsi" w:cstheme="minorHAnsi"/>
          <w:bCs/>
          <w:sz w:val="22"/>
          <w:szCs w:val="22"/>
          <w:lang w:val="en-GB"/>
        </w:rPr>
        <w:t xml:space="preserve"> block s</w:t>
      </w:r>
      <w:r w:rsidR="00DB733C" w:rsidRPr="00DB733C">
        <w:rPr>
          <w:rFonts w:asciiTheme="minorHAnsi" w:hAnsiTheme="minorHAnsi" w:cstheme="minorHAnsi"/>
          <w:bCs/>
          <w:sz w:val="22"/>
          <w:szCs w:val="22"/>
          <w:lang w:val="en-GB"/>
        </w:rPr>
        <w:t>tart</w:t>
      </w:r>
      <w:r w:rsidR="00BB424C">
        <w:rPr>
          <w:rFonts w:asciiTheme="minorHAnsi" w:hAnsiTheme="minorHAnsi" w:cstheme="minorHAnsi"/>
          <w:bCs/>
          <w:sz w:val="22"/>
          <w:szCs w:val="22"/>
          <w:lang w:val="en-GB"/>
        </w:rPr>
        <w:t>ed</w:t>
      </w:r>
      <w:r w:rsidR="00DB733C" w:rsidRPr="00DB733C">
        <w:rPr>
          <w:rFonts w:asciiTheme="minorHAnsi" w:hAnsiTheme="minorHAnsi" w:cstheme="minorHAnsi"/>
          <w:bCs/>
          <w:sz w:val="22"/>
          <w:szCs w:val="22"/>
          <w:lang w:val="en-GB"/>
        </w:rPr>
        <w:t xml:space="preserve"> on 29 June</w:t>
      </w:r>
      <w:r w:rsidR="002C3766">
        <w:rPr>
          <w:rFonts w:asciiTheme="minorHAnsi" w:hAnsiTheme="minorHAnsi" w:cstheme="minorHAnsi"/>
          <w:bCs/>
          <w:sz w:val="22"/>
          <w:szCs w:val="22"/>
          <w:lang w:val="en-GB"/>
        </w:rPr>
        <w:t>, while the</w:t>
      </w:r>
      <w:r w:rsidRPr="00152BF4">
        <w:rPr>
          <w:rFonts w:asciiTheme="minorHAnsi" w:hAnsiTheme="minorHAnsi" w:cstheme="minorHAnsi"/>
          <w:bCs/>
          <w:sz w:val="22"/>
          <w:szCs w:val="22"/>
          <w:lang w:val="en-GB"/>
        </w:rPr>
        <w:t xml:space="preserve"> seismic</w:t>
      </w:r>
      <w:r w:rsidR="00111FBD">
        <w:rPr>
          <w:rFonts w:asciiTheme="minorHAnsi" w:hAnsiTheme="minorHAnsi" w:cstheme="minorHAnsi"/>
          <w:bCs/>
          <w:sz w:val="22"/>
          <w:szCs w:val="22"/>
          <w:lang w:val="en-GB"/>
        </w:rPr>
        <w:t xml:space="preserve"> </w:t>
      </w:r>
      <w:r w:rsidR="008263E7">
        <w:rPr>
          <w:rFonts w:asciiTheme="minorHAnsi" w:hAnsiTheme="minorHAnsi" w:cstheme="minorHAnsi"/>
          <w:bCs/>
          <w:sz w:val="22"/>
          <w:szCs w:val="22"/>
          <w:lang w:val="en-GB"/>
        </w:rPr>
        <w:t>acquisition</w:t>
      </w:r>
      <w:r w:rsidR="00111FBD">
        <w:rPr>
          <w:rFonts w:asciiTheme="minorHAnsi" w:hAnsiTheme="minorHAnsi" w:cstheme="minorHAnsi"/>
          <w:bCs/>
          <w:sz w:val="22"/>
          <w:szCs w:val="22"/>
          <w:lang w:val="en-GB"/>
        </w:rPr>
        <w:t xml:space="preserve"> </w:t>
      </w:r>
      <w:r w:rsidR="002C3766">
        <w:rPr>
          <w:rFonts w:asciiTheme="minorHAnsi" w:hAnsiTheme="minorHAnsi" w:cstheme="minorHAnsi"/>
          <w:bCs/>
          <w:sz w:val="22"/>
          <w:szCs w:val="22"/>
          <w:lang w:val="en-GB"/>
        </w:rPr>
        <w:t xml:space="preserve">on </w:t>
      </w:r>
      <w:r w:rsidR="002C3766" w:rsidRPr="002C3766">
        <w:rPr>
          <w:rFonts w:asciiTheme="minorHAnsi" w:hAnsiTheme="minorHAnsi" w:cstheme="minorHAnsi"/>
          <w:bCs/>
          <w:sz w:val="22"/>
          <w:szCs w:val="22"/>
          <w:lang w:val="en-GB"/>
        </w:rPr>
        <w:t>East Bir El Nus</w:t>
      </w:r>
      <w:r w:rsidR="002C3766">
        <w:rPr>
          <w:rFonts w:asciiTheme="minorHAnsi" w:hAnsiTheme="minorHAnsi" w:cstheme="minorHAnsi"/>
          <w:bCs/>
          <w:sz w:val="22"/>
          <w:szCs w:val="22"/>
          <w:lang w:val="en-GB"/>
        </w:rPr>
        <w:t xml:space="preserve"> block</w:t>
      </w:r>
      <w:r w:rsidR="003114B6">
        <w:rPr>
          <w:rFonts w:asciiTheme="minorHAnsi" w:hAnsiTheme="minorHAnsi" w:cstheme="minorHAnsi"/>
          <w:bCs/>
          <w:sz w:val="22"/>
          <w:szCs w:val="22"/>
          <w:lang w:val="en-GB"/>
        </w:rPr>
        <w:t xml:space="preserve"> is also </w:t>
      </w:r>
      <w:r w:rsidR="00111FBD">
        <w:rPr>
          <w:rFonts w:asciiTheme="minorHAnsi" w:hAnsiTheme="minorHAnsi" w:cstheme="minorHAnsi"/>
          <w:bCs/>
          <w:sz w:val="22"/>
          <w:szCs w:val="22"/>
          <w:lang w:val="en-GB"/>
        </w:rPr>
        <w:t xml:space="preserve">ongoing. </w:t>
      </w:r>
    </w:p>
    <w:p w14:paraId="07236691" w14:textId="77777777" w:rsidR="00FC5B9B" w:rsidRDefault="00FC5B9B" w:rsidP="00A766DF">
      <w:pPr>
        <w:jc w:val="both"/>
        <w:rPr>
          <w:rFonts w:asciiTheme="minorHAnsi" w:hAnsiTheme="minorHAnsi" w:cstheme="minorHAnsi"/>
          <w:bCs/>
          <w:sz w:val="22"/>
          <w:szCs w:val="22"/>
          <w:lang w:val="en-GB"/>
        </w:rPr>
      </w:pPr>
    </w:p>
    <w:p w14:paraId="006B7BDA" w14:textId="5305232D" w:rsidR="00A766DF" w:rsidRDefault="00111FBD" w:rsidP="00A766DF">
      <w:pPr>
        <w:jc w:val="both"/>
        <w:rPr>
          <w:rFonts w:asciiTheme="minorHAnsi" w:hAnsiTheme="minorHAnsi" w:cstheme="minorHAnsi"/>
          <w:bCs/>
          <w:sz w:val="22"/>
          <w:szCs w:val="22"/>
          <w:lang w:val="en-GB"/>
        </w:rPr>
      </w:pPr>
      <w:r w:rsidRPr="00111FBD">
        <w:rPr>
          <w:rFonts w:asciiTheme="minorHAnsi" w:hAnsiTheme="minorHAnsi" w:cstheme="minorHAnsi"/>
          <w:bCs/>
          <w:sz w:val="22"/>
          <w:szCs w:val="22"/>
          <w:lang w:val="en-GB"/>
        </w:rPr>
        <w:t xml:space="preserve">A significant contribution to </w:t>
      </w:r>
      <w:r>
        <w:rPr>
          <w:rFonts w:asciiTheme="minorHAnsi" w:hAnsiTheme="minorHAnsi" w:cstheme="minorHAnsi"/>
          <w:bCs/>
          <w:sz w:val="22"/>
          <w:szCs w:val="22"/>
          <w:lang w:val="en-GB"/>
        </w:rPr>
        <w:t xml:space="preserve">INA’s </w:t>
      </w:r>
      <w:r w:rsidRPr="00111FBD">
        <w:rPr>
          <w:rFonts w:asciiTheme="minorHAnsi" w:hAnsiTheme="minorHAnsi" w:cstheme="minorHAnsi"/>
          <w:bCs/>
          <w:sz w:val="22"/>
          <w:szCs w:val="22"/>
          <w:lang w:val="en-GB"/>
        </w:rPr>
        <w:t xml:space="preserve">green transition </w:t>
      </w:r>
      <w:r w:rsidR="00662E2F">
        <w:rPr>
          <w:rFonts w:asciiTheme="minorHAnsi" w:hAnsiTheme="minorHAnsi" w:cstheme="minorHAnsi"/>
          <w:bCs/>
          <w:sz w:val="22"/>
          <w:szCs w:val="22"/>
          <w:lang w:val="en-GB"/>
        </w:rPr>
        <w:t xml:space="preserve">efforts </w:t>
      </w:r>
      <w:r w:rsidRPr="00111FBD">
        <w:rPr>
          <w:rFonts w:asciiTheme="minorHAnsi" w:hAnsiTheme="minorHAnsi" w:cstheme="minorHAnsi"/>
          <w:bCs/>
          <w:sz w:val="22"/>
          <w:szCs w:val="22"/>
          <w:lang w:val="en-GB"/>
        </w:rPr>
        <w:t xml:space="preserve">is also reflected in </w:t>
      </w:r>
      <w:r>
        <w:rPr>
          <w:rFonts w:asciiTheme="minorHAnsi" w:hAnsiTheme="minorHAnsi" w:cstheme="minorHAnsi"/>
          <w:bCs/>
          <w:sz w:val="22"/>
          <w:szCs w:val="22"/>
          <w:lang w:val="en-GB"/>
        </w:rPr>
        <w:t>start</w:t>
      </w:r>
      <w:r w:rsidR="00662E2F">
        <w:rPr>
          <w:rFonts w:asciiTheme="minorHAnsi" w:hAnsiTheme="minorHAnsi" w:cstheme="minorHAnsi"/>
          <w:bCs/>
          <w:sz w:val="22"/>
          <w:szCs w:val="22"/>
          <w:lang w:val="en-GB"/>
        </w:rPr>
        <w:t>ing</w:t>
      </w:r>
      <w:r>
        <w:rPr>
          <w:rFonts w:asciiTheme="minorHAnsi" w:hAnsiTheme="minorHAnsi" w:cstheme="minorHAnsi"/>
          <w:bCs/>
          <w:sz w:val="22"/>
          <w:szCs w:val="22"/>
          <w:lang w:val="en-GB"/>
        </w:rPr>
        <w:t xml:space="preserve"> </w:t>
      </w:r>
      <w:r w:rsidRPr="00152BF4">
        <w:rPr>
          <w:rFonts w:asciiTheme="minorHAnsi" w:hAnsiTheme="minorHAnsi" w:cstheme="minorHAnsi"/>
          <w:bCs/>
          <w:sz w:val="22"/>
          <w:szCs w:val="22"/>
          <w:lang w:val="en-GB"/>
        </w:rPr>
        <w:t>3D seismic</w:t>
      </w:r>
      <w:r>
        <w:rPr>
          <w:rFonts w:asciiTheme="minorHAnsi" w:hAnsiTheme="minorHAnsi" w:cstheme="minorHAnsi"/>
          <w:bCs/>
          <w:sz w:val="22"/>
          <w:szCs w:val="22"/>
          <w:lang w:val="en-GB"/>
        </w:rPr>
        <w:t xml:space="preserve"> activities </w:t>
      </w:r>
      <w:r w:rsidRPr="00152BF4">
        <w:rPr>
          <w:rFonts w:asciiTheme="minorHAnsi" w:hAnsiTheme="minorHAnsi" w:cstheme="minorHAnsi"/>
          <w:bCs/>
          <w:sz w:val="22"/>
          <w:szCs w:val="22"/>
          <w:lang w:val="en-GB"/>
        </w:rPr>
        <w:t xml:space="preserve">in exploration area </w:t>
      </w:r>
      <w:proofErr w:type="spellStart"/>
      <w:r w:rsidRPr="00152BF4">
        <w:rPr>
          <w:rFonts w:asciiTheme="minorHAnsi" w:hAnsiTheme="minorHAnsi" w:cstheme="minorHAnsi"/>
          <w:bCs/>
          <w:sz w:val="22"/>
          <w:szCs w:val="22"/>
          <w:lang w:val="en-GB"/>
        </w:rPr>
        <w:t>Leščan</w:t>
      </w:r>
      <w:proofErr w:type="spellEnd"/>
      <w:r>
        <w:rPr>
          <w:rFonts w:asciiTheme="minorHAnsi" w:hAnsiTheme="minorHAnsi" w:cstheme="minorHAnsi"/>
          <w:bCs/>
          <w:sz w:val="22"/>
          <w:szCs w:val="22"/>
          <w:lang w:val="en-GB"/>
        </w:rPr>
        <w:t xml:space="preserve"> and p</w:t>
      </w:r>
      <w:r w:rsidRPr="00152BF4">
        <w:rPr>
          <w:rFonts w:asciiTheme="minorHAnsi" w:hAnsiTheme="minorHAnsi" w:cstheme="minorHAnsi"/>
          <w:bCs/>
          <w:sz w:val="22"/>
          <w:szCs w:val="22"/>
          <w:lang w:val="en-GB"/>
        </w:rPr>
        <w:t>reparatory activities</w:t>
      </w:r>
      <w:r>
        <w:rPr>
          <w:rFonts w:asciiTheme="minorHAnsi" w:hAnsiTheme="minorHAnsi" w:cstheme="minorHAnsi"/>
          <w:bCs/>
          <w:sz w:val="22"/>
          <w:szCs w:val="22"/>
          <w:lang w:val="en-GB"/>
        </w:rPr>
        <w:t xml:space="preserve"> for drilling geothermal wells, both in </w:t>
      </w:r>
      <w:proofErr w:type="spellStart"/>
      <w:r>
        <w:rPr>
          <w:rFonts w:asciiTheme="minorHAnsi" w:hAnsiTheme="minorHAnsi" w:cstheme="minorHAnsi"/>
          <w:bCs/>
          <w:sz w:val="22"/>
          <w:szCs w:val="22"/>
          <w:lang w:val="en-GB"/>
        </w:rPr>
        <w:t>Leščan</w:t>
      </w:r>
      <w:proofErr w:type="spellEnd"/>
      <w:r>
        <w:rPr>
          <w:rFonts w:asciiTheme="minorHAnsi" w:hAnsiTheme="minorHAnsi" w:cstheme="minorHAnsi"/>
          <w:bCs/>
          <w:sz w:val="22"/>
          <w:szCs w:val="22"/>
          <w:lang w:val="en-GB"/>
        </w:rPr>
        <w:t xml:space="preserve"> and </w:t>
      </w:r>
      <w:proofErr w:type="spellStart"/>
      <w:r>
        <w:rPr>
          <w:rFonts w:asciiTheme="minorHAnsi" w:hAnsiTheme="minorHAnsi" w:cstheme="minorHAnsi"/>
          <w:bCs/>
          <w:sz w:val="22"/>
          <w:szCs w:val="22"/>
          <w:lang w:val="en-GB"/>
        </w:rPr>
        <w:t>Međimurje</w:t>
      </w:r>
      <w:proofErr w:type="spellEnd"/>
      <w:r>
        <w:rPr>
          <w:rFonts w:asciiTheme="minorHAnsi" w:hAnsiTheme="minorHAnsi" w:cstheme="minorHAnsi"/>
          <w:bCs/>
          <w:sz w:val="22"/>
          <w:szCs w:val="22"/>
          <w:lang w:val="en-GB"/>
        </w:rPr>
        <w:t xml:space="preserve"> 5 </w:t>
      </w:r>
      <w:r w:rsidRPr="00152BF4">
        <w:rPr>
          <w:rFonts w:asciiTheme="minorHAnsi" w:hAnsiTheme="minorHAnsi" w:cstheme="minorHAnsi"/>
          <w:bCs/>
          <w:sz w:val="22"/>
          <w:szCs w:val="22"/>
          <w:lang w:val="en-GB"/>
        </w:rPr>
        <w:t>exploration area</w:t>
      </w:r>
      <w:r>
        <w:rPr>
          <w:rFonts w:asciiTheme="minorHAnsi" w:hAnsiTheme="minorHAnsi" w:cstheme="minorHAnsi"/>
          <w:bCs/>
          <w:sz w:val="22"/>
          <w:szCs w:val="22"/>
          <w:lang w:val="en-GB"/>
        </w:rPr>
        <w:t>s.</w:t>
      </w:r>
    </w:p>
    <w:p w14:paraId="33D70B8E" w14:textId="77777777" w:rsidR="0071624E" w:rsidRDefault="0071624E" w:rsidP="00A766DF">
      <w:pPr>
        <w:jc w:val="both"/>
        <w:rPr>
          <w:rFonts w:asciiTheme="minorHAnsi" w:hAnsiTheme="minorHAnsi" w:cstheme="minorHAnsi"/>
          <w:bCs/>
          <w:sz w:val="22"/>
          <w:szCs w:val="22"/>
          <w:lang w:val="en-GB"/>
        </w:rPr>
      </w:pPr>
    </w:p>
    <w:p w14:paraId="53207639" w14:textId="77777777" w:rsidR="003B353C" w:rsidRPr="003F55E0" w:rsidRDefault="003B353C" w:rsidP="003B353C">
      <w:pPr>
        <w:pStyle w:val="ListParagraph"/>
        <w:rPr>
          <w:rFonts w:asciiTheme="minorHAnsi" w:hAnsiTheme="minorHAnsi" w:cstheme="minorHAnsi"/>
          <w:bCs/>
          <w:sz w:val="22"/>
          <w:szCs w:val="22"/>
          <w:lang w:val="en-GB"/>
        </w:rPr>
      </w:pPr>
    </w:p>
    <w:p w14:paraId="103931B8" w14:textId="102E8655" w:rsidR="000233FE" w:rsidRPr="003F55E0" w:rsidRDefault="000233FE" w:rsidP="002C38AC">
      <w:pPr>
        <w:rPr>
          <w:rFonts w:asciiTheme="minorHAnsi" w:hAnsiTheme="minorHAnsi" w:cstheme="minorHAnsi"/>
          <w:b/>
          <w:sz w:val="22"/>
          <w:szCs w:val="22"/>
          <w:lang w:val="en-GB"/>
        </w:rPr>
        <w:sectPr w:rsidR="000233FE" w:rsidRPr="003F55E0" w:rsidSect="00874EBF">
          <w:type w:val="continuous"/>
          <w:pgSz w:w="11906" w:h="16838"/>
          <w:pgMar w:top="1417" w:right="1417" w:bottom="1417" w:left="1417" w:header="708" w:footer="708" w:gutter="0"/>
          <w:cols w:space="708"/>
          <w:docGrid w:linePitch="360"/>
        </w:sectPr>
      </w:pPr>
    </w:p>
    <w:p w14:paraId="079C25F9" w14:textId="1BBB5FAB" w:rsidR="00ED7AA1" w:rsidRPr="003F55E0" w:rsidRDefault="000F79DE" w:rsidP="003E0A2F">
      <w:pPr>
        <w:spacing w:line="360" w:lineRule="auto"/>
        <w:jc w:val="center"/>
        <w:rPr>
          <w:rFonts w:asciiTheme="minorHAnsi" w:hAnsiTheme="minorHAnsi" w:cstheme="minorHAnsi"/>
          <w:b/>
          <w:sz w:val="22"/>
          <w:szCs w:val="22"/>
          <w:lang w:val="en-GB"/>
        </w:rPr>
      </w:pPr>
      <w:r>
        <w:rPr>
          <w:rFonts w:asciiTheme="minorHAnsi" w:hAnsiTheme="minorHAnsi" w:cstheme="minorHAnsi"/>
          <w:b/>
          <w:noProof/>
          <w:sz w:val="22"/>
          <w:szCs w:val="22"/>
          <w:lang w:val="en-GB"/>
        </w:rPr>
        <w:drawing>
          <wp:inline distT="0" distB="0" distL="0" distR="0" wp14:anchorId="5A844489" wp14:editId="6F5E3BA5">
            <wp:extent cx="2654490" cy="2047254"/>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657812" cy="2049816"/>
                    </a:xfrm>
                    <a:prstGeom prst="rect">
                      <a:avLst/>
                    </a:prstGeom>
                    <a:noFill/>
                  </pic:spPr>
                </pic:pic>
              </a:graphicData>
            </a:graphic>
          </wp:inline>
        </w:drawing>
      </w:r>
    </w:p>
    <w:p w14:paraId="4555C57F" w14:textId="073A27FC" w:rsidR="00ED7AA1" w:rsidRPr="003F55E0" w:rsidRDefault="000F79DE" w:rsidP="003E0A2F">
      <w:pPr>
        <w:spacing w:line="360" w:lineRule="auto"/>
        <w:jc w:val="center"/>
        <w:rPr>
          <w:rFonts w:asciiTheme="minorHAnsi" w:hAnsiTheme="minorHAnsi" w:cstheme="minorHAnsi"/>
          <w:b/>
          <w:sz w:val="22"/>
          <w:szCs w:val="22"/>
          <w:lang w:val="en-GB"/>
        </w:rPr>
      </w:pPr>
      <w:r>
        <w:rPr>
          <w:rFonts w:asciiTheme="minorHAnsi" w:hAnsiTheme="minorHAnsi" w:cstheme="minorHAnsi"/>
          <w:b/>
          <w:noProof/>
          <w:sz w:val="22"/>
          <w:szCs w:val="22"/>
          <w:lang w:val="en-GB"/>
        </w:rPr>
        <w:drawing>
          <wp:inline distT="0" distB="0" distL="0" distR="0" wp14:anchorId="3764EECE" wp14:editId="51673CBF">
            <wp:extent cx="2674961" cy="2063042"/>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681328" cy="2067952"/>
                    </a:xfrm>
                    <a:prstGeom prst="rect">
                      <a:avLst/>
                    </a:prstGeom>
                    <a:noFill/>
                  </pic:spPr>
                </pic:pic>
              </a:graphicData>
            </a:graphic>
          </wp:inline>
        </w:drawing>
      </w:r>
    </w:p>
    <w:p w14:paraId="7D352599" w14:textId="77777777" w:rsidR="00ED7AA1" w:rsidRPr="003F55E0" w:rsidRDefault="00ED7AA1" w:rsidP="00DE61CC">
      <w:pPr>
        <w:spacing w:line="360" w:lineRule="auto"/>
        <w:jc w:val="both"/>
        <w:rPr>
          <w:rFonts w:asciiTheme="minorHAnsi" w:hAnsiTheme="minorHAnsi" w:cstheme="minorHAnsi"/>
          <w:sz w:val="22"/>
          <w:szCs w:val="22"/>
          <w:lang w:val="en-GB"/>
        </w:rPr>
        <w:sectPr w:rsidR="00ED7AA1" w:rsidRPr="003F55E0" w:rsidSect="00874EBF">
          <w:type w:val="continuous"/>
          <w:pgSz w:w="11906" w:h="16838"/>
          <w:pgMar w:top="1417" w:right="1417" w:bottom="1417" w:left="1417" w:header="708" w:footer="708" w:gutter="0"/>
          <w:cols w:num="2" w:space="708"/>
          <w:docGrid w:linePitch="360"/>
        </w:sectPr>
      </w:pPr>
    </w:p>
    <w:p w14:paraId="14A28E35" w14:textId="24B1BCE7" w:rsidR="00ED7AA1" w:rsidRDefault="00BE24BB" w:rsidP="00F77244">
      <w:pPr>
        <w:spacing w:line="360" w:lineRule="auto"/>
        <w:jc w:val="center"/>
        <w:rPr>
          <w:rFonts w:asciiTheme="minorHAnsi" w:hAnsiTheme="minorHAnsi" w:cstheme="minorHAnsi"/>
          <w:sz w:val="22"/>
          <w:szCs w:val="22"/>
          <w:lang w:val="en-GB"/>
        </w:rPr>
      </w:pPr>
      <w:r>
        <w:rPr>
          <w:rFonts w:asciiTheme="minorHAnsi" w:hAnsiTheme="minorHAnsi" w:cstheme="minorHAnsi"/>
          <w:noProof/>
          <w:sz w:val="22"/>
          <w:szCs w:val="22"/>
          <w:lang w:val="en-GB"/>
        </w:rPr>
        <w:drawing>
          <wp:inline distT="0" distB="0" distL="0" distR="0" wp14:anchorId="1A50B50F" wp14:editId="64BE077B">
            <wp:extent cx="2668138" cy="2052154"/>
            <wp:effectExtent l="0" t="0" r="0" b="571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673812" cy="2056518"/>
                    </a:xfrm>
                    <a:prstGeom prst="rect">
                      <a:avLst/>
                    </a:prstGeom>
                    <a:noFill/>
                  </pic:spPr>
                </pic:pic>
              </a:graphicData>
            </a:graphic>
          </wp:inline>
        </w:drawing>
      </w:r>
    </w:p>
    <w:p w14:paraId="4A58CF31" w14:textId="77777777" w:rsidR="00A76116" w:rsidRDefault="00A76116" w:rsidP="001B7CDD">
      <w:pPr>
        <w:spacing w:line="360" w:lineRule="auto"/>
        <w:jc w:val="both"/>
        <w:rPr>
          <w:rFonts w:asciiTheme="minorHAnsi" w:hAnsiTheme="minorHAnsi" w:cstheme="minorHAnsi"/>
          <w:b/>
          <w:sz w:val="22"/>
          <w:szCs w:val="22"/>
          <w:lang w:val="en-GB"/>
        </w:rPr>
      </w:pPr>
    </w:p>
    <w:p w14:paraId="1B1B1591" w14:textId="6076D867" w:rsidR="003E0A2F" w:rsidRPr="003F55E0" w:rsidRDefault="00C0068C" w:rsidP="001B7CDD">
      <w:pPr>
        <w:spacing w:line="360" w:lineRule="auto"/>
        <w:jc w:val="both"/>
        <w:rPr>
          <w:rFonts w:asciiTheme="minorHAnsi" w:hAnsiTheme="minorHAnsi" w:cstheme="minorHAnsi"/>
          <w:b/>
          <w:sz w:val="22"/>
          <w:szCs w:val="22"/>
          <w:lang w:val="en-GB"/>
        </w:rPr>
      </w:pPr>
      <w:r w:rsidRPr="003F55E0">
        <w:rPr>
          <w:rFonts w:asciiTheme="minorHAnsi" w:hAnsiTheme="minorHAnsi" w:cstheme="minorHAnsi"/>
          <w:b/>
          <w:sz w:val="22"/>
          <w:szCs w:val="22"/>
          <w:lang w:val="en-GB"/>
        </w:rPr>
        <w:t>Refining and Marketing</w:t>
      </w:r>
      <w:r w:rsidR="0046283C">
        <w:rPr>
          <w:rFonts w:asciiTheme="minorHAnsi" w:hAnsiTheme="minorHAnsi" w:cstheme="minorHAnsi"/>
          <w:b/>
          <w:sz w:val="22"/>
          <w:szCs w:val="22"/>
          <w:lang w:val="en-GB"/>
        </w:rPr>
        <w:t xml:space="preserve"> (</w:t>
      </w:r>
      <w:r w:rsidRPr="003F55E0">
        <w:rPr>
          <w:rFonts w:asciiTheme="minorHAnsi" w:hAnsiTheme="minorHAnsi" w:cstheme="minorHAnsi"/>
          <w:b/>
          <w:sz w:val="22"/>
          <w:szCs w:val="22"/>
          <w:lang w:val="en-GB"/>
        </w:rPr>
        <w:t>including Consumer Services and Retail</w:t>
      </w:r>
      <w:r w:rsidR="0046283C">
        <w:rPr>
          <w:rFonts w:asciiTheme="minorHAnsi" w:hAnsiTheme="minorHAnsi" w:cstheme="minorHAnsi"/>
          <w:b/>
          <w:sz w:val="22"/>
          <w:szCs w:val="22"/>
          <w:lang w:val="en-GB"/>
        </w:rPr>
        <w:t>)</w:t>
      </w:r>
    </w:p>
    <w:p w14:paraId="6BB8F8A5" w14:textId="16B9790F" w:rsidR="004201FC" w:rsidRDefault="00A96B20" w:rsidP="00490D12">
      <w:pPr>
        <w:spacing w:line="252" w:lineRule="auto"/>
        <w:jc w:val="both"/>
        <w:rPr>
          <w:rFonts w:asciiTheme="minorHAnsi" w:hAnsiTheme="minorHAnsi" w:cstheme="minorHAnsi"/>
          <w:sz w:val="22"/>
          <w:szCs w:val="22"/>
          <w:lang w:val="en-GB"/>
        </w:rPr>
      </w:pPr>
      <w:r w:rsidRPr="00A96B20">
        <w:rPr>
          <w:rFonts w:asciiTheme="minorHAnsi" w:hAnsiTheme="minorHAnsi" w:cstheme="minorHAnsi"/>
          <w:sz w:val="22"/>
          <w:szCs w:val="22"/>
          <w:lang w:val="en-GB"/>
        </w:rPr>
        <w:t>After finalisation of investments aimed mainly at energy efficiency improvement and regular turnaround activities, production in Rijeka Refinery gradually started in Q2 2024</w:t>
      </w:r>
      <w:r>
        <w:rPr>
          <w:rFonts w:asciiTheme="minorHAnsi" w:hAnsiTheme="minorHAnsi" w:cstheme="minorHAnsi"/>
          <w:sz w:val="22"/>
          <w:szCs w:val="22"/>
          <w:lang w:val="en-GB"/>
        </w:rPr>
        <w:t>.</w:t>
      </w:r>
      <w:r w:rsidR="00BF5E4C">
        <w:rPr>
          <w:rFonts w:asciiTheme="minorHAnsi" w:hAnsiTheme="minorHAnsi" w:cstheme="minorHAnsi"/>
          <w:sz w:val="22"/>
          <w:szCs w:val="22"/>
          <w:lang w:val="en-GB"/>
        </w:rPr>
        <w:t xml:space="preserve"> </w:t>
      </w:r>
      <w:r w:rsidR="00490D12" w:rsidRPr="00490D12">
        <w:rPr>
          <w:rFonts w:asciiTheme="minorHAnsi" w:hAnsiTheme="minorHAnsi" w:cstheme="minorHAnsi"/>
          <w:sz w:val="22"/>
          <w:szCs w:val="22"/>
          <w:lang w:val="en-GB"/>
        </w:rPr>
        <w:t>Market was safely supplied via import until own refined products availability, with higher sales on captive market</w:t>
      </w:r>
      <w:r w:rsidR="00E16881">
        <w:rPr>
          <w:rFonts w:asciiTheme="minorHAnsi" w:hAnsiTheme="minorHAnsi" w:cstheme="minorHAnsi"/>
          <w:sz w:val="22"/>
          <w:szCs w:val="22"/>
          <w:lang w:val="en-GB"/>
        </w:rPr>
        <w:t xml:space="preserve">. </w:t>
      </w:r>
      <w:r w:rsidR="00490D12" w:rsidRPr="00490D12">
        <w:rPr>
          <w:rFonts w:asciiTheme="minorHAnsi" w:hAnsiTheme="minorHAnsi" w:cstheme="minorHAnsi"/>
          <w:sz w:val="22"/>
          <w:szCs w:val="22"/>
          <w:lang w:val="en-GB"/>
        </w:rPr>
        <w:t xml:space="preserve">Wholesale margins and gas trading performance supported improved CCS result in </w:t>
      </w:r>
      <w:r w:rsidR="00C45994">
        <w:rPr>
          <w:rFonts w:asciiTheme="minorHAnsi" w:hAnsiTheme="minorHAnsi" w:cstheme="minorHAnsi"/>
          <w:sz w:val="22"/>
          <w:szCs w:val="22"/>
          <w:lang w:val="en-GB"/>
        </w:rPr>
        <w:t>H</w:t>
      </w:r>
      <w:r w:rsidR="00490D12" w:rsidRPr="00490D12">
        <w:rPr>
          <w:rFonts w:asciiTheme="minorHAnsi" w:hAnsiTheme="minorHAnsi" w:cstheme="minorHAnsi"/>
          <w:sz w:val="22"/>
          <w:szCs w:val="22"/>
          <w:lang w:val="en-GB"/>
        </w:rPr>
        <w:t xml:space="preserve">1 2024 compared to </w:t>
      </w:r>
      <w:r w:rsidR="00C45994">
        <w:rPr>
          <w:rFonts w:asciiTheme="minorHAnsi" w:hAnsiTheme="minorHAnsi" w:cstheme="minorHAnsi"/>
          <w:sz w:val="22"/>
          <w:szCs w:val="22"/>
          <w:lang w:val="en-GB"/>
        </w:rPr>
        <w:t>H</w:t>
      </w:r>
      <w:r w:rsidR="00490D12" w:rsidRPr="00490D12">
        <w:rPr>
          <w:rFonts w:asciiTheme="minorHAnsi" w:hAnsiTheme="minorHAnsi" w:cstheme="minorHAnsi"/>
          <w:sz w:val="22"/>
          <w:szCs w:val="22"/>
          <w:lang w:val="en-GB"/>
        </w:rPr>
        <w:t>1 2023</w:t>
      </w:r>
      <w:r w:rsidR="00E16881">
        <w:rPr>
          <w:rFonts w:asciiTheme="minorHAnsi" w:hAnsiTheme="minorHAnsi" w:cstheme="minorHAnsi"/>
          <w:sz w:val="22"/>
          <w:szCs w:val="22"/>
          <w:lang w:val="en-GB"/>
        </w:rPr>
        <w:t xml:space="preserve">. </w:t>
      </w:r>
    </w:p>
    <w:p w14:paraId="085CC334" w14:textId="77777777" w:rsidR="00CB3674" w:rsidRDefault="00CB3674" w:rsidP="00490D12">
      <w:pPr>
        <w:spacing w:line="252" w:lineRule="auto"/>
        <w:jc w:val="both"/>
        <w:rPr>
          <w:rFonts w:asciiTheme="minorHAnsi" w:hAnsiTheme="minorHAnsi" w:cstheme="minorHAnsi"/>
          <w:sz w:val="22"/>
          <w:szCs w:val="22"/>
          <w:lang w:val="en-GB"/>
        </w:rPr>
      </w:pPr>
    </w:p>
    <w:p w14:paraId="4A30626D" w14:textId="2C173C78" w:rsidR="00490D12" w:rsidRDefault="00490D12" w:rsidP="00490D12">
      <w:pPr>
        <w:spacing w:line="252" w:lineRule="auto"/>
        <w:jc w:val="both"/>
        <w:rPr>
          <w:rFonts w:asciiTheme="minorHAnsi" w:hAnsiTheme="minorHAnsi" w:cstheme="minorHAnsi"/>
          <w:sz w:val="22"/>
          <w:szCs w:val="22"/>
          <w:lang w:val="en-GB"/>
        </w:rPr>
      </w:pPr>
      <w:r w:rsidRPr="00490D12">
        <w:rPr>
          <w:rFonts w:asciiTheme="minorHAnsi" w:hAnsiTheme="minorHAnsi" w:cstheme="minorHAnsi"/>
          <w:sz w:val="22"/>
          <w:szCs w:val="22"/>
          <w:lang w:val="en-GB"/>
        </w:rPr>
        <w:t xml:space="preserve">Total Consumer Services and Retail sales volumes amounted to </w:t>
      </w:r>
      <w:r w:rsidR="002F7644" w:rsidRPr="002F7644">
        <w:rPr>
          <w:rFonts w:asciiTheme="minorHAnsi" w:hAnsiTheme="minorHAnsi" w:cstheme="minorHAnsi"/>
          <w:sz w:val="22"/>
          <w:szCs w:val="22"/>
          <w:lang w:val="en-GB"/>
        </w:rPr>
        <w:t xml:space="preserve">671 kt in H1 2024 which is 8% </w:t>
      </w:r>
      <w:r w:rsidRPr="00490D12">
        <w:rPr>
          <w:rFonts w:asciiTheme="minorHAnsi" w:hAnsiTheme="minorHAnsi" w:cstheme="minorHAnsi"/>
          <w:sz w:val="22"/>
          <w:szCs w:val="22"/>
          <w:lang w:val="en-GB"/>
        </w:rPr>
        <w:t xml:space="preserve">above </w:t>
      </w:r>
      <w:r w:rsidR="003D77A9">
        <w:rPr>
          <w:rFonts w:asciiTheme="minorHAnsi" w:hAnsiTheme="minorHAnsi" w:cstheme="minorHAnsi"/>
          <w:sz w:val="22"/>
          <w:szCs w:val="22"/>
          <w:lang w:val="en-GB"/>
        </w:rPr>
        <w:t xml:space="preserve">the </w:t>
      </w:r>
      <w:r w:rsidRPr="00490D12">
        <w:rPr>
          <w:rFonts w:asciiTheme="minorHAnsi" w:hAnsiTheme="minorHAnsi" w:cstheme="minorHAnsi"/>
          <w:sz w:val="22"/>
          <w:szCs w:val="22"/>
          <w:lang w:val="en-GB"/>
        </w:rPr>
        <w:t>same period last year driven by higher realisation on Croatian market (+</w:t>
      </w:r>
      <w:r w:rsidR="002F7644">
        <w:rPr>
          <w:rFonts w:asciiTheme="minorHAnsi" w:hAnsiTheme="minorHAnsi" w:cstheme="minorHAnsi"/>
          <w:sz w:val="22"/>
          <w:szCs w:val="22"/>
          <w:lang w:val="en-GB"/>
        </w:rPr>
        <w:t>40</w:t>
      </w:r>
      <w:r w:rsidRPr="00490D12">
        <w:rPr>
          <w:rFonts w:asciiTheme="minorHAnsi" w:hAnsiTheme="minorHAnsi" w:cstheme="minorHAnsi"/>
          <w:sz w:val="22"/>
          <w:szCs w:val="22"/>
          <w:lang w:val="en-GB"/>
        </w:rPr>
        <w:t xml:space="preserve"> kt) mainly as a result of </w:t>
      </w:r>
      <w:r w:rsidRPr="00490D12">
        <w:rPr>
          <w:rFonts w:asciiTheme="minorHAnsi" w:hAnsiTheme="minorHAnsi" w:cstheme="minorHAnsi"/>
          <w:sz w:val="22"/>
          <w:szCs w:val="22"/>
          <w:lang w:val="en-GB"/>
        </w:rPr>
        <w:lastRenderedPageBreak/>
        <w:t>positive market trends</w:t>
      </w:r>
      <w:r w:rsidR="00E16881">
        <w:rPr>
          <w:rFonts w:asciiTheme="minorHAnsi" w:hAnsiTheme="minorHAnsi" w:cstheme="minorHAnsi"/>
          <w:sz w:val="22"/>
          <w:szCs w:val="22"/>
          <w:lang w:val="en-GB"/>
        </w:rPr>
        <w:t xml:space="preserve">. </w:t>
      </w:r>
      <w:r w:rsidRPr="00490D12">
        <w:rPr>
          <w:rFonts w:asciiTheme="minorHAnsi" w:hAnsiTheme="minorHAnsi" w:cstheme="minorHAnsi"/>
          <w:sz w:val="22"/>
          <w:szCs w:val="22"/>
          <w:lang w:val="en-GB"/>
        </w:rPr>
        <w:t xml:space="preserve">Non-fuel margin increased by </w:t>
      </w:r>
      <w:r w:rsidR="003C0E8A">
        <w:rPr>
          <w:rFonts w:asciiTheme="minorHAnsi" w:hAnsiTheme="minorHAnsi" w:cstheme="minorHAnsi"/>
          <w:sz w:val="22"/>
          <w:szCs w:val="22"/>
          <w:lang w:val="en-GB"/>
        </w:rPr>
        <w:t>37</w:t>
      </w:r>
      <w:r w:rsidRPr="00490D12">
        <w:rPr>
          <w:rFonts w:asciiTheme="minorHAnsi" w:hAnsiTheme="minorHAnsi" w:cstheme="minorHAnsi"/>
          <w:sz w:val="22"/>
          <w:szCs w:val="22"/>
          <w:lang w:val="en-GB"/>
        </w:rPr>
        <w:t>% reflecting continuous expansion in consumer goods, increasing number of Fresh Corner</w:t>
      </w:r>
      <w:r w:rsidR="003C0E8A">
        <w:rPr>
          <w:rFonts w:asciiTheme="minorHAnsi" w:hAnsiTheme="minorHAnsi" w:cstheme="minorHAnsi"/>
          <w:sz w:val="22"/>
          <w:szCs w:val="22"/>
          <w:lang w:val="en-GB"/>
        </w:rPr>
        <w:t>s</w:t>
      </w:r>
      <w:r w:rsidR="009F3716">
        <w:rPr>
          <w:rFonts w:asciiTheme="minorHAnsi" w:hAnsiTheme="minorHAnsi" w:cstheme="minorHAnsi"/>
          <w:sz w:val="22"/>
          <w:szCs w:val="22"/>
          <w:lang w:val="en-GB"/>
        </w:rPr>
        <w:t>,</w:t>
      </w:r>
      <w:r w:rsidRPr="00490D12">
        <w:rPr>
          <w:rFonts w:asciiTheme="minorHAnsi" w:hAnsiTheme="minorHAnsi" w:cstheme="minorHAnsi"/>
          <w:sz w:val="22"/>
          <w:szCs w:val="22"/>
          <w:lang w:val="en-GB"/>
        </w:rPr>
        <w:t xml:space="preserve"> </w:t>
      </w:r>
      <w:r w:rsidR="00574D5B">
        <w:rPr>
          <w:rFonts w:asciiTheme="minorHAnsi" w:hAnsiTheme="minorHAnsi" w:cstheme="minorHAnsi"/>
          <w:sz w:val="22"/>
          <w:szCs w:val="22"/>
          <w:lang w:val="en-GB"/>
        </w:rPr>
        <w:t>and</w:t>
      </w:r>
      <w:r w:rsidRPr="00490D12">
        <w:rPr>
          <w:rFonts w:asciiTheme="minorHAnsi" w:hAnsiTheme="minorHAnsi" w:cstheme="minorHAnsi"/>
          <w:sz w:val="22"/>
          <w:szCs w:val="22"/>
          <w:lang w:val="en-GB"/>
        </w:rPr>
        <w:t xml:space="preserve"> </w:t>
      </w:r>
      <w:r w:rsidR="00B4707F" w:rsidRPr="00490D12">
        <w:rPr>
          <w:rFonts w:asciiTheme="minorHAnsi" w:hAnsiTheme="minorHAnsi" w:cstheme="minorHAnsi"/>
          <w:sz w:val="22"/>
          <w:szCs w:val="22"/>
          <w:lang w:val="en-GB"/>
        </w:rPr>
        <w:t>support</w:t>
      </w:r>
      <w:r w:rsidR="00574D5B">
        <w:rPr>
          <w:rFonts w:asciiTheme="minorHAnsi" w:hAnsiTheme="minorHAnsi" w:cstheme="minorHAnsi"/>
          <w:sz w:val="22"/>
          <w:szCs w:val="22"/>
          <w:lang w:val="en-GB"/>
        </w:rPr>
        <w:t>ed by</w:t>
      </w:r>
      <w:r w:rsidR="00B4707F" w:rsidRPr="00490D12">
        <w:rPr>
          <w:rFonts w:asciiTheme="minorHAnsi" w:hAnsiTheme="minorHAnsi" w:cstheme="minorHAnsi"/>
          <w:sz w:val="22"/>
          <w:szCs w:val="22"/>
          <w:lang w:val="en-GB"/>
        </w:rPr>
        <w:t xml:space="preserve"> </w:t>
      </w:r>
      <w:r w:rsidRPr="00490D12">
        <w:rPr>
          <w:rFonts w:asciiTheme="minorHAnsi" w:hAnsiTheme="minorHAnsi" w:cstheme="minorHAnsi"/>
          <w:sz w:val="22"/>
          <w:szCs w:val="22"/>
          <w:lang w:val="en-GB"/>
        </w:rPr>
        <w:t xml:space="preserve">INA Loyalty program which </w:t>
      </w:r>
      <w:r w:rsidR="00AB5DCA" w:rsidRPr="008263E7">
        <w:rPr>
          <w:rFonts w:asciiTheme="minorHAnsi" w:eastAsiaTheme="minorHAnsi" w:hAnsiTheme="minorHAnsi" w:cstheme="minorHAnsi"/>
          <w:sz w:val="22"/>
          <w:szCs w:val="22"/>
          <w:lang w:val="en-GB"/>
        </w:rPr>
        <w:t>surpassed</w:t>
      </w:r>
      <w:r w:rsidRPr="008263E7">
        <w:rPr>
          <w:rFonts w:asciiTheme="minorHAnsi" w:hAnsiTheme="minorHAnsi" w:cstheme="minorHAnsi"/>
          <w:sz w:val="22"/>
          <w:szCs w:val="22"/>
          <w:lang w:val="en-GB"/>
        </w:rPr>
        <w:t xml:space="preserve"> </w:t>
      </w:r>
      <w:r w:rsidRPr="00490D12">
        <w:rPr>
          <w:rFonts w:asciiTheme="minorHAnsi" w:hAnsiTheme="minorHAnsi" w:cstheme="minorHAnsi"/>
          <w:sz w:val="22"/>
          <w:szCs w:val="22"/>
          <w:lang w:val="en-GB"/>
        </w:rPr>
        <w:t>6</w:t>
      </w:r>
      <w:r w:rsidR="003C0E8A">
        <w:rPr>
          <w:rFonts w:asciiTheme="minorHAnsi" w:hAnsiTheme="minorHAnsi" w:cstheme="minorHAnsi"/>
          <w:sz w:val="22"/>
          <w:szCs w:val="22"/>
          <w:lang w:val="en-GB"/>
        </w:rPr>
        <w:t>5</w:t>
      </w:r>
      <w:r w:rsidRPr="00490D12">
        <w:rPr>
          <w:rFonts w:asciiTheme="minorHAnsi" w:hAnsiTheme="minorHAnsi" w:cstheme="minorHAnsi"/>
          <w:sz w:val="22"/>
          <w:szCs w:val="22"/>
          <w:lang w:val="en-GB"/>
        </w:rPr>
        <w:t>0 thousand registered members</w:t>
      </w:r>
      <w:r w:rsidR="00574D5B">
        <w:rPr>
          <w:rFonts w:asciiTheme="minorHAnsi" w:hAnsiTheme="minorHAnsi" w:cstheme="minorHAnsi"/>
          <w:sz w:val="22"/>
          <w:szCs w:val="22"/>
          <w:lang w:val="en-GB"/>
        </w:rPr>
        <w:t>.</w:t>
      </w:r>
    </w:p>
    <w:p w14:paraId="377B1D6E" w14:textId="77777777" w:rsidR="00FB072D" w:rsidRDefault="00FB072D" w:rsidP="00490D12">
      <w:pPr>
        <w:spacing w:line="252" w:lineRule="auto"/>
        <w:jc w:val="both"/>
        <w:rPr>
          <w:rFonts w:asciiTheme="minorHAnsi" w:hAnsiTheme="minorHAnsi" w:cstheme="minorHAnsi"/>
          <w:sz w:val="22"/>
          <w:szCs w:val="22"/>
          <w:lang w:val="en-GB"/>
        </w:rPr>
      </w:pPr>
    </w:p>
    <w:p w14:paraId="3D2FD21C" w14:textId="290D8AAB" w:rsidR="002E30B2" w:rsidRDefault="00B97B0E" w:rsidP="00DD2DBC">
      <w:pPr>
        <w:spacing w:line="252" w:lineRule="auto"/>
        <w:jc w:val="both"/>
        <w:rPr>
          <w:rStyle w:val="cf01"/>
        </w:rPr>
      </w:pPr>
      <w:r w:rsidRPr="00B97B0E">
        <w:rPr>
          <w:rFonts w:asciiTheme="minorHAnsi" w:hAnsiTheme="minorHAnsi" w:cstheme="minorHAnsi"/>
          <w:sz w:val="22"/>
          <w:szCs w:val="22"/>
          <w:lang w:val="en-GB"/>
        </w:rPr>
        <w:t>Refining and Marketing</w:t>
      </w:r>
      <w:r w:rsidR="0046283C">
        <w:rPr>
          <w:rFonts w:asciiTheme="minorHAnsi" w:hAnsiTheme="minorHAnsi" w:cstheme="minorHAnsi"/>
          <w:sz w:val="22"/>
          <w:szCs w:val="22"/>
          <w:lang w:val="en-GB"/>
        </w:rPr>
        <w:t xml:space="preserve"> (</w:t>
      </w:r>
      <w:r w:rsidRPr="00B97B0E">
        <w:rPr>
          <w:rFonts w:asciiTheme="minorHAnsi" w:hAnsiTheme="minorHAnsi" w:cstheme="minorHAnsi"/>
          <w:sz w:val="22"/>
          <w:szCs w:val="22"/>
          <w:lang w:val="en-GB"/>
        </w:rPr>
        <w:t>including Consumer Services and Retail</w:t>
      </w:r>
      <w:r w:rsidR="0046283C">
        <w:rPr>
          <w:rFonts w:asciiTheme="minorHAnsi" w:hAnsiTheme="minorHAnsi" w:cstheme="minorHAnsi"/>
          <w:sz w:val="22"/>
          <w:szCs w:val="22"/>
          <w:lang w:val="en-GB"/>
        </w:rPr>
        <w:t>)</w:t>
      </w:r>
      <w:r w:rsidR="00184FC7">
        <w:rPr>
          <w:rFonts w:asciiTheme="minorHAnsi" w:hAnsiTheme="minorHAnsi" w:cstheme="minorHAnsi"/>
          <w:sz w:val="22"/>
          <w:szCs w:val="22"/>
          <w:lang w:val="en-GB"/>
        </w:rPr>
        <w:t xml:space="preserve"> </w:t>
      </w:r>
      <w:r w:rsidR="00DD2DBC" w:rsidRPr="00C4581B">
        <w:rPr>
          <w:rFonts w:asciiTheme="minorHAnsi" w:hAnsiTheme="minorHAnsi" w:cstheme="minorHAnsi"/>
          <w:sz w:val="22"/>
          <w:szCs w:val="22"/>
          <w:lang w:val="en-GB"/>
        </w:rPr>
        <w:t xml:space="preserve">CAPEX amounted to EUR </w:t>
      </w:r>
      <w:r w:rsidR="00AE0DFF">
        <w:rPr>
          <w:rFonts w:asciiTheme="minorHAnsi" w:hAnsiTheme="minorHAnsi" w:cstheme="minorHAnsi"/>
          <w:sz w:val="22"/>
          <w:szCs w:val="22"/>
          <w:lang w:val="en-GB"/>
        </w:rPr>
        <w:t>118</w:t>
      </w:r>
      <w:r w:rsidR="00DD2DBC" w:rsidRPr="00C4581B">
        <w:rPr>
          <w:rFonts w:asciiTheme="minorHAnsi" w:hAnsiTheme="minorHAnsi" w:cstheme="minorHAnsi"/>
          <w:sz w:val="22"/>
          <w:szCs w:val="22"/>
          <w:lang w:val="en-GB"/>
        </w:rPr>
        <w:t xml:space="preserve"> million with Rijeka Refinery Upgrade Project on </w:t>
      </w:r>
      <w:r w:rsidR="001715E0" w:rsidRPr="00C4581B">
        <w:rPr>
          <w:rFonts w:asciiTheme="minorHAnsi" w:hAnsiTheme="minorHAnsi" w:cstheme="minorHAnsi"/>
          <w:sz w:val="22"/>
          <w:szCs w:val="22"/>
          <w:lang w:val="en-GB"/>
        </w:rPr>
        <w:t>8</w:t>
      </w:r>
      <w:r w:rsidR="00AE0DFF">
        <w:rPr>
          <w:rFonts w:asciiTheme="minorHAnsi" w:hAnsiTheme="minorHAnsi" w:cstheme="minorHAnsi"/>
          <w:sz w:val="22"/>
          <w:szCs w:val="22"/>
          <w:lang w:val="en-GB"/>
        </w:rPr>
        <w:t>9</w:t>
      </w:r>
      <w:r w:rsidR="00DD2DBC" w:rsidRPr="00C4581B">
        <w:rPr>
          <w:rFonts w:asciiTheme="minorHAnsi" w:hAnsiTheme="minorHAnsi" w:cstheme="minorHAnsi"/>
          <w:sz w:val="22"/>
          <w:szCs w:val="22"/>
          <w:lang w:val="en-GB"/>
        </w:rPr>
        <w:t xml:space="preserve">% completion in overall, </w:t>
      </w:r>
      <w:r w:rsidR="000613CC" w:rsidRPr="00C4581B">
        <w:rPr>
          <w:rFonts w:asciiTheme="minorHAnsi" w:hAnsiTheme="minorHAnsi" w:cstheme="minorHAnsi"/>
          <w:sz w:val="22"/>
          <w:szCs w:val="22"/>
          <w:lang w:val="en-GB"/>
        </w:rPr>
        <w:t>and</w:t>
      </w:r>
      <w:r w:rsidR="00DD2DBC" w:rsidRPr="00C4581B">
        <w:rPr>
          <w:rFonts w:asciiTheme="minorHAnsi" w:hAnsiTheme="minorHAnsi" w:cstheme="minorHAnsi"/>
          <w:sz w:val="22"/>
          <w:szCs w:val="22"/>
          <w:lang w:val="en-GB"/>
        </w:rPr>
        <w:t xml:space="preserve"> active works on civil and piping activities</w:t>
      </w:r>
      <w:r w:rsidR="00F6648C" w:rsidRPr="00C4581B">
        <w:rPr>
          <w:rFonts w:asciiTheme="minorHAnsi" w:hAnsiTheme="minorHAnsi" w:cstheme="minorHAnsi"/>
          <w:sz w:val="22"/>
          <w:szCs w:val="22"/>
          <w:lang w:val="en-GB"/>
        </w:rPr>
        <w:t xml:space="preserve">. </w:t>
      </w:r>
      <w:r w:rsidR="00430597">
        <w:rPr>
          <w:rFonts w:asciiTheme="minorHAnsi" w:hAnsiTheme="minorHAnsi" w:cstheme="minorHAnsi"/>
          <w:sz w:val="22"/>
          <w:szCs w:val="22"/>
          <w:lang w:val="en-GB"/>
        </w:rPr>
        <w:t xml:space="preserve">Besides turnaround and modernization project, </w:t>
      </w:r>
      <w:r w:rsidR="00430597" w:rsidRPr="007705F3">
        <w:rPr>
          <w:rFonts w:asciiTheme="minorHAnsi" w:hAnsiTheme="minorHAnsi" w:cstheme="minorHAnsi"/>
          <w:sz w:val="22"/>
          <w:szCs w:val="22"/>
          <w:lang w:val="en-GB"/>
        </w:rPr>
        <w:t xml:space="preserve">multiple projects to increase refinery </w:t>
      </w:r>
      <w:r w:rsidR="00430597" w:rsidRPr="00430597">
        <w:rPr>
          <w:rFonts w:asciiTheme="minorHAnsi" w:hAnsiTheme="minorHAnsi" w:cstheme="minorHAnsi"/>
          <w:sz w:val="22"/>
          <w:szCs w:val="22"/>
          <w:lang w:val="en-GB"/>
        </w:rPr>
        <w:t>efficiency</w:t>
      </w:r>
      <w:r w:rsidR="00430597" w:rsidRPr="007705F3">
        <w:rPr>
          <w:rFonts w:asciiTheme="minorHAnsi" w:hAnsiTheme="minorHAnsi" w:cstheme="minorHAnsi"/>
          <w:sz w:val="22"/>
          <w:szCs w:val="22"/>
          <w:lang w:val="en-GB"/>
        </w:rPr>
        <w:t xml:space="preserve"> have been conducted.</w:t>
      </w:r>
      <w:r w:rsidR="00430597">
        <w:rPr>
          <w:rStyle w:val="cf01"/>
        </w:rPr>
        <w:t xml:space="preserve"> </w:t>
      </w:r>
    </w:p>
    <w:p w14:paraId="654ABA03" w14:textId="77777777" w:rsidR="00CF5864" w:rsidRDefault="00CF5864" w:rsidP="00DD2DBC">
      <w:pPr>
        <w:spacing w:line="252" w:lineRule="auto"/>
        <w:jc w:val="both"/>
        <w:rPr>
          <w:rFonts w:asciiTheme="minorHAnsi" w:hAnsiTheme="minorHAnsi" w:cstheme="minorHAnsi"/>
          <w:sz w:val="22"/>
          <w:szCs w:val="22"/>
          <w:lang w:val="en-GB"/>
        </w:rPr>
      </w:pPr>
    </w:p>
    <w:p w14:paraId="05BE3625" w14:textId="4A854ED4" w:rsidR="00490D12" w:rsidRDefault="00DD2DBC" w:rsidP="00DD2DBC">
      <w:pPr>
        <w:spacing w:line="252" w:lineRule="auto"/>
        <w:jc w:val="both"/>
        <w:rPr>
          <w:rFonts w:asciiTheme="minorHAnsi" w:hAnsiTheme="minorHAnsi" w:cstheme="minorHAnsi"/>
          <w:sz w:val="22"/>
          <w:szCs w:val="22"/>
          <w:lang w:val="en-GB"/>
        </w:rPr>
      </w:pPr>
      <w:r w:rsidRPr="00DD2DBC">
        <w:rPr>
          <w:rFonts w:asciiTheme="minorHAnsi" w:hAnsiTheme="minorHAnsi" w:cstheme="minorHAnsi"/>
          <w:sz w:val="22"/>
          <w:szCs w:val="22"/>
          <w:lang w:val="en-GB"/>
        </w:rPr>
        <w:t xml:space="preserve">Consumer Services and Retail capital investments </w:t>
      </w:r>
      <w:r w:rsidR="00430597">
        <w:rPr>
          <w:rFonts w:asciiTheme="minorHAnsi" w:hAnsiTheme="minorHAnsi" w:cstheme="minorHAnsi"/>
          <w:sz w:val="22"/>
          <w:szCs w:val="22"/>
          <w:lang w:val="en-GB"/>
        </w:rPr>
        <w:t>were directed</w:t>
      </w:r>
      <w:r w:rsidRPr="00DD2DBC">
        <w:rPr>
          <w:rFonts w:asciiTheme="minorHAnsi" w:hAnsiTheme="minorHAnsi" w:cstheme="minorHAnsi"/>
          <w:sz w:val="22"/>
          <w:szCs w:val="22"/>
          <w:lang w:val="en-GB"/>
        </w:rPr>
        <w:t xml:space="preserve"> </w:t>
      </w:r>
      <w:r w:rsidR="00430597">
        <w:rPr>
          <w:rFonts w:asciiTheme="minorHAnsi" w:hAnsiTheme="minorHAnsi" w:cstheme="minorHAnsi"/>
          <w:sz w:val="22"/>
          <w:szCs w:val="22"/>
          <w:lang w:val="en-GB"/>
        </w:rPr>
        <w:t xml:space="preserve">in </w:t>
      </w:r>
      <w:r w:rsidRPr="00DD2DBC">
        <w:rPr>
          <w:rFonts w:asciiTheme="minorHAnsi" w:hAnsiTheme="minorHAnsi" w:cstheme="minorHAnsi"/>
          <w:sz w:val="22"/>
          <w:szCs w:val="22"/>
          <w:lang w:val="en-GB"/>
        </w:rPr>
        <w:t>growth projects</w:t>
      </w:r>
      <w:r w:rsidR="00CD2809">
        <w:rPr>
          <w:rFonts w:asciiTheme="minorHAnsi" w:hAnsiTheme="minorHAnsi" w:cstheme="minorHAnsi"/>
          <w:sz w:val="22"/>
          <w:szCs w:val="22"/>
          <w:lang w:val="en-GB"/>
        </w:rPr>
        <w:t xml:space="preserve">, </w:t>
      </w:r>
      <w:r w:rsidR="0036707F">
        <w:rPr>
          <w:rFonts w:asciiTheme="minorHAnsi" w:hAnsiTheme="minorHAnsi" w:cstheme="minorHAnsi"/>
          <w:sz w:val="22"/>
          <w:szCs w:val="22"/>
          <w:lang w:val="en-GB"/>
        </w:rPr>
        <w:t>reconstructions of existing retail sites,</w:t>
      </w:r>
      <w:r w:rsidR="00430597">
        <w:rPr>
          <w:rFonts w:asciiTheme="minorHAnsi" w:hAnsiTheme="minorHAnsi" w:cstheme="minorHAnsi"/>
          <w:sz w:val="22"/>
          <w:szCs w:val="22"/>
          <w:lang w:val="en-GB"/>
        </w:rPr>
        <w:t xml:space="preserve"> and a</w:t>
      </w:r>
      <w:r w:rsidRPr="00DD2DBC">
        <w:rPr>
          <w:rFonts w:asciiTheme="minorHAnsi" w:hAnsiTheme="minorHAnsi" w:cstheme="minorHAnsi"/>
          <w:sz w:val="22"/>
          <w:szCs w:val="22"/>
          <w:lang w:val="en-GB"/>
        </w:rPr>
        <w:t xml:space="preserve">dditional Fresh </w:t>
      </w:r>
      <w:r w:rsidR="00DC6D24">
        <w:rPr>
          <w:rFonts w:asciiTheme="minorHAnsi" w:hAnsiTheme="minorHAnsi" w:cstheme="minorHAnsi"/>
          <w:sz w:val="22"/>
          <w:szCs w:val="22"/>
          <w:lang w:val="en-GB"/>
        </w:rPr>
        <w:t>C</w:t>
      </w:r>
      <w:r w:rsidRPr="00DD2DBC">
        <w:rPr>
          <w:rFonts w:asciiTheme="minorHAnsi" w:hAnsiTheme="minorHAnsi" w:cstheme="minorHAnsi"/>
          <w:sz w:val="22"/>
          <w:szCs w:val="22"/>
          <w:lang w:val="en-GB"/>
        </w:rPr>
        <w:t>orner implementation. Network currently consists of 50</w:t>
      </w:r>
      <w:r w:rsidR="00F44DF3">
        <w:rPr>
          <w:rFonts w:asciiTheme="minorHAnsi" w:hAnsiTheme="minorHAnsi" w:cstheme="minorHAnsi"/>
          <w:sz w:val="22"/>
          <w:szCs w:val="22"/>
          <w:lang w:val="en-GB"/>
        </w:rPr>
        <w:t>8</w:t>
      </w:r>
      <w:r w:rsidRPr="00DD2DBC">
        <w:rPr>
          <w:rFonts w:asciiTheme="minorHAnsi" w:hAnsiTheme="minorHAnsi" w:cstheme="minorHAnsi"/>
          <w:sz w:val="22"/>
          <w:szCs w:val="22"/>
          <w:lang w:val="en-GB"/>
        </w:rPr>
        <w:t xml:space="preserve"> stations (</w:t>
      </w:r>
      <w:r w:rsidR="00DC6D24">
        <w:rPr>
          <w:rFonts w:asciiTheme="minorHAnsi" w:hAnsiTheme="minorHAnsi" w:cstheme="minorHAnsi"/>
          <w:sz w:val="22"/>
          <w:szCs w:val="22"/>
          <w:lang w:val="en-GB"/>
        </w:rPr>
        <w:t xml:space="preserve">out </w:t>
      </w:r>
      <w:r w:rsidRPr="00DD2DBC">
        <w:rPr>
          <w:rFonts w:asciiTheme="minorHAnsi" w:hAnsiTheme="minorHAnsi" w:cstheme="minorHAnsi"/>
          <w:sz w:val="22"/>
          <w:szCs w:val="22"/>
          <w:lang w:val="en-GB"/>
        </w:rPr>
        <w:t>of which 39</w:t>
      </w:r>
      <w:r w:rsidR="00F44DF3">
        <w:rPr>
          <w:rFonts w:asciiTheme="minorHAnsi" w:hAnsiTheme="minorHAnsi" w:cstheme="minorHAnsi"/>
          <w:sz w:val="22"/>
          <w:szCs w:val="22"/>
          <w:lang w:val="en-GB"/>
        </w:rPr>
        <w:t>2</w:t>
      </w:r>
      <w:r w:rsidRPr="00DD2DBC">
        <w:rPr>
          <w:rFonts w:asciiTheme="minorHAnsi" w:hAnsiTheme="minorHAnsi" w:cstheme="minorHAnsi"/>
          <w:sz w:val="22"/>
          <w:szCs w:val="22"/>
          <w:lang w:val="en-GB"/>
        </w:rPr>
        <w:t xml:space="preserve"> in Croatia)</w:t>
      </w:r>
      <w:r w:rsidR="00DC6D24">
        <w:rPr>
          <w:rFonts w:asciiTheme="minorHAnsi" w:hAnsiTheme="minorHAnsi" w:cstheme="minorHAnsi"/>
          <w:sz w:val="22"/>
          <w:szCs w:val="22"/>
          <w:lang w:val="en-GB"/>
        </w:rPr>
        <w:t>.</w:t>
      </w:r>
    </w:p>
    <w:p w14:paraId="14A1C2C4" w14:textId="77777777" w:rsidR="00C54F55" w:rsidRDefault="00C54F55" w:rsidP="00DD2DBC">
      <w:pPr>
        <w:spacing w:line="252" w:lineRule="auto"/>
        <w:jc w:val="both"/>
        <w:rPr>
          <w:rFonts w:asciiTheme="minorHAnsi" w:hAnsiTheme="minorHAnsi" w:cstheme="minorHAnsi"/>
          <w:sz w:val="22"/>
          <w:szCs w:val="22"/>
          <w:lang w:val="en-GB"/>
        </w:rPr>
      </w:pPr>
    </w:p>
    <w:p w14:paraId="531BAADF" w14:textId="77777777" w:rsidR="008F151C" w:rsidRPr="003F55E0" w:rsidRDefault="008F151C" w:rsidP="001B7CDD">
      <w:pPr>
        <w:spacing w:line="360" w:lineRule="auto"/>
        <w:jc w:val="both"/>
        <w:rPr>
          <w:rFonts w:asciiTheme="minorHAnsi" w:hAnsiTheme="minorHAnsi" w:cstheme="minorHAnsi"/>
          <w:sz w:val="22"/>
          <w:szCs w:val="22"/>
          <w:lang w:val="en-GB"/>
        </w:rPr>
      </w:pPr>
    </w:p>
    <w:p w14:paraId="2FE57887" w14:textId="434A2EC0" w:rsidR="007521DD" w:rsidRPr="003F55E0" w:rsidRDefault="007521DD" w:rsidP="001B7CDD">
      <w:pPr>
        <w:spacing w:line="360" w:lineRule="auto"/>
        <w:jc w:val="both"/>
        <w:rPr>
          <w:rFonts w:asciiTheme="minorHAnsi" w:hAnsiTheme="minorHAnsi" w:cstheme="minorHAnsi"/>
          <w:sz w:val="22"/>
          <w:szCs w:val="22"/>
          <w:lang w:val="en-GB"/>
        </w:rPr>
        <w:sectPr w:rsidR="007521DD" w:rsidRPr="003F55E0" w:rsidSect="00874EBF">
          <w:type w:val="continuous"/>
          <w:pgSz w:w="11906" w:h="16838"/>
          <w:pgMar w:top="1417" w:right="1417" w:bottom="1417" w:left="1417" w:header="708" w:footer="708" w:gutter="0"/>
          <w:cols w:space="708"/>
          <w:docGrid w:linePitch="360"/>
        </w:sectPr>
      </w:pPr>
    </w:p>
    <w:p w14:paraId="114DAB63" w14:textId="140620B2" w:rsidR="008C6D6F" w:rsidRPr="003F55E0" w:rsidRDefault="0060511E" w:rsidP="005F1DFE">
      <w:pPr>
        <w:spacing w:line="360" w:lineRule="auto"/>
        <w:jc w:val="both"/>
        <w:rPr>
          <w:rFonts w:asciiTheme="minorHAnsi" w:hAnsiTheme="minorHAnsi" w:cstheme="minorHAnsi"/>
          <w:sz w:val="22"/>
          <w:szCs w:val="22"/>
          <w:lang w:val="en-GB"/>
        </w:rPr>
        <w:sectPr w:rsidR="008C6D6F" w:rsidRPr="003F55E0" w:rsidSect="00874EBF">
          <w:type w:val="continuous"/>
          <w:pgSz w:w="11906" w:h="16838"/>
          <w:pgMar w:top="1417" w:right="1417" w:bottom="1417" w:left="1417" w:header="708" w:footer="708" w:gutter="0"/>
          <w:cols w:num="2" w:space="708"/>
          <w:docGrid w:linePitch="360"/>
        </w:sectPr>
      </w:pPr>
      <w:r>
        <w:rPr>
          <w:rFonts w:asciiTheme="minorHAnsi" w:hAnsiTheme="minorHAnsi" w:cstheme="minorHAnsi"/>
          <w:noProof/>
          <w:sz w:val="22"/>
          <w:szCs w:val="22"/>
          <w:lang w:val="en-GB"/>
        </w:rPr>
        <w:drawing>
          <wp:inline distT="0" distB="0" distL="0" distR="0" wp14:anchorId="592DA072" wp14:editId="2F82C50F">
            <wp:extent cx="2599899" cy="1999669"/>
            <wp:effectExtent l="0" t="0" r="0" b="63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606653" cy="2004863"/>
                    </a:xfrm>
                    <a:prstGeom prst="rect">
                      <a:avLst/>
                    </a:prstGeom>
                    <a:noFill/>
                  </pic:spPr>
                </pic:pic>
              </a:graphicData>
            </a:graphic>
          </wp:inline>
        </w:drawing>
      </w:r>
      <w:r w:rsidR="00D37AD1">
        <w:rPr>
          <w:rFonts w:asciiTheme="minorHAnsi" w:hAnsiTheme="minorHAnsi" w:cstheme="minorHAnsi"/>
          <w:noProof/>
          <w:sz w:val="22"/>
          <w:szCs w:val="22"/>
          <w:lang w:val="en-GB"/>
        </w:rPr>
        <w:drawing>
          <wp:inline distT="0" distB="0" distL="0" distR="0" wp14:anchorId="11C1EC2B" wp14:editId="6394CEC9">
            <wp:extent cx="2705203" cy="2088107"/>
            <wp:effectExtent l="0" t="0" r="0" b="762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717051" cy="2097252"/>
                    </a:xfrm>
                    <a:prstGeom prst="rect">
                      <a:avLst/>
                    </a:prstGeom>
                    <a:noFill/>
                  </pic:spPr>
                </pic:pic>
              </a:graphicData>
            </a:graphic>
          </wp:inline>
        </w:drawing>
      </w:r>
      <w:r w:rsidR="00D37AD1">
        <w:rPr>
          <w:rFonts w:asciiTheme="minorHAnsi" w:hAnsiTheme="minorHAnsi" w:cstheme="minorHAnsi"/>
          <w:noProof/>
          <w:sz w:val="22"/>
          <w:szCs w:val="22"/>
          <w:lang w:val="en-GB"/>
        </w:rPr>
        <w:drawing>
          <wp:inline distT="0" distB="0" distL="0" distR="0" wp14:anchorId="63F9A71C" wp14:editId="11E6B4C0">
            <wp:extent cx="2611843" cy="2019869"/>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618965" cy="2025377"/>
                    </a:xfrm>
                    <a:prstGeom prst="rect">
                      <a:avLst/>
                    </a:prstGeom>
                    <a:noFill/>
                  </pic:spPr>
                </pic:pic>
              </a:graphicData>
            </a:graphic>
          </wp:inline>
        </w:drawing>
      </w:r>
      <w:r w:rsidR="00F0734B">
        <w:rPr>
          <w:rFonts w:asciiTheme="minorHAnsi" w:hAnsiTheme="minorHAnsi" w:cstheme="minorHAnsi"/>
          <w:noProof/>
          <w:sz w:val="22"/>
          <w:szCs w:val="22"/>
          <w:lang w:val="en-GB"/>
        </w:rPr>
        <w:drawing>
          <wp:inline distT="0" distB="0" distL="0" distR="0" wp14:anchorId="18A00FA7" wp14:editId="3CD1D7DA">
            <wp:extent cx="2482119" cy="1910687"/>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95053" cy="1920643"/>
                    </a:xfrm>
                    <a:prstGeom prst="rect">
                      <a:avLst/>
                    </a:prstGeom>
                    <a:noFill/>
                  </pic:spPr>
                </pic:pic>
              </a:graphicData>
            </a:graphic>
          </wp:inline>
        </w:drawing>
      </w:r>
    </w:p>
    <w:bookmarkEnd w:id="1"/>
    <w:p w14:paraId="4ADCEECA" w14:textId="3A67522E" w:rsidR="00642FA2" w:rsidRPr="003F55E0" w:rsidRDefault="00642FA2" w:rsidP="00B32AB6">
      <w:pPr>
        <w:spacing w:line="360" w:lineRule="auto"/>
        <w:rPr>
          <w:rFonts w:asciiTheme="minorHAnsi" w:hAnsiTheme="minorHAnsi" w:cstheme="minorHAnsi"/>
          <w:sz w:val="22"/>
          <w:szCs w:val="22"/>
          <w:lang w:val="en-GB"/>
        </w:rPr>
      </w:pPr>
    </w:p>
    <w:sectPr w:rsidR="00642FA2" w:rsidRPr="003F55E0" w:rsidSect="00874EBF">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4DD8B1" w14:textId="77777777" w:rsidR="00184AB4" w:rsidRDefault="00184AB4" w:rsidP="00A07306">
      <w:r>
        <w:separator/>
      </w:r>
    </w:p>
  </w:endnote>
  <w:endnote w:type="continuationSeparator" w:id="0">
    <w:p w14:paraId="347B2944" w14:textId="77777777" w:rsidR="00184AB4" w:rsidRDefault="00184AB4" w:rsidP="00A073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55"/>
      <w:gridCol w:w="222"/>
      <w:gridCol w:w="222"/>
      <w:gridCol w:w="222"/>
      <w:gridCol w:w="222"/>
    </w:tblGrid>
    <w:tr w:rsidR="003E20D9" w:rsidRPr="002B598A" w14:paraId="6A9EE73E" w14:textId="77777777" w:rsidTr="0098776B">
      <w:trPr>
        <w:cantSplit/>
        <w:trHeight w:val="181"/>
      </w:trPr>
      <w:tc>
        <w:tcPr>
          <w:tcW w:w="1998" w:type="dxa"/>
          <w:vMerge w:val="restart"/>
          <w:tcBorders>
            <w:top w:val="single" w:sz="4" w:space="0" w:color="auto"/>
            <w:left w:val="nil"/>
            <w:right w:val="nil"/>
          </w:tcBorders>
        </w:tcPr>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1"/>
            <w:gridCol w:w="1701"/>
            <w:gridCol w:w="1985"/>
            <w:gridCol w:w="2126"/>
            <w:gridCol w:w="2126"/>
          </w:tblGrid>
          <w:tr w:rsidR="0089524E" w:rsidRPr="00713B78" w14:paraId="3D666C62" w14:textId="77777777" w:rsidTr="00506154">
            <w:trPr>
              <w:cantSplit/>
              <w:trHeight w:val="181"/>
            </w:trPr>
            <w:tc>
              <w:tcPr>
                <w:tcW w:w="1701" w:type="dxa"/>
                <w:vMerge w:val="restart"/>
                <w:tcBorders>
                  <w:top w:val="single" w:sz="4" w:space="0" w:color="auto"/>
                  <w:left w:val="nil"/>
                  <w:right w:val="nil"/>
                </w:tcBorders>
              </w:tcPr>
              <w:p w14:paraId="2B47D34A" w14:textId="77777777" w:rsidR="0089524E" w:rsidRDefault="0089524E" w:rsidP="0089524E">
                <w:pPr>
                  <w:pStyle w:val="Footer"/>
                  <w:spacing w:before="20" w:after="20"/>
                  <w:rPr>
                    <w:rFonts w:cs="Arial"/>
                    <w:b/>
                    <w:bCs/>
                    <w:sz w:val="14"/>
                    <w:szCs w:val="14"/>
                  </w:rPr>
                </w:pPr>
              </w:p>
              <w:p w14:paraId="7D817E05" w14:textId="77777777" w:rsidR="0089524E" w:rsidRPr="002B598A" w:rsidRDefault="0089524E" w:rsidP="0089524E">
                <w:pPr>
                  <w:pStyle w:val="Footer"/>
                  <w:spacing w:before="20" w:after="20"/>
                  <w:rPr>
                    <w:rFonts w:cs="Arial"/>
                    <w:b/>
                    <w:bCs/>
                    <w:sz w:val="14"/>
                    <w:szCs w:val="14"/>
                  </w:rPr>
                </w:pPr>
                <w:r w:rsidRPr="002B598A">
                  <w:rPr>
                    <w:rFonts w:cs="Arial"/>
                    <w:b/>
                    <w:bCs/>
                    <w:sz w:val="14"/>
                    <w:szCs w:val="14"/>
                  </w:rPr>
                  <w:t>INA, d.d.</w:t>
                </w:r>
              </w:p>
              <w:p w14:paraId="6BCC723C" w14:textId="77777777" w:rsidR="0089524E" w:rsidRPr="002B598A" w:rsidRDefault="0089524E" w:rsidP="0089524E">
                <w:pPr>
                  <w:pStyle w:val="Footer"/>
                  <w:rPr>
                    <w:rFonts w:cs="Arial"/>
                    <w:sz w:val="11"/>
                    <w:szCs w:val="11"/>
                  </w:rPr>
                </w:pPr>
                <w:r w:rsidRPr="002B598A">
                  <w:rPr>
                    <w:rFonts w:cs="Arial"/>
                    <w:sz w:val="11"/>
                    <w:szCs w:val="11"/>
                  </w:rPr>
                  <w:t xml:space="preserve">Avenija Većeslava Holjevca 10 </w:t>
                </w:r>
              </w:p>
              <w:p w14:paraId="1D4761B5" w14:textId="77777777" w:rsidR="0089524E" w:rsidRPr="002B598A" w:rsidRDefault="0089524E" w:rsidP="0089524E">
                <w:pPr>
                  <w:pStyle w:val="Footer"/>
                  <w:rPr>
                    <w:rFonts w:cs="Arial"/>
                    <w:sz w:val="11"/>
                    <w:szCs w:val="11"/>
                  </w:rPr>
                </w:pPr>
                <w:r w:rsidRPr="002B598A">
                  <w:rPr>
                    <w:rFonts w:cs="Arial"/>
                    <w:sz w:val="11"/>
                    <w:szCs w:val="11"/>
                  </w:rPr>
                  <w:t>10 002 Zagreb    p.p. 555</w:t>
                </w:r>
              </w:p>
              <w:p w14:paraId="567C249C" w14:textId="77777777" w:rsidR="0089524E" w:rsidRDefault="0089524E" w:rsidP="0089524E">
                <w:pPr>
                  <w:pStyle w:val="Footer"/>
                  <w:rPr>
                    <w:rFonts w:cs="Arial"/>
                    <w:i/>
                    <w:iCs/>
                    <w:sz w:val="11"/>
                    <w:szCs w:val="11"/>
                  </w:rPr>
                </w:pPr>
                <w:r w:rsidRPr="002B598A">
                  <w:rPr>
                    <w:rFonts w:cs="Arial"/>
                    <w:sz w:val="11"/>
                    <w:szCs w:val="11"/>
                  </w:rPr>
                  <w:t xml:space="preserve">Hrvatska </w:t>
                </w:r>
                <w:r>
                  <w:rPr>
                    <w:rFonts w:cs="Arial"/>
                    <w:sz w:val="11"/>
                    <w:szCs w:val="11"/>
                  </w:rPr>
                  <w:t>–</w:t>
                </w:r>
                <w:r w:rsidRPr="002B598A">
                  <w:rPr>
                    <w:rFonts w:cs="Arial"/>
                    <w:sz w:val="11"/>
                    <w:szCs w:val="11"/>
                  </w:rPr>
                  <w:t xml:space="preserve"> </w:t>
                </w:r>
                <w:r w:rsidRPr="002B598A">
                  <w:rPr>
                    <w:rFonts w:cs="Arial"/>
                    <w:i/>
                    <w:iCs/>
                    <w:sz w:val="11"/>
                    <w:szCs w:val="11"/>
                  </w:rPr>
                  <w:t>Croatia</w:t>
                </w:r>
              </w:p>
              <w:p w14:paraId="739555ED" w14:textId="77777777" w:rsidR="0089524E" w:rsidRPr="00B871AD" w:rsidRDefault="0089524E" w:rsidP="0089524E">
                <w:pPr>
                  <w:pStyle w:val="Footer"/>
                  <w:rPr>
                    <w:rFonts w:cs="Arial"/>
                    <w:sz w:val="11"/>
                    <w:szCs w:val="11"/>
                  </w:rPr>
                </w:pPr>
                <w:r w:rsidRPr="00B871AD">
                  <w:rPr>
                    <w:sz w:val="11"/>
                    <w:szCs w:val="11"/>
                  </w:rPr>
                  <w:t>BIC (SWIFT): INAHHR22</w:t>
                </w:r>
              </w:p>
              <w:p w14:paraId="430E5C75" w14:textId="77777777" w:rsidR="0089524E" w:rsidRPr="002B598A" w:rsidRDefault="0089524E" w:rsidP="0089524E">
                <w:pPr>
                  <w:pStyle w:val="Footer"/>
                  <w:rPr>
                    <w:sz w:val="11"/>
                    <w:szCs w:val="11"/>
                  </w:rPr>
                </w:pPr>
                <w:r w:rsidRPr="002B598A">
                  <w:rPr>
                    <w:rFonts w:cs="Arial"/>
                    <w:sz w:val="11"/>
                    <w:szCs w:val="11"/>
                  </w:rPr>
                  <w:t xml:space="preserve">Telefon </w:t>
                </w:r>
                <w:r>
                  <w:rPr>
                    <w:rFonts w:cs="Arial"/>
                    <w:sz w:val="11"/>
                    <w:szCs w:val="11"/>
                  </w:rPr>
                  <w:t>–</w:t>
                </w:r>
                <w:r w:rsidRPr="002B598A">
                  <w:rPr>
                    <w:rFonts w:cs="Arial"/>
                    <w:sz w:val="11"/>
                    <w:szCs w:val="11"/>
                  </w:rPr>
                  <w:t xml:space="preserve"> </w:t>
                </w:r>
                <w:proofErr w:type="spellStart"/>
                <w:r w:rsidRPr="002B598A">
                  <w:rPr>
                    <w:rFonts w:cs="Arial"/>
                    <w:i/>
                    <w:iCs/>
                    <w:sz w:val="11"/>
                    <w:szCs w:val="11"/>
                  </w:rPr>
                  <w:t>Telephone</w:t>
                </w:r>
                <w:proofErr w:type="spellEnd"/>
                <w:r>
                  <w:rPr>
                    <w:rFonts w:cs="Arial"/>
                    <w:i/>
                    <w:iCs/>
                    <w:sz w:val="11"/>
                    <w:szCs w:val="11"/>
                  </w:rPr>
                  <w:t>:</w:t>
                </w:r>
                <w:r w:rsidRPr="002B598A">
                  <w:rPr>
                    <w:rFonts w:cs="Arial"/>
                    <w:sz w:val="11"/>
                    <w:szCs w:val="11"/>
                  </w:rPr>
                  <w:t xml:space="preserve"> </w:t>
                </w:r>
                <w:r>
                  <w:rPr>
                    <w:rFonts w:cs="Arial"/>
                    <w:sz w:val="11"/>
                    <w:szCs w:val="11"/>
                  </w:rPr>
                  <w:t>08001112</w:t>
                </w:r>
              </w:p>
            </w:tc>
            <w:tc>
              <w:tcPr>
                <w:tcW w:w="1701" w:type="dxa"/>
                <w:tcBorders>
                  <w:top w:val="single" w:sz="4" w:space="0" w:color="auto"/>
                  <w:left w:val="nil"/>
                  <w:bottom w:val="nil"/>
                  <w:right w:val="nil"/>
                </w:tcBorders>
                <w:vAlign w:val="center"/>
              </w:tcPr>
              <w:p w14:paraId="18FDDBFC" w14:textId="77777777" w:rsidR="0089524E" w:rsidRDefault="0089524E" w:rsidP="0089524E">
                <w:pPr>
                  <w:pStyle w:val="Footer"/>
                  <w:ind w:left="-108"/>
                  <w:rPr>
                    <w:rFonts w:cs="Arial"/>
                    <w:sz w:val="11"/>
                    <w:szCs w:val="11"/>
                  </w:rPr>
                </w:pPr>
              </w:p>
              <w:p w14:paraId="5DED001A" w14:textId="77777777" w:rsidR="0089524E" w:rsidRPr="00713B78" w:rsidRDefault="0089524E" w:rsidP="0089524E">
                <w:pPr>
                  <w:pStyle w:val="Footer"/>
                  <w:ind w:left="-108"/>
                  <w:rPr>
                    <w:sz w:val="11"/>
                    <w:szCs w:val="11"/>
                  </w:rPr>
                </w:pPr>
                <w:r w:rsidRPr="00713B78">
                  <w:rPr>
                    <w:rFonts w:cs="Arial"/>
                    <w:sz w:val="11"/>
                    <w:szCs w:val="11"/>
                  </w:rPr>
                  <w:t xml:space="preserve">Banka - </w:t>
                </w:r>
                <w:r w:rsidRPr="00713B78">
                  <w:rPr>
                    <w:rFonts w:cs="Arial"/>
                    <w:i/>
                    <w:iCs/>
                    <w:sz w:val="11"/>
                    <w:szCs w:val="11"/>
                  </w:rPr>
                  <w:t>Bank</w:t>
                </w:r>
              </w:p>
            </w:tc>
            <w:tc>
              <w:tcPr>
                <w:tcW w:w="1985" w:type="dxa"/>
                <w:tcBorders>
                  <w:top w:val="single" w:sz="4" w:space="0" w:color="auto"/>
                  <w:left w:val="nil"/>
                  <w:bottom w:val="nil"/>
                  <w:right w:val="nil"/>
                </w:tcBorders>
                <w:vAlign w:val="center"/>
              </w:tcPr>
              <w:p w14:paraId="6829D011" w14:textId="77777777" w:rsidR="0089524E" w:rsidRPr="00713B78" w:rsidRDefault="0089524E" w:rsidP="0089524E">
                <w:pPr>
                  <w:pStyle w:val="Footer"/>
                  <w:ind w:left="-108"/>
                  <w:rPr>
                    <w:rFonts w:cs="Arial"/>
                    <w:sz w:val="11"/>
                    <w:szCs w:val="11"/>
                  </w:rPr>
                </w:pPr>
              </w:p>
              <w:p w14:paraId="27200839" w14:textId="77777777" w:rsidR="0089524E" w:rsidRPr="00713B78" w:rsidRDefault="0089524E" w:rsidP="0089524E">
                <w:pPr>
                  <w:pStyle w:val="Footer"/>
                  <w:ind w:left="-108"/>
                  <w:rPr>
                    <w:rFonts w:cs="Arial"/>
                    <w:sz w:val="11"/>
                    <w:szCs w:val="11"/>
                  </w:rPr>
                </w:pPr>
                <w:r w:rsidRPr="00713B78">
                  <w:rPr>
                    <w:rFonts w:cs="Arial"/>
                    <w:sz w:val="11"/>
                    <w:szCs w:val="11"/>
                  </w:rPr>
                  <w:t xml:space="preserve">Adresa - </w:t>
                </w:r>
                <w:r w:rsidRPr="00713B78">
                  <w:rPr>
                    <w:rFonts w:cs="Arial"/>
                    <w:i/>
                    <w:iCs/>
                    <w:sz w:val="11"/>
                    <w:szCs w:val="11"/>
                    <w:lang w:val="en-GB"/>
                  </w:rPr>
                  <w:t>Address</w:t>
                </w:r>
              </w:p>
            </w:tc>
            <w:tc>
              <w:tcPr>
                <w:tcW w:w="2126" w:type="dxa"/>
                <w:tcBorders>
                  <w:top w:val="single" w:sz="4" w:space="0" w:color="auto"/>
                  <w:left w:val="nil"/>
                  <w:bottom w:val="nil"/>
                  <w:right w:val="nil"/>
                </w:tcBorders>
                <w:vAlign w:val="center"/>
              </w:tcPr>
              <w:p w14:paraId="12E849B4" w14:textId="77777777" w:rsidR="0089524E" w:rsidRPr="00713B78" w:rsidRDefault="0089524E" w:rsidP="0089524E">
                <w:pPr>
                  <w:pStyle w:val="Footer"/>
                  <w:ind w:left="-108" w:right="-108"/>
                  <w:rPr>
                    <w:rFonts w:cs="Arial"/>
                    <w:sz w:val="11"/>
                    <w:szCs w:val="11"/>
                  </w:rPr>
                </w:pPr>
              </w:p>
              <w:p w14:paraId="74602D71" w14:textId="77777777" w:rsidR="0089524E" w:rsidRPr="00713B78" w:rsidRDefault="0089524E" w:rsidP="0089524E">
                <w:pPr>
                  <w:pStyle w:val="Footer"/>
                  <w:ind w:left="-108" w:right="-108"/>
                  <w:rPr>
                    <w:rFonts w:cs="Arial"/>
                    <w:sz w:val="11"/>
                    <w:szCs w:val="11"/>
                  </w:rPr>
                </w:pPr>
                <w:r w:rsidRPr="00713B78">
                  <w:rPr>
                    <w:rFonts w:cs="Arial"/>
                    <w:sz w:val="11"/>
                    <w:szCs w:val="11"/>
                  </w:rPr>
                  <w:t xml:space="preserve">IBAN broj - </w:t>
                </w:r>
                <w:r w:rsidRPr="00713B78">
                  <w:rPr>
                    <w:rFonts w:cs="Arial"/>
                    <w:i/>
                    <w:iCs/>
                    <w:sz w:val="11"/>
                    <w:szCs w:val="11"/>
                  </w:rPr>
                  <w:t xml:space="preserve">IBAN </w:t>
                </w:r>
                <w:r w:rsidRPr="00713B78">
                  <w:rPr>
                    <w:rFonts w:cs="Arial"/>
                    <w:i/>
                    <w:iCs/>
                    <w:sz w:val="11"/>
                    <w:szCs w:val="11"/>
                    <w:lang w:val="en-GB"/>
                  </w:rPr>
                  <w:t>Number</w:t>
                </w:r>
                <w:r w:rsidRPr="00713B78">
                  <w:rPr>
                    <w:rFonts w:cs="Arial"/>
                    <w:i/>
                    <w:iCs/>
                    <w:sz w:val="11"/>
                    <w:szCs w:val="11"/>
                  </w:rPr>
                  <w:t xml:space="preserve">, </w:t>
                </w:r>
              </w:p>
            </w:tc>
            <w:tc>
              <w:tcPr>
                <w:tcW w:w="2126" w:type="dxa"/>
                <w:vMerge w:val="restart"/>
                <w:tcBorders>
                  <w:top w:val="single" w:sz="4" w:space="0" w:color="auto"/>
                  <w:left w:val="nil"/>
                  <w:right w:val="nil"/>
                </w:tcBorders>
                <w:tcMar>
                  <w:left w:w="57" w:type="dxa"/>
                  <w:right w:w="57" w:type="dxa"/>
                </w:tcMar>
              </w:tcPr>
              <w:p w14:paraId="28BC4AF4" w14:textId="77777777" w:rsidR="0089524E" w:rsidRPr="00713B78" w:rsidRDefault="0089524E" w:rsidP="0089524E">
                <w:pPr>
                  <w:pStyle w:val="Footer"/>
                  <w:spacing w:before="40"/>
                  <w:rPr>
                    <w:rFonts w:cs="Arial"/>
                    <w:sz w:val="11"/>
                    <w:szCs w:val="11"/>
                  </w:rPr>
                </w:pPr>
              </w:p>
              <w:p w14:paraId="5A9432B4" w14:textId="77777777" w:rsidR="0089524E" w:rsidRPr="00713B78" w:rsidRDefault="0089524E" w:rsidP="0089524E">
                <w:pPr>
                  <w:pStyle w:val="Footer"/>
                  <w:spacing w:before="40"/>
                  <w:rPr>
                    <w:rFonts w:cs="Arial"/>
                    <w:sz w:val="11"/>
                    <w:szCs w:val="11"/>
                  </w:rPr>
                </w:pPr>
                <w:r w:rsidRPr="00713B78">
                  <w:rPr>
                    <w:rFonts w:cs="Arial"/>
                    <w:sz w:val="11"/>
                    <w:szCs w:val="11"/>
                  </w:rPr>
                  <w:t>Trgovački sud u Zagrebu</w:t>
                </w:r>
              </w:p>
              <w:p w14:paraId="026A08D9" w14:textId="77777777" w:rsidR="0089524E" w:rsidRPr="00713B78" w:rsidRDefault="0089524E" w:rsidP="0089524E">
                <w:pPr>
                  <w:pStyle w:val="Footer"/>
                  <w:rPr>
                    <w:rFonts w:cs="Arial"/>
                    <w:i/>
                    <w:iCs/>
                    <w:sz w:val="11"/>
                    <w:szCs w:val="11"/>
                  </w:rPr>
                </w:pPr>
                <w:r w:rsidRPr="00713B78">
                  <w:rPr>
                    <w:rFonts w:cs="Arial"/>
                    <w:i/>
                    <w:iCs/>
                    <w:sz w:val="11"/>
                    <w:szCs w:val="11"/>
                    <w:lang w:val="en-US"/>
                  </w:rPr>
                  <w:t>Commercial</w:t>
                </w:r>
                <w:r w:rsidRPr="00713B78">
                  <w:rPr>
                    <w:rFonts w:cs="Arial"/>
                    <w:i/>
                    <w:iCs/>
                    <w:sz w:val="11"/>
                    <w:szCs w:val="11"/>
                  </w:rPr>
                  <w:t xml:space="preserve"> </w:t>
                </w:r>
                <w:r w:rsidRPr="00713B78">
                  <w:rPr>
                    <w:rFonts w:cs="Arial"/>
                    <w:i/>
                    <w:iCs/>
                    <w:sz w:val="11"/>
                    <w:szCs w:val="11"/>
                    <w:lang w:val="en-US"/>
                  </w:rPr>
                  <w:t>Court</w:t>
                </w:r>
                <w:r w:rsidRPr="00713B78">
                  <w:rPr>
                    <w:rFonts w:cs="Arial"/>
                    <w:i/>
                    <w:iCs/>
                    <w:sz w:val="11"/>
                    <w:szCs w:val="11"/>
                  </w:rPr>
                  <w:t xml:space="preserve"> </w:t>
                </w:r>
                <w:r w:rsidRPr="00713B78">
                  <w:rPr>
                    <w:rFonts w:cs="Arial"/>
                    <w:i/>
                    <w:iCs/>
                    <w:sz w:val="11"/>
                    <w:szCs w:val="11"/>
                    <w:lang w:val="en-US"/>
                  </w:rPr>
                  <w:t>in</w:t>
                </w:r>
                <w:r w:rsidRPr="00713B78">
                  <w:rPr>
                    <w:rFonts w:cs="Arial"/>
                    <w:i/>
                    <w:iCs/>
                    <w:sz w:val="11"/>
                    <w:szCs w:val="11"/>
                  </w:rPr>
                  <w:t xml:space="preserve"> </w:t>
                </w:r>
                <w:r w:rsidRPr="00713B78">
                  <w:rPr>
                    <w:rFonts w:cs="Arial"/>
                    <w:i/>
                    <w:iCs/>
                    <w:sz w:val="11"/>
                    <w:szCs w:val="11"/>
                    <w:lang w:val="en-US"/>
                  </w:rPr>
                  <w:t>Zagreb</w:t>
                </w:r>
              </w:p>
              <w:p w14:paraId="38E21E10" w14:textId="77777777" w:rsidR="0089524E" w:rsidRPr="00713B78" w:rsidRDefault="0089524E" w:rsidP="0089524E">
                <w:pPr>
                  <w:pStyle w:val="Footer"/>
                  <w:rPr>
                    <w:rFonts w:cs="Arial"/>
                    <w:sz w:val="11"/>
                    <w:szCs w:val="11"/>
                  </w:rPr>
                </w:pPr>
                <w:r w:rsidRPr="00713B78">
                  <w:rPr>
                    <w:rFonts w:cs="Arial"/>
                    <w:sz w:val="11"/>
                    <w:szCs w:val="11"/>
                  </w:rPr>
                  <w:t>MBS: 080000604</w:t>
                </w:r>
              </w:p>
              <w:p w14:paraId="55A80C41" w14:textId="77777777" w:rsidR="0089524E" w:rsidRPr="00713B78" w:rsidRDefault="0089524E" w:rsidP="0089524E">
                <w:pPr>
                  <w:pStyle w:val="Footer"/>
                  <w:rPr>
                    <w:rFonts w:cs="Arial"/>
                    <w:i/>
                    <w:iCs/>
                    <w:sz w:val="11"/>
                    <w:szCs w:val="11"/>
                  </w:rPr>
                </w:pPr>
                <w:r w:rsidRPr="00713B78">
                  <w:rPr>
                    <w:rFonts w:cs="Arial"/>
                    <w:sz w:val="11"/>
                    <w:szCs w:val="11"/>
                  </w:rPr>
                  <w:t xml:space="preserve">Uplaćen temeljni kapital – </w:t>
                </w:r>
                <w:r w:rsidRPr="00713B78">
                  <w:rPr>
                    <w:rFonts w:cs="Arial"/>
                    <w:i/>
                    <w:iCs/>
                    <w:sz w:val="11"/>
                    <w:szCs w:val="11"/>
                    <w:lang w:val="en-US"/>
                  </w:rPr>
                  <w:t>Paid</w:t>
                </w:r>
                <w:r w:rsidRPr="00713B78">
                  <w:rPr>
                    <w:rFonts w:cs="Arial"/>
                    <w:sz w:val="11"/>
                    <w:szCs w:val="11"/>
                  </w:rPr>
                  <w:t xml:space="preserve"> </w:t>
                </w:r>
                <w:r w:rsidRPr="00713B78">
                  <w:rPr>
                    <w:rFonts w:cs="Arial"/>
                    <w:sz w:val="11"/>
                    <w:szCs w:val="11"/>
                    <w:lang w:val="en-US"/>
                  </w:rPr>
                  <w:t>c</w:t>
                </w:r>
                <w:r w:rsidRPr="00713B78">
                  <w:rPr>
                    <w:rFonts w:cs="Arial"/>
                    <w:i/>
                    <w:iCs/>
                    <w:sz w:val="11"/>
                    <w:szCs w:val="11"/>
                    <w:lang w:val="en-US"/>
                  </w:rPr>
                  <w:t>apital</w:t>
                </w:r>
                <w:r w:rsidRPr="00713B78">
                  <w:rPr>
                    <w:rFonts w:cs="Arial"/>
                    <w:i/>
                    <w:iCs/>
                    <w:sz w:val="11"/>
                    <w:szCs w:val="11"/>
                  </w:rPr>
                  <w:t xml:space="preserve"> </w:t>
                </w:r>
                <w:r w:rsidRPr="00713B78">
                  <w:rPr>
                    <w:rFonts w:cs="Arial"/>
                    <w:i/>
                    <w:iCs/>
                    <w:sz w:val="11"/>
                    <w:szCs w:val="11"/>
                    <w:lang w:val="en-US"/>
                  </w:rPr>
                  <w:t>stock</w:t>
                </w:r>
              </w:p>
              <w:p w14:paraId="2AEAEC30" w14:textId="77777777" w:rsidR="0089524E" w:rsidRDefault="0089524E" w:rsidP="0089524E">
                <w:pPr>
                  <w:pStyle w:val="Footer"/>
                  <w:rPr>
                    <w:rFonts w:cs="Arial"/>
                    <w:sz w:val="11"/>
                    <w:szCs w:val="11"/>
                  </w:rPr>
                </w:pPr>
                <w:r w:rsidRPr="0040367C">
                  <w:rPr>
                    <w:rFonts w:cs="Arial"/>
                    <w:sz w:val="11"/>
                    <w:szCs w:val="11"/>
                  </w:rPr>
                  <w:t>1.200.000.000,00  EUR</w:t>
                </w:r>
              </w:p>
              <w:p w14:paraId="1173A75C" w14:textId="77777777" w:rsidR="0089524E" w:rsidRPr="00713B78" w:rsidRDefault="0089524E" w:rsidP="0089524E">
                <w:pPr>
                  <w:pStyle w:val="Footer"/>
                  <w:rPr>
                    <w:rFonts w:cs="Arial"/>
                    <w:sz w:val="11"/>
                    <w:szCs w:val="11"/>
                  </w:rPr>
                </w:pPr>
                <w:r w:rsidRPr="00713B78">
                  <w:rPr>
                    <w:rFonts w:cs="Arial"/>
                    <w:sz w:val="11"/>
                    <w:szCs w:val="11"/>
                  </w:rPr>
                  <w:t>Broj izdanih dionica / Nominalna vrijednost</w:t>
                </w:r>
              </w:p>
              <w:p w14:paraId="1CE8378F" w14:textId="77777777" w:rsidR="0089524E" w:rsidRPr="00713B78" w:rsidRDefault="0089524E" w:rsidP="0089524E">
                <w:pPr>
                  <w:pStyle w:val="Footer"/>
                  <w:rPr>
                    <w:rFonts w:cs="Arial"/>
                    <w:i/>
                    <w:iCs/>
                    <w:sz w:val="11"/>
                    <w:szCs w:val="11"/>
                    <w:lang w:val="en-US"/>
                  </w:rPr>
                </w:pPr>
                <w:r w:rsidRPr="00713B78">
                  <w:rPr>
                    <w:rFonts w:cs="Arial"/>
                    <w:i/>
                    <w:iCs/>
                    <w:sz w:val="11"/>
                    <w:szCs w:val="11"/>
                    <w:lang w:val="en-US"/>
                  </w:rPr>
                  <w:t>No. of issued shares / Nominal value</w:t>
                </w:r>
              </w:p>
              <w:p w14:paraId="13A83933" w14:textId="77777777" w:rsidR="0089524E" w:rsidRDefault="0089524E" w:rsidP="0089524E">
                <w:pPr>
                  <w:pStyle w:val="Footer"/>
                  <w:rPr>
                    <w:rFonts w:cs="Arial"/>
                    <w:sz w:val="11"/>
                    <w:szCs w:val="11"/>
                  </w:rPr>
                </w:pPr>
                <w:r w:rsidRPr="0040367C">
                  <w:rPr>
                    <w:rFonts w:cs="Arial"/>
                    <w:sz w:val="11"/>
                    <w:szCs w:val="11"/>
                  </w:rPr>
                  <w:t>10.000.000 / 120,00 EUR</w:t>
                </w:r>
              </w:p>
              <w:p w14:paraId="37A7219C" w14:textId="77777777" w:rsidR="0089524E" w:rsidRPr="00713B78" w:rsidRDefault="0089524E" w:rsidP="0089524E">
                <w:pPr>
                  <w:pStyle w:val="Footer"/>
                  <w:rPr>
                    <w:rFonts w:cs="Arial"/>
                    <w:sz w:val="11"/>
                    <w:szCs w:val="11"/>
                  </w:rPr>
                </w:pPr>
                <w:r w:rsidRPr="00713B78">
                  <w:rPr>
                    <w:rFonts w:cs="Arial"/>
                    <w:sz w:val="11"/>
                    <w:szCs w:val="11"/>
                  </w:rPr>
                  <w:t xml:space="preserve">Matični broj – </w:t>
                </w:r>
                <w:r w:rsidRPr="00713B78">
                  <w:rPr>
                    <w:rFonts w:cs="Arial"/>
                    <w:i/>
                    <w:iCs/>
                    <w:sz w:val="11"/>
                    <w:szCs w:val="11"/>
                    <w:lang w:val="nl-NL"/>
                  </w:rPr>
                  <w:t>Reg. No</w:t>
                </w:r>
                <w:r w:rsidRPr="00713B78">
                  <w:rPr>
                    <w:rFonts w:cs="Arial"/>
                    <w:i/>
                    <w:iCs/>
                    <w:sz w:val="11"/>
                    <w:szCs w:val="11"/>
                  </w:rPr>
                  <w:t>.</w:t>
                </w:r>
                <w:r w:rsidRPr="00713B78">
                  <w:rPr>
                    <w:rFonts w:cs="Arial"/>
                    <w:sz w:val="11"/>
                    <w:szCs w:val="11"/>
                  </w:rPr>
                  <w:t xml:space="preserve"> 3586243</w:t>
                </w:r>
              </w:p>
              <w:p w14:paraId="21C12D79" w14:textId="77777777" w:rsidR="0089524E" w:rsidRPr="00713B78" w:rsidRDefault="0089524E" w:rsidP="0089524E">
                <w:pPr>
                  <w:pStyle w:val="Footer"/>
                  <w:rPr>
                    <w:rFonts w:cs="Arial"/>
                    <w:sz w:val="11"/>
                    <w:szCs w:val="11"/>
                  </w:rPr>
                </w:pPr>
                <w:r w:rsidRPr="00713B78">
                  <w:rPr>
                    <w:rFonts w:cs="Arial"/>
                    <w:sz w:val="11"/>
                    <w:szCs w:val="11"/>
                  </w:rPr>
                  <w:t>OIB – 27759560625</w:t>
                </w:r>
              </w:p>
              <w:p w14:paraId="0AFA3F98" w14:textId="77777777" w:rsidR="0089524E" w:rsidRPr="00713B78" w:rsidRDefault="0089524E" w:rsidP="0089524E">
                <w:pPr>
                  <w:pStyle w:val="Footer"/>
                  <w:rPr>
                    <w:sz w:val="11"/>
                    <w:szCs w:val="11"/>
                  </w:rPr>
                </w:pPr>
                <w:r w:rsidRPr="00713B78">
                  <w:rPr>
                    <w:rFonts w:cs="Arial"/>
                    <w:sz w:val="11"/>
                    <w:szCs w:val="11"/>
                  </w:rPr>
                  <w:t xml:space="preserve">PDV identifikacijski broj / </w:t>
                </w:r>
                <w:r w:rsidRPr="00713B78">
                  <w:rPr>
                    <w:rFonts w:cs="Arial"/>
                    <w:i/>
                    <w:iCs/>
                    <w:sz w:val="11"/>
                    <w:szCs w:val="11"/>
                  </w:rPr>
                  <w:t xml:space="preserve">VAT </w:t>
                </w:r>
                <w:r w:rsidRPr="00713B78">
                  <w:rPr>
                    <w:rFonts w:cs="Arial"/>
                    <w:i/>
                    <w:iCs/>
                    <w:sz w:val="11"/>
                    <w:szCs w:val="11"/>
                    <w:lang w:val="en-US"/>
                  </w:rPr>
                  <w:t>identification number</w:t>
                </w:r>
                <w:r w:rsidRPr="00713B78">
                  <w:rPr>
                    <w:rFonts w:cs="Arial"/>
                    <w:sz w:val="11"/>
                    <w:szCs w:val="11"/>
                  </w:rPr>
                  <w:t xml:space="preserve"> </w:t>
                </w:r>
                <w:r w:rsidRPr="00713B78">
                  <w:rPr>
                    <w:sz w:val="11"/>
                    <w:szCs w:val="11"/>
                  </w:rPr>
                  <w:t>HR27759560625</w:t>
                </w:r>
              </w:p>
            </w:tc>
          </w:tr>
          <w:tr w:rsidR="0089524E" w:rsidRPr="002B598A" w14:paraId="13925810" w14:textId="77777777" w:rsidTr="00506154">
            <w:trPr>
              <w:cantSplit/>
              <w:trHeight w:val="1304"/>
            </w:trPr>
            <w:tc>
              <w:tcPr>
                <w:tcW w:w="1701" w:type="dxa"/>
                <w:vMerge/>
                <w:tcBorders>
                  <w:left w:val="nil"/>
                  <w:bottom w:val="nil"/>
                  <w:right w:val="nil"/>
                </w:tcBorders>
              </w:tcPr>
              <w:p w14:paraId="1D58ADFE" w14:textId="77777777" w:rsidR="0089524E" w:rsidRPr="002B598A" w:rsidRDefault="0089524E" w:rsidP="0089524E">
                <w:pPr>
                  <w:pStyle w:val="Footer"/>
                  <w:rPr>
                    <w:rFonts w:cs="Arial"/>
                    <w:b/>
                    <w:bCs/>
                    <w:sz w:val="11"/>
                    <w:szCs w:val="11"/>
                  </w:rPr>
                </w:pPr>
              </w:p>
            </w:tc>
            <w:tc>
              <w:tcPr>
                <w:tcW w:w="1701" w:type="dxa"/>
                <w:tcBorders>
                  <w:top w:val="nil"/>
                  <w:left w:val="nil"/>
                  <w:bottom w:val="nil"/>
                  <w:right w:val="nil"/>
                </w:tcBorders>
              </w:tcPr>
              <w:p w14:paraId="6E179A33" w14:textId="77777777" w:rsidR="0089524E" w:rsidRPr="00713B78" w:rsidRDefault="0089524E" w:rsidP="0089524E">
                <w:pPr>
                  <w:pStyle w:val="Footer"/>
                  <w:spacing w:line="216" w:lineRule="auto"/>
                  <w:ind w:left="-108"/>
                  <w:rPr>
                    <w:rFonts w:cs="Arial"/>
                    <w:sz w:val="11"/>
                    <w:szCs w:val="11"/>
                  </w:rPr>
                </w:pPr>
                <w:r w:rsidRPr="00713B78">
                  <w:rPr>
                    <w:rFonts w:cs="Arial"/>
                    <w:sz w:val="11"/>
                    <w:szCs w:val="11"/>
                  </w:rPr>
                  <w:t>Privredna banka Zagreb d.d.</w:t>
                </w:r>
              </w:p>
              <w:p w14:paraId="1A8387D2" w14:textId="77777777" w:rsidR="0089524E" w:rsidRPr="00713B78" w:rsidRDefault="0089524E" w:rsidP="0089524E">
                <w:pPr>
                  <w:pStyle w:val="Footer"/>
                  <w:spacing w:line="216" w:lineRule="auto"/>
                  <w:ind w:left="-108"/>
                  <w:rPr>
                    <w:rFonts w:cs="Arial"/>
                    <w:sz w:val="11"/>
                    <w:szCs w:val="11"/>
                  </w:rPr>
                </w:pPr>
                <w:proofErr w:type="spellStart"/>
                <w:r w:rsidRPr="00713B78">
                  <w:rPr>
                    <w:rFonts w:cs="Arial"/>
                    <w:sz w:val="11"/>
                    <w:szCs w:val="11"/>
                  </w:rPr>
                  <w:t>Raiffeisenbank</w:t>
                </w:r>
                <w:proofErr w:type="spellEnd"/>
                <w:r w:rsidRPr="00713B78">
                  <w:rPr>
                    <w:rFonts w:cs="Arial"/>
                    <w:sz w:val="11"/>
                    <w:szCs w:val="11"/>
                  </w:rPr>
                  <w:t xml:space="preserve"> Austria d.d. </w:t>
                </w:r>
              </w:p>
              <w:p w14:paraId="42FE4F57" w14:textId="77777777" w:rsidR="0089524E" w:rsidRPr="00713B78" w:rsidRDefault="0089524E" w:rsidP="0089524E">
                <w:pPr>
                  <w:pStyle w:val="Footer"/>
                  <w:spacing w:line="216" w:lineRule="auto"/>
                  <w:ind w:left="-108"/>
                  <w:rPr>
                    <w:rFonts w:cs="Arial"/>
                    <w:sz w:val="11"/>
                    <w:szCs w:val="11"/>
                  </w:rPr>
                </w:pPr>
                <w:r w:rsidRPr="00713B78">
                  <w:rPr>
                    <w:rFonts w:cs="Arial"/>
                    <w:sz w:val="11"/>
                    <w:szCs w:val="11"/>
                  </w:rPr>
                  <w:t>Zagrebačka banka d.d.</w:t>
                </w:r>
              </w:p>
              <w:p w14:paraId="3136A475" w14:textId="77777777" w:rsidR="0089524E" w:rsidRPr="00713B78" w:rsidRDefault="0089524E" w:rsidP="0089524E">
                <w:pPr>
                  <w:pStyle w:val="Footer"/>
                  <w:spacing w:line="216" w:lineRule="auto"/>
                  <w:ind w:left="-108"/>
                  <w:rPr>
                    <w:rFonts w:cs="Arial"/>
                    <w:sz w:val="11"/>
                    <w:szCs w:val="11"/>
                  </w:rPr>
                </w:pPr>
                <w:r w:rsidRPr="00713B78">
                  <w:rPr>
                    <w:rFonts w:cs="Arial"/>
                    <w:sz w:val="11"/>
                    <w:szCs w:val="11"/>
                  </w:rPr>
                  <w:t>OTP banka d.d.</w:t>
                </w:r>
              </w:p>
              <w:p w14:paraId="184FECE8" w14:textId="77777777" w:rsidR="0089524E" w:rsidRPr="00713B78" w:rsidRDefault="0089524E" w:rsidP="0089524E">
                <w:pPr>
                  <w:pStyle w:val="Footer"/>
                  <w:spacing w:line="216" w:lineRule="auto"/>
                  <w:ind w:left="-108"/>
                  <w:rPr>
                    <w:rFonts w:cs="Arial"/>
                    <w:sz w:val="11"/>
                    <w:szCs w:val="11"/>
                  </w:rPr>
                </w:pPr>
                <w:proofErr w:type="spellStart"/>
                <w:r w:rsidRPr="00713B78">
                  <w:rPr>
                    <w:sz w:val="11"/>
                    <w:szCs w:val="11"/>
                  </w:rPr>
                  <w:t>Erste&amp;Steiermärkische</w:t>
                </w:r>
                <w:proofErr w:type="spellEnd"/>
                <w:r w:rsidRPr="00713B78">
                  <w:rPr>
                    <w:sz w:val="11"/>
                    <w:szCs w:val="11"/>
                  </w:rPr>
                  <w:t xml:space="preserve"> Bank </w:t>
                </w:r>
                <w:r w:rsidRPr="00713B78">
                  <w:rPr>
                    <w:rFonts w:cs="Arial"/>
                    <w:sz w:val="11"/>
                    <w:szCs w:val="11"/>
                  </w:rPr>
                  <w:t xml:space="preserve">d.d. </w:t>
                </w:r>
              </w:p>
              <w:p w14:paraId="4D402FEF" w14:textId="77777777" w:rsidR="0089524E" w:rsidRDefault="0089524E" w:rsidP="0089524E">
                <w:pPr>
                  <w:pStyle w:val="Footer"/>
                  <w:spacing w:line="216" w:lineRule="auto"/>
                  <w:ind w:left="-108"/>
                  <w:rPr>
                    <w:sz w:val="11"/>
                    <w:szCs w:val="11"/>
                    <w:lang w:bidi="ta-IN"/>
                  </w:rPr>
                </w:pPr>
                <w:r w:rsidRPr="00C03313">
                  <w:rPr>
                    <w:sz w:val="11"/>
                    <w:szCs w:val="11"/>
                    <w:lang w:bidi="ta-IN"/>
                  </w:rPr>
                  <w:t>Hrvatska poštanska banka, d.</w:t>
                </w:r>
                <w:r>
                  <w:rPr>
                    <w:sz w:val="11"/>
                    <w:szCs w:val="11"/>
                    <w:lang w:bidi="ta-IN"/>
                  </w:rPr>
                  <w:t>d.</w:t>
                </w:r>
              </w:p>
              <w:p w14:paraId="327BD1BF" w14:textId="77777777" w:rsidR="0089524E" w:rsidRPr="00713B78" w:rsidRDefault="0089524E" w:rsidP="0089524E">
                <w:pPr>
                  <w:pStyle w:val="Footer"/>
                  <w:spacing w:line="216" w:lineRule="auto"/>
                  <w:ind w:left="-108"/>
                  <w:rPr>
                    <w:sz w:val="11"/>
                    <w:szCs w:val="11"/>
                    <w:lang w:bidi="ta-IN"/>
                  </w:rPr>
                </w:pPr>
                <w:r w:rsidRPr="00713B78">
                  <w:rPr>
                    <w:sz w:val="11"/>
                    <w:szCs w:val="11"/>
                    <w:lang w:bidi="ta-IN"/>
                  </w:rPr>
                  <w:t>UniCredit Bank Austria AG</w:t>
                </w:r>
              </w:p>
              <w:p w14:paraId="532A51C5" w14:textId="77777777" w:rsidR="0089524E" w:rsidRDefault="0089524E" w:rsidP="0089524E">
                <w:pPr>
                  <w:pStyle w:val="Footer"/>
                  <w:spacing w:line="216" w:lineRule="auto"/>
                  <w:ind w:left="-108"/>
                  <w:rPr>
                    <w:sz w:val="11"/>
                    <w:szCs w:val="11"/>
                    <w:lang w:bidi="ta-IN"/>
                  </w:rPr>
                </w:pPr>
              </w:p>
              <w:p w14:paraId="198FD40D" w14:textId="77777777" w:rsidR="0089524E" w:rsidRPr="00713B78" w:rsidRDefault="0089524E" w:rsidP="0089524E">
                <w:pPr>
                  <w:pStyle w:val="Footer"/>
                  <w:spacing w:line="216" w:lineRule="auto"/>
                  <w:ind w:left="-108"/>
                  <w:rPr>
                    <w:sz w:val="11"/>
                    <w:szCs w:val="11"/>
                    <w:lang w:bidi="ta-IN"/>
                  </w:rPr>
                </w:pPr>
              </w:p>
              <w:p w14:paraId="3DC6B643" w14:textId="77777777" w:rsidR="0089524E" w:rsidRPr="00713B78" w:rsidRDefault="0089524E" w:rsidP="0089524E">
                <w:pPr>
                  <w:pStyle w:val="Footer"/>
                  <w:spacing w:line="216" w:lineRule="auto"/>
                  <w:ind w:left="-108"/>
                  <w:rPr>
                    <w:sz w:val="11"/>
                    <w:szCs w:val="11"/>
                    <w:lang w:bidi="ta-IN"/>
                  </w:rPr>
                </w:pPr>
              </w:p>
            </w:tc>
            <w:tc>
              <w:tcPr>
                <w:tcW w:w="1985" w:type="dxa"/>
                <w:tcBorders>
                  <w:top w:val="nil"/>
                  <w:left w:val="nil"/>
                  <w:bottom w:val="nil"/>
                  <w:right w:val="nil"/>
                </w:tcBorders>
              </w:tcPr>
              <w:p w14:paraId="0B4B0362" w14:textId="77777777" w:rsidR="0089524E" w:rsidRPr="00713B78" w:rsidRDefault="0089524E" w:rsidP="0089524E">
                <w:pPr>
                  <w:pStyle w:val="Footer"/>
                  <w:spacing w:line="216" w:lineRule="auto"/>
                  <w:ind w:left="-108" w:right="-66"/>
                  <w:rPr>
                    <w:rFonts w:cs="Arial"/>
                    <w:sz w:val="11"/>
                    <w:szCs w:val="11"/>
                  </w:rPr>
                </w:pPr>
                <w:r w:rsidRPr="00713B78">
                  <w:rPr>
                    <w:rFonts w:cs="Arial"/>
                    <w:sz w:val="11"/>
                    <w:szCs w:val="11"/>
                  </w:rPr>
                  <w:t>Radnička cesta 50, 10000 Zagreb</w:t>
                </w:r>
              </w:p>
              <w:p w14:paraId="57CD6E50" w14:textId="77777777" w:rsidR="0089524E" w:rsidRPr="00713B78" w:rsidRDefault="0089524E" w:rsidP="0089524E">
                <w:pPr>
                  <w:pStyle w:val="Footer"/>
                  <w:spacing w:line="216" w:lineRule="auto"/>
                  <w:ind w:left="-108" w:right="-66"/>
                  <w:rPr>
                    <w:rFonts w:cs="Arial"/>
                    <w:sz w:val="11"/>
                    <w:szCs w:val="11"/>
                  </w:rPr>
                </w:pPr>
                <w:r w:rsidRPr="00713B78">
                  <w:rPr>
                    <w:rFonts w:cs="Arial"/>
                    <w:sz w:val="11"/>
                    <w:szCs w:val="11"/>
                  </w:rPr>
                  <w:t>Magazinska cesta 69, 10000 Zagreb</w:t>
                </w:r>
              </w:p>
              <w:p w14:paraId="7F0DD73D" w14:textId="77777777" w:rsidR="0089524E" w:rsidRPr="00713B78" w:rsidRDefault="0089524E" w:rsidP="0089524E">
                <w:pPr>
                  <w:pStyle w:val="Footer"/>
                  <w:spacing w:line="216" w:lineRule="auto"/>
                  <w:ind w:left="-108" w:right="-66"/>
                  <w:rPr>
                    <w:rFonts w:cs="Arial"/>
                    <w:sz w:val="11"/>
                    <w:szCs w:val="11"/>
                  </w:rPr>
                </w:pPr>
                <w:r w:rsidRPr="00713B78">
                  <w:rPr>
                    <w:rFonts w:cs="Arial"/>
                    <w:sz w:val="11"/>
                    <w:szCs w:val="11"/>
                  </w:rPr>
                  <w:t>Trg bana Josipa Jelačića 10, 10000 Zagreb</w:t>
                </w:r>
              </w:p>
              <w:p w14:paraId="510739BE" w14:textId="77777777" w:rsidR="0089524E" w:rsidRPr="00713B78" w:rsidRDefault="0089524E" w:rsidP="0089524E">
                <w:pPr>
                  <w:pStyle w:val="Footer"/>
                  <w:spacing w:line="216" w:lineRule="auto"/>
                  <w:ind w:left="-108" w:right="-66"/>
                  <w:rPr>
                    <w:rFonts w:cs="Arial"/>
                    <w:sz w:val="11"/>
                    <w:szCs w:val="11"/>
                  </w:rPr>
                </w:pPr>
                <w:r w:rsidRPr="00713B78">
                  <w:rPr>
                    <w:rFonts w:cs="Arial"/>
                    <w:sz w:val="11"/>
                    <w:szCs w:val="11"/>
                  </w:rPr>
                  <w:t>Domovinskog rata 61, 21000 Split</w:t>
                </w:r>
              </w:p>
              <w:p w14:paraId="1D3F0E29" w14:textId="77777777" w:rsidR="0089524E" w:rsidRPr="00713B78" w:rsidRDefault="0089524E" w:rsidP="0089524E">
                <w:pPr>
                  <w:pStyle w:val="Footer"/>
                  <w:spacing w:line="216" w:lineRule="auto"/>
                  <w:ind w:left="-108" w:right="-66"/>
                  <w:rPr>
                    <w:rFonts w:cs="Arial"/>
                    <w:sz w:val="11"/>
                    <w:szCs w:val="11"/>
                  </w:rPr>
                </w:pPr>
                <w:r w:rsidRPr="00713B78">
                  <w:rPr>
                    <w:rFonts w:cs="Arial"/>
                    <w:sz w:val="11"/>
                    <w:szCs w:val="11"/>
                  </w:rPr>
                  <w:t>Jadranski trg 3a, 51000 Rijeka</w:t>
                </w:r>
              </w:p>
              <w:p w14:paraId="170EF019" w14:textId="77777777" w:rsidR="0089524E" w:rsidRPr="00713B78" w:rsidRDefault="0089524E" w:rsidP="0089524E">
                <w:pPr>
                  <w:pStyle w:val="Footer"/>
                  <w:spacing w:line="216" w:lineRule="auto"/>
                  <w:ind w:left="-108" w:right="-66"/>
                  <w:rPr>
                    <w:sz w:val="11"/>
                    <w:szCs w:val="11"/>
                    <w:lang w:bidi="ta-IN"/>
                  </w:rPr>
                </w:pPr>
                <w:proofErr w:type="spellStart"/>
                <w:r w:rsidRPr="00C03313">
                  <w:rPr>
                    <w:sz w:val="11"/>
                    <w:szCs w:val="11"/>
                    <w:lang w:bidi="ta-IN"/>
                  </w:rPr>
                  <w:t>Jurišićeva</w:t>
                </w:r>
                <w:proofErr w:type="spellEnd"/>
                <w:r w:rsidRPr="00C03313">
                  <w:rPr>
                    <w:sz w:val="11"/>
                    <w:szCs w:val="11"/>
                    <w:lang w:bidi="ta-IN"/>
                  </w:rPr>
                  <w:t xml:space="preserve"> ulica 4, 10000 Zagreb</w:t>
                </w:r>
              </w:p>
              <w:p w14:paraId="331DA136" w14:textId="77777777" w:rsidR="0089524E" w:rsidRPr="00713B78" w:rsidRDefault="0089524E" w:rsidP="0089524E">
                <w:pPr>
                  <w:pStyle w:val="Footer"/>
                  <w:spacing w:line="216" w:lineRule="auto"/>
                  <w:ind w:left="-108" w:right="-66"/>
                  <w:rPr>
                    <w:sz w:val="11"/>
                    <w:szCs w:val="11"/>
                    <w:lang w:bidi="ta-IN"/>
                  </w:rPr>
                </w:pPr>
                <w:proofErr w:type="spellStart"/>
                <w:r w:rsidRPr="004C6E2A">
                  <w:rPr>
                    <w:sz w:val="11"/>
                    <w:szCs w:val="11"/>
                    <w:lang w:bidi="ta-IN"/>
                  </w:rPr>
                  <w:t>Rothschildplatz</w:t>
                </w:r>
                <w:proofErr w:type="spellEnd"/>
                <w:r w:rsidRPr="004C6E2A">
                  <w:rPr>
                    <w:sz w:val="11"/>
                    <w:szCs w:val="11"/>
                    <w:lang w:bidi="ta-IN"/>
                  </w:rPr>
                  <w:t xml:space="preserve"> 1, 1020 </w:t>
                </w:r>
                <w:proofErr w:type="spellStart"/>
                <w:r w:rsidRPr="004C6E2A">
                  <w:rPr>
                    <w:sz w:val="11"/>
                    <w:szCs w:val="11"/>
                    <w:lang w:bidi="ta-IN"/>
                  </w:rPr>
                  <w:t>Vienna</w:t>
                </w:r>
                <w:proofErr w:type="spellEnd"/>
              </w:p>
              <w:p w14:paraId="12BE5BF4" w14:textId="77777777" w:rsidR="0089524E" w:rsidRPr="00713B78" w:rsidRDefault="0089524E" w:rsidP="0089524E">
                <w:pPr>
                  <w:pStyle w:val="Footer"/>
                  <w:spacing w:line="216" w:lineRule="auto"/>
                  <w:ind w:right="-66"/>
                  <w:rPr>
                    <w:rFonts w:cs="Arial"/>
                    <w:sz w:val="11"/>
                    <w:szCs w:val="11"/>
                  </w:rPr>
                </w:pPr>
              </w:p>
            </w:tc>
            <w:tc>
              <w:tcPr>
                <w:tcW w:w="2126" w:type="dxa"/>
                <w:tcBorders>
                  <w:top w:val="nil"/>
                  <w:left w:val="nil"/>
                  <w:bottom w:val="nil"/>
                  <w:right w:val="nil"/>
                </w:tcBorders>
              </w:tcPr>
              <w:p w14:paraId="2BDA501F" w14:textId="77777777" w:rsidR="0089524E" w:rsidRPr="00713B78" w:rsidRDefault="0089524E" w:rsidP="0089524E">
                <w:pPr>
                  <w:pStyle w:val="Footer"/>
                  <w:spacing w:line="216" w:lineRule="auto"/>
                  <w:ind w:left="-108" w:right="-108"/>
                  <w:rPr>
                    <w:rFonts w:cs="Arial"/>
                    <w:sz w:val="11"/>
                    <w:szCs w:val="11"/>
                  </w:rPr>
                </w:pPr>
                <w:r w:rsidRPr="00713B78">
                  <w:rPr>
                    <w:rFonts w:cs="Arial"/>
                    <w:sz w:val="11"/>
                    <w:szCs w:val="11"/>
                  </w:rPr>
                  <w:t>HR92 2340 0091 1000 2290 2</w:t>
                </w:r>
              </w:p>
              <w:p w14:paraId="71407CBE" w14:textId="77777777" w:rsidR="0089524E" w:rsidRPr="00713B78" w:rsidRDefault="0089524E" w:rsidP="0089524E">
                <w:pPr>
                  <w:pStyle w:val="Footer"/>
                  <w:spacing w:line="216" w:lineRule="auto"/>
                  <w:ind w:left="-108" w:right="-108"/>
                  <w:rPr>
                    <w:rFonts w:cs="Arial"/>
                    <w:sz w:val="11"/>
                    <w:szCs w:val="11"/>
                  </w:rPr>
                </w:pPr>
                <w:r w:rsidRPr="00713B78">
                  <w:rPr>
                    <w:rFonts w:cs="Arial"/>
                    <w:sz w:val="11"/>
                    <w:szCs w:val="11"/>
                  </w:rPr>
                  <w:t>HR70 2484 0081 1006 1948 3</w:t>
                </w:r>
              </w:p>
              <w:p w14:paraId="51FE69CD" w14:textId="77777777" w:rsidR="0089524E" w:rsidRPr="00713B78" w:rsidRDefault="0089524E" w:rsidP="0089524E">
                <w:pPr>
                  <w:pStyle w:val="Footer"/>
                  <w:spacing w:line="216" w:lineRule="auto"/>
                  <w:ind w:left="-108" w:right="-108"/>
                  <w:rPr>
                    <w:rFonts w:cs="Arial"/>
                    <w:sz w:val="11"/>
                    <w:szCs w:val="11"/>
                  </w:rPr>
                </w:pPr>
                <w:r w:rsidRPr="00713B78">
                  <w:rPr>
                    <w:rFonts w:cs="Arial"/>
                    <w:sz w:val="11"/>
                    <w:szCs w:val="11"/>
                  </w:rPr>
                  <w:t>HR62 2360 0001 1013 0359 5</w:t>
                </w:r>
              </w:p>
              <w:p w14:paraId="282DC327" w14:textId="77777777" w:rsidR="0089524E" w:rsidRPr="00713B78" w:rsidRDefault="0089524E" w:rsidP="0089524E">
                <w:pPr>
                  <w:pStyle w:val="Footer"/>
                  <w:spacing w:line="216" w:lineRule="auto"/>
                  <w:ind w:left="-108" w:right="-108"/>
                  <w:rPr>
                    <w:rFonts w:cs="Arial"/>
                    <w:sz w:val="11"/>
                    <w:szCs w:val="11"/>
                  </w:rPr>
                </w:pPr>
                <w:r w:rsidRPr="00713B78">
                  <w:rPr>
                    <w:rFonts w:cs="Arial"/>
                    <w:sz w:val="11"/>
                    <w:szCs w:val="11"/>
                  </w:rPr>
                  <w:t xml:space="preserve">HR96 2407 0001 1001 5214 9 </w:t>
                </w:r>
              </w:p>
              <w:p w14:paraId="7EA4754C" w14:textId="77777777" w:rsidR="0089524E" w:rsidRPr="00713B78" w:rsidRDefault="0089524E" w:rsidP="0089524E">
                <w:pPr>
                  <w:pStyle w:val="Footer"/>
                  <w:spacing w:line="216" w:lineRule="auto"/>
                  <w:ind w:left="-108" w:right="-108"/>
                  <w:rPr>
                    <w:rFonts w:cs="Arial"/>
                    <w:sz w:val="11"/>
                    <w:szCs w:val="11"/>
                  </w:rPr>
                </w:pPr>
                <w:r w:rsidRPr="00713B78">
                  <w:rPr>
                    <w:rFonts w:cs="Arial"/>
                    <w:sz w:val="11"/>
                    <w:szCs w:val="11"/>
                  </w:rPr>
                  <w:t xml:space="preserve">HR34 </w:t>
                </w:r>
                <w:r w:rsidRPr="00713B78">
                  <w:rPr>
                    <w:sz w:val="11"/>
                    <w:szCs w:val="11"/>
                  </w:rPr>
                  <w:t>2402 0061 1006 8111 4</w:t>
                </w:r>
              </w:p>
              <w:p w14:paraId="0634E56A" w14:textId="77777777" w:rsidR="0089524E" w:rsidRDefault="0089524E" w:rsidP="0089524E">
                <w:pPr>
                  <w:pStyle w:val="Footer"/>
                  <w:spacing w:line="216" w:lineRule="auto"/>
                  <w:ind w:left="-108" w:right="-108"/>
                  <w:rPr>
                    <w:sz w:val="11"/>
                    <w:szCs w:val="11"/>
                    <w:lang w:bidi="ta-IN"/>
                  </w:rPr>
                </w:pPr>
                <w:r w:rsidRPr="00C03313">
                  <w:rPr>
                    <w:sz w:val="11"/>
                    <w:szCs w:val="11"/>
                    <w:lang w:bidi="ta-IN"/>
                  </w:rPr>
                  <w:t>HR54 2390 0011 1013 4019</w:t>
                </w:r>
                <w:r>
                  <w:rPr>
                    <w:sz w:val="11"/>
                    <w:szCs w:val="11"/>
                    <w:lang w:bidi="ta-IN"/>
                  </w:rPr>
                  <w:t xml:space="preserve"> 7</w:t>
                </w:r>
              </w:p>
              <w:p w14:paraId="3651D047" w14:textId="77777777" w:rsidR="0089524E" w:rsidRPr="00713B78" w:rsidRDefault="0089524E" w:rsidP="0089524E">
                <w:pPr>
                  <w:pStyle w:val="Footer"/>
                  <w:spacing w:line="216" w:lineRule="auto"/>
                  <w:ind w:left="-108" w:right="-108"/>
                  <w:rPr>
                    <w:sz w:val="11"/>
                    <w:szCs w:val="11"/>
                    <w:lang w:bidi="ta-IN"/>
                  </w:rPr>
                </w:pPr>
                <w:r w:rsidRPr="00713B78">
                  <w:rPr>
                    <w:sz w:val="11"/>
                    <w:szCs w:val="11"/>
                    <w:lang w:bidi="ta-IN"/>
                  </w:rPr>
                  <w:t xml:space="preserve">AT21 1200 0528 4400 3466     (EUR) </w:t>
                </w:r>
              </w:p>
              <w:p w14:paraId="7BAFF32E" w14:textId="77777777" w:rsidR="0089524E" w:rsidRPr="00713B78" w:rsidRDefault="0089524E" w:rsidP="0089524E">
                <w:pPr>
                  <w:pStyle w:val="Footer"/>
                  <w:spacing w:line="216" w:lineRule="auto"/>
                  <w:ind w:left="-108" w:right="-108"/>
                  <w:rPr>
                    <w:sz w:val="11"/>
                    <w:szCs w:val="11"/>
                    <w:lang w:bidi="ta-IN"/>
                  </w:rPr>
                </w:pPr>
                <w:r w:rsidRPr="00713B78">
                  <w:rPr>
                    <w:sz w:val="11"/>
                    <w:szCs w:val="11"/>
                    <w:lang w:bidi="ta-IN"/>
                  </w:rPr>
                  <w:t>AT91 1200 0528 4400 3467     (USD)</w:t>
                </w:r>
              </w:p>
              <w:p w14:paraId="28111F2D" w14:textId="77777777" w:rsidR="0089524E" w:rsidRPr="00713B78" w:rsidRDefault="0089524E" w:rsidP="0089524E">
                <w:pPr>
                  <w:pStyle w:val="Footer"/>
                  <w:spacing w:line="216" w:lineRule="auto"/>
                  <w:ind w:left="-108" w:right="-108"/>
                  <w:rPr>
                    <w:sz w:val="11"/>
                    <w:szCs w:val="11"/>
                    <w:lang w:bidi="ta-IN"/>
                  </w:rPr>
                </w:pPr>
              </w:p>
            </w:tc>
            <w:tc>
              <w:tcPr>
                <w:tcW w:w="2126" w:type="dxa"/>
                <w:vMerge/>
                <w:tcBorders>
                  <w:left w:val="nil"/>
                  <w:bottom w:val="nil"/>
                  <w:right w:val="nil"/>
                </w:tcBorders>
              </w:tcPr>
              <w:p w14:paraId="33E5D7BE" w14:textId="77777777" w:rsidR="0089524E" w:rsidRPr="002B598A" w:rsidRDefault="0089524E" w:rsidP="0089524E">
                <w:pPr>
                  <w:pStyle w:val="Footer"/>
                  <w:rPr>
                    <w:rFonts w:cs="Arial"/>
                    <w:sz w:val="11"/>
                    <w:szCs w:val="11"/>
                  </w:rPr>
                </w:pPr>
              </w:p>
            </w:tc>
          </w:tr>
          <w:tr w:rsidR="0089524E" w:rsidRPr="002B598A" w14:paraId="5E1EBC9C" w14:textId="77777777" w:rsidTr="00506154">
            <w:trPr>
              <w:cantSplit/>
              <w:trHeight w:val="300"/>
            </w:trPr>
            <w:tc>
              <w:tcPr>
                <w:tcW w:w="7513" w:type="dxa"/>
                <w:gridSpan w:val="4"/>
                <w:tcBorders>
                  <w:top w:val="nil"/>
                  <w:left w:val="nil"/>
                  <w:bottom w:val="single" w:sz="4" w:space="0" w:color="auto"/>
                  <w:right w:val="nil"/>
                </w:tcBorders>
                <w:vAlign w:val="bottom"/>
              </w:tcPr>
              <w:p w14:paraId="70490E97" w14:textId="77777777" w:rsidR="0089524E" w:rsidRPr="002B598A" w:rsidRDefault="0089524E" w:rsidP="0089524E">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3DC19A36" w14:textId="77777777" w:rsidR="0089524E" w:rsidRPr="002B598A" w:rsidRDefault="0089524E" w:rsidP="0089524E">
                <w:pPr>
                  <w:pStyle w:val="Footer"/>
                  <w:spacing w:line="216" w:lineRule="auto"/>
                  <w:ind w:right="-108"/>
                  <w:rPr>
                    <w:rFonts w:cs="Arial"/>
                    <w:sz w:val="4"/>
                    <w:szCs w:val="4"/>
                  </w:rPr>
                </w:pPr>
                <w:r w:rsidRPr="00340E53">
                  <w:rPr>
                    <w:sz w:val="11"/>
                    <w:szCs w:val="11"/>
                  </w:rPr>
                  <w:t>Zsuzsanna Éva Ortutay</w:t>
                </w:r>
                <w:r w:rsidRPr="00847E16">
                  <w:rPr>
                    <w:sz w:val="11"/>
                    <w:szCs w:val="11"/>
                  </w:rPr>
                  <w:t xml:space="preserve">, </w:t>
                </w:r>
                <w:r w:rsidRPr="00931053">
                  <w:rPr>
                    <w:sz w:val="11"/>
                    <w:szCs w:val="11"/>
                  </w:rPr>
                  <w:t>Zsombor Marton</w:t>
                </w:r>
                <w:r w:rsidRPr="00847E16">
                  <w:rPr>
                    <w:sz w:val="11"/>
                    <w:szCs w:val="11"/>
                  </w:rPr>
                  <w:t xml:space="preserve">, </w:t>
                </w:r>
                <w:r w:rsidRPr="00BD786D">
                  <w:rPr>
                    <w:sz w:val="11"/>
                    <w:szCs w:val="11"/>
                  </w:rPr>
                  <w:t>Károly Hazuga</w:t>
                </w:r>
                <w:r w:rsidRPr="00847E16">
                  <w:rPr>
                    <w:sz w:val="11"/>
                    <w:szCs w:val="11"/>
                  </w:rPr>
                  <w:t>, Miroslav Skalicki, Hrvoje Šimović, Marin Zovko</w:t>
                </w:r>
              </w:p>
              <w:p w14:paraId="4745DE10" w14:textId="77777777" w:rsidR="0089524E" w:rsidRPr="002B598A" w:rsidRDefault="0089524E" w:rsidP="0089524E">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w:t>
                </w:r>
                <w:r>
                  <w:rPr>
                    <w:rFonts w:cs="Arial"/>
                    <w:sz w:val="11"/>
                    <w:szCs w:val="11"/>
                  </w:rPr>
                  <w:t>Damir Mikuljan</w:t>
                </w:r>
              </w:p>
            </w:tc>
            <w:tc>
              <w:tcPr>
                <w:tcW w:w="2126" w:type="dxa"/>
                <w:vMerge/>
                <w:tcBorders>
                  <w:top w:val="nil"/>
                  <w:left w:val="nil"/>
                  <w:bottom w:val="single" w:sz="4" w:space="0" w:color="auto"/>
                  <w:right w:val="nil"/>
                </w:tcBorders>
              </w:tcPr>
              <w:p w14:paraId="5E64DA7C" w14:textId="77777777" w:rsidR="0089524E" w:rsidRPr="002B598A" w:rsidRDefault="0089524E" w:rsidP="0089524E">
                <w:pPr>
                  <w:pStyle w:val="Footer"/>
                  <w:rPr>
                    <w:rFonts w:cs="Arial"/>
                    <w:sz w:val="11"/>
                    <w:szCs w:val="11"/>
                  </w:rPr>
                </w:pPr>
              </w:p>
            </w:tc>
          </w:tr>
          <w:tr w:rsidR="0089524E" w:rsidRPr="002B598A" w14:paraId="1DDCA30F" w14:textId="77777777" w:rsidTr="00506154">
            <w:trPr>
              <w:cantSplit/>
              <w:trHeight w:val="170"/>
            </w:trPr>
            <w:tc>
              <w:tcPr>
                <w:tcW w:w="7513" w:type="dxa"/>
                <w:gridSpan w:val="4"/>
                <w:tcBorders>
                  <w:top w:val="single" w:sz="4" w:space="0" w:color="auto"/>
                  <w:left w:val="nil"/>
                  <w:bottom w:val="nil"/>
                  <w:right w:val="nil"/>
                </w:tcBorders>
                <w:vAlign w:val="bottom"/>
              </w:tcPr>
              <w:p w14:paraId="5C368649" w14:textId="77777777" w:rsidR="0089524E" w:rsidRDefault="0089524E" w:rsidP="0089524E">
                <w:pPr>
                  <w:pStyle w:val="Footer"/>
                  <w:spacing w:line="216" w:lineRule="auto"/>
                  <w:ind w:right="-108"/>
                  <w:rPr>
                    <w:rFonts w:cs="Arial"/>
                    <w:sz w:val="11"/>
                    <w:szCs w:val="11"/>
                  </w:rPr>
                </w:pPr>
                <w:r>
                  <w:rPr>
                    <w:rFonts w:cs="Arial"/>
                    <w:sz w:val="11"/>
                    <w:szCs w:val="11"/>
                  </w:rPr>
                  <w:t xml:space="preserve">  </w:t>
                </w:r>
              </w:p>
            </w:tc>
            <w:tc>
              <w:tcPr>
                <w:tcW w:w="2126" w:type="dxa"/>
                <w:tcBorders>
                  <w:top w:val="single" w:sz="4" w:space="0" w:color="auto"/>
                  <w:left w:val="nil"/>
                  <w:bottom w:val="nil"/>
                  <w:right w:val="nil"/>
                </w:tcBorders>
              </w:tcPr>
              <w:p w14:paraId="32CA81A7" w14:textId="77777777" w:rsidR="0089524E" w:rsidRPr="002B598A" w:rsidRDefault="0089524E" w:rsidP="0089524E">
                <w:pPr>
                  <w:pStyle w:val="Footer"/>
                  <w:rPr>
                    <w:rFonts w:cs="Arial"/>
                    <w:sz w:val="11"/>
                    <w:szCs w:val="11"/>
                  </w:rPr>
                </w:pPr>
              </w:p>
            </w:tc>
          </w:tr>
        </w:tbl>
        <w:p w14:paraId="0F95AA6A" w14:textId="17F9FAC2" w:rsidR="003E20D9" w:rsidRPr="00D0792C" w:rsidRDefault="003E20D9" w:rsidP="003E20D9">
          <w:pPr>
            <w:pStyle w:val="Footer"/>
            <w:ind w:right="-72"/>
            <w:rPr>
              <w:rFonts w:cs="Arial"/>
              <w:sz w:val="11"/>
              <w:szCs w:val="11"/>
            </w:rPr>
          </w:pPr>
        </w:p>
      </w:tc>
      <w:tc>
        <w:tcPr>
          <w:tcW w:w="1554" w:type="dxa"/>
          <w:tcBorders>
            <w:top w:val="single" w:sz="4" w:space="0" w:color="auto"/>
            <w:left w:val="nil"/>
            <w:bottom w:val="nil"/>
            <w:right w:val="nil"/>
          </w:tcBorders>
          <w:vAlign w:val="center"/>
        </w:tcPr>
        <w:p w14:paraId="7BB75236" w14:textId="73A18F0E" w:rsidR="003E20D9" w:rsidRPr="002B598A" w:rsidRDefault="003E20D9" w:rsidP="003E20D9">
          <w:pPr>
            <w:pStyle w:val="Footer"/>
            <w:ind w:left="-108"/>
            <w:rPr>
              <w:sz w:val="10"/>
              <w:szCs w:val="10"/>
            </w:rPr>
          </w:pPr>
        </w:p>
      </w:tc>
      <w:tc>
        <w:tcPr>
          <w:tcW w:w="1908" w:type="dxa"/>
          <w:tcBorders>
            <w:top w:val="single" w:sz="4" w:space="0" w:color="auto"/>
            <w:left w:val="nil"/>
            <w:bottom w:val="nil"/>
            <w:right w:val="nil"/>
          </w:tcBorders>
          <w:vAlign w:val="center"/>
        </w:tcPr>
        <w:p w14:paraId="42D9DA2D" w14:textId="698021E7" w:rsidR="003E20D9" w:rsidRPr="002B598A" w:rsidRDefault="003E20D9" w:rsidP="003E20D9">
          <w:pPr>
            <w:pStyle w:val="Footer"/>
            <w:ind w:left="-108"/>
            <w:rPr>
              <w:rFonts w:cs="Arial"/>
              <w:sz w:val="10"/>
              <w:szCs w:val="10"/>
            </w:rPr>
          </w:pPr>
        </w:p>
      </w:tc>
      <w:tc>
        <w:tcPr>
          <w:tcW w:w="1845" w:type="dxa"/>
          <w:tcBorders>
            <w:top w:val="single" w:sz="4" w:space="0" w:color="auto"/>
            <w:left w:val="nil"/>
            <w:bottom w:val="nil"/>
            <w:right w:val="nil"/>
          </w:tcBorders>
          <w:vAlign w:val="center"/>
        </w:tcPr>
        <w:p w14:paraId="3A93D43A" w14:textId="4EF6B4BA" w:rsidR="003E20D9" w:rsidRPr="002B598A" w:rsidRDefault="003E20D9" w:rsidP="003E20D9">
          <w:pPr>
            <w:pStyle w:val="Footer"/>
            <w:ind w:left="-108" w:right="-108"/>
            <w:rPr>
              <w:rFonts w:cs="Arial"/>
              <w:sz w:val="10"/>
              <w:szCs w:val="10"/>
            </w:rPr>
          </w:pPr>
        </w:p>
      </w:tc>
      <w:tc>
        <w:tcPr>
          <w:tcW w:w="2159" w:type="dxa"/>
          <w:vMerge w:val="restart"/>
          <w:tcBorders>
            <w:top w:val="single" w:sz="4" w:space="0" w:color="auto"/>
            <w:left w:val="nil"/>
            <w:right w:val="nil"/>
          </w:tcBorders>
          <w:tcMar>
            <w:left w:w="57" w:type="dxa"/>
            <w:right w:w="57" w:type="dxa"/>
          </w:tcMar>
        </w:tcPr>
        <w:p w14:paraId="19AF06A7" w14:textId="7BA39E24" w:rsidR="003E20D9" w:rsidRPr="002B598A" w:rsidRDefault="003E20D9" w:rsidP="003E20D9">
          <w:pPr>
            <w:pStyle w:val="Footer"/>
            <w:rPr>
              <w:sz w:val="11"/>
              <w:szCs w:val="11"/>
            </w:rPr>
          </w:pPr>
        </w:p>
      </w:tc>
    </w:tr>
    <w:tr w:rsidR="003E20D9" w:rsidRPr="002B598A" w14:paraId="595490DD" w14:textId="77777777" w:rsidTr="0098776B">
      <w:trPr>
        <w:cantSplit/>
        <w:trHeight w:val="1304"/>
      </w:trPr>
      <w:tc>
        <w:tcPr>
          <w:tcW w:w="1998" w:type="dxa"/>
          <w:vMerge/>
          <w:tcBorders>
            <w:left w:val="nil"/>
            <w:bottom w:val="nil"/>
            <w:right w:val="nil"/>
          </w:tcBorders>
        </w:tcPr>
        <w:p w14:paraId="6D1A26AA" w14:textId="77777777" w:rsidR="003E20D9" w:rsidRPr="002B598A" w:rsidRDefault="003E20D9" w:rsidP="003E20D9">
          <w:pPr>
            <w:pStyle w:val="Footer"/>
            <w:rPr>
              <w:rFonts w:cs="Arial"/>
              <w:b/>
              <w:bCs/>
              <w:sz w:val="11"/>
              <w:szCs w:val="11"/>
            </w:rPr>
          </w:pPr>
        </w:p>
      </w:tc>
      <w:tc>
        <w:tcPr>
          <w:tcW w:w="1554" w:type="dxa"/>
          <w:tcBorders>
            <w:top w:val="nil"/>
            <w:left w:val="nil"/>
            <w:bottom w:val="nil"/>
            <w:right w:val="nil"/>
          </w:tcBorders>
        </w:tcPr>
        <w:p w14:paraId="541FD54D" w14:textId="77777777" w:rsidR="003E20D9" w:rsidRPr="00342211" w:rsidRDefault="003E20D9" w:rsidP="003E20D9">
          <w:pPr>
            <w:pStyle w:val="Footer"/>
            <w:spacing w:line="216" w:lineRule="auto"/>
            <w:ind w:left="-108"/>
            <w:rPr>
              <w:rFonts w:ascii="Arial Narrow" w:hAnsi="Arial Narrow"/>
              <w:sz w:val="10"/>
              <w:szCs w:val="10"/>
              <w:lang w:bidi="ta-IN"/>
            </w:rPr>
          </w:pPr>
        </w:p>
      </w:tc>
      <w:tc>
        <w:tcPr>
          <w:tcW w:w="1908" w:type="dxa"/>
          <w:tcBorders>
            <w:top w:val="nil"/>
            <w:left w:val="nil"/>
            <w:bottom w:val="nil"/>
            <w:right w:val="nil"/>
          </w:tcBorders>
        </w:tcPr>
        <w:p w14:paraId="4E32536A" w14:textId="77777777" w:rsidR="003E20D9" w:rsidRPr="00342211" w:rsidRDefault="003E20D9" w:rsidP="003E20D9">
          <w:pPr>
            <w:pStyle w:val="Footer"/>
            <w:spacing w:line="216" w:lineRule="auto"/>
            <w:ind w:right="-66"/>
            <w:rPr>
              <w:rFonts w:ascii="Arial Narrow" w:hAnsi="Arial Narrow" w:cs="Arial"/>
              <w:sz w:val="10"/>
              <w:szCs w:val="10"/>
            </w:rPr>
          </w:pPr>
        </w:p>
      </w:tc>
      <w:tc>
        <w:tcPr>
          <w:tcW w:w="1845" w:type="dxa"/>
          <w:tcBorders>
            <w:top w:val="nil"/>
            <w:left w:val="nil"/>
            <w:bottom w:val="nil"/>
            <w:right w:val="nil"/>
          </w:tcBorders>
        </w:tcPr>
        <w:p w14:paraId="2143FA1F" w14:textId="77777777" w:rsidR="003E20D9" w:rsidRPr="00342211" w:rsidRDefault="003E20D9" w:rsidP="003E20D9">
          <w:pPr>
            <w:pStyle w:val="Footer"/>
            <w:spacing w:line="216" w:lineRule="auto"/>
            <w:ind w:left="-108" w:right="-108"/>
            <w:rPr>
              <w:sz w:val="6"/>
              <w:szCs w:val="6"/>
              <w:lang w:bidi="ta-IN"/>
            </w:rPr>
          </w:pPr>
        </w:p>
      </w:tc>
      <w:tc>
        <w:tcPr>
          <w:tcW w:w="2159" w:type="dxa"/>
          <w:vMerge/>
          <w:tcBorders>
            <w:left w:val="nil"/>
            <w:bottom w:val="nil"/>
            <w:right w:val="nil"/>
          </w:tcBorders>
        </w:tcPr>
        <w:p w14:paraId="47DF372D" w14:textId="77777777" w:rsidR="003E20D9" w:rsidRPr="002B598A" w:rsidRDefault="003E20D9" w:rsidP="003E20D9">
          <w:pPr>
            <w:pStyle w:val="Footer"/>
            <w:rPr>
              <w:rFonts w:cs="Arial"/>
              <w:sz w:val="11"/>
              <w:szCs w:val="11"/>
            </w:rPr>
          </w:pPr>
        </w:p>
      </w:tc>
    </w:tr>
    <w:tr w:rsidR="003E20D9" w:rsidRPr="002B598A" w14:paraId="6D192324" w14:textId="77777777" w:rsidTr="0098776B">
      <w:trPr>
        <w:cantSplit/>
        <w:trHeight w:val="300"/>
      </w:trPr>
      <w:tc>
        <w:tcPr>
          <w:tcW w:w="7305" w:type="dxa"/>
          <w:gridSpan w:val="4"/>
          <w:tcBorders>
            <w:top w:val="nil"/>
            <w:left w:val="nil"/>
            <w:bottom w:val="single" w:sz="4" w:space="0" w:color="auto"/>
            <w:right w:val="nil"/>
          </w:tcBorders>
          <w:vAlign w:val="bottom"/>
        </w:tcPr>
        <w:p w14:paraId="461EB472" w14:textId="6C15A2E4" w:rsidR="003E20D9" w:rsidRPr="002B598A" w:rsidRDefault="003E20D9" w:rsidP="003E20D9">
          <w:pPr>
            <w:pStyle w:val="Footer"/>
            <w:spacing w:line="216" w:lineRule="auto"/>
            <w:ind w:right="-108"/>
            <w:rPr>
              <w:rFonts w:cs="Arial"/>
              <w:sz w:val="11"/>
              <w:szCs w:val="11"/>
            </w:rPr>
          </w:pPr>
        </w:p>
      </w:tc>
      <w:tc>
        <w:tcPr>
          <w:tcW w:w="2159" w:type="dxa"/>
          <w:vMerge/>
          <w:tcBorders>
            <w:top w:val="nil"/>
            <w:left w:val="nil"/>
            <w:bottom w:val="single" w:sz="4" w:space="0" w:color="auto"/>
            <w:right w:val="nil"/>
          </w:tcBorders>
        </w:tcPr>
        <w:p w14:paraId="22FD5E58" w14:textId="77777777" w:rsidR="003E20D9" w:rsidRPr="002B598A" w:rsidRDefault="003E20D9" w:rsidP="003E20D9">
          <w:pPr>
            <w:pStyle w:val="Footer"/>
            <w:rPr>
              <w:rFonts w:cs="Arial"/>
              <w:sz w:val="11"/>
              <w:szCs w:val="11"/>
            </w:rPr>
          </w:pPr>
        </w:p>
      </w:tc>
    </w:tr>
    <w:tr w:rsidR="003E20D9" w:rsidRPr="002B598A" w14:paraId="1343D053" w14:textId="77777777" w:rsidTr="0098776B">
      <w:trPr>
        <w:cantSplit/>
        <w:trHeight w:val="170"/>
      </w:trPr>
      <w:tc>
        <w:tcPr>
          <w:tcW w:w="7305" w:type="dxa"/>
          <w:gridSpan w:val="4"/>
          <w:tcBorders>
            <w:top w:val="single" w:sz="4" w:space="0" w:color="auto"/>
            <w:left w:val="nil"/>
            <w:bottom w:val="nil"/>
            <w:right w:val="nil"/>
          </w:tcBorders>
          <w:vAlign w:val="bottom"/>
        </w:tcPr>
        <w:p w14:paraId="78661FB9" w14:textId="1516EA6F" w:rsidR="003E20D9" w:rsidRDefault="003E20D9" w:rsidP="003E20D9">
          <w:pPr>
            <w:pStyle w:val="Footer"/>
            <w:spacing w:line="216" w:lineRule="auto"/>
            <w:ind w:right="-108"/>
            <w:rPr>
              <w:rFonts w:cs="Arial"/>
              <w:sz w:val="11"/>
              <w:szCs w:val="11"/>
            </w:rPr>
          </w:pPr>
        </w:p>
      </w:tc>
      <w:tc>
        <w:tcPr>
          <w:tcW w:w="2159" w:type="dxa"/>
          <w:tcBorders>
            <w:top w:val="single" w:sz="4" w:space="0" w:color="auto"/>
            <w:left w:val="nil"/>
            <w:bottom w:val="nil"/>
            <w:right w:val="nil"/>
          </w:tcBorders>
        </w:tcPr>
        <w:p w14:paraId="00DC01F5" w14:textId="77777777" w:rsidR="003E20D9" w:rsidRPr="002B598A" w:rsidRDefault="003E20D9" w:rsidP="003E20D9">
          <w:pPr>
            <w:pStyle w:val="Footer"/>
            <w:rPr>
              <w:rFonts w:cs="Arial"/>
              <w:sz w:val="11"/>
              <w:szCs w:val="11"/>
            </w:rPr>
          </w:pPr>
        </w:p>
      </w:tc>
    </w:tr>
  </w:tbl>
  <w:p w14:paraId="2B9BBC19" w14:textId="77777777" w:rsidR="003E20D9" w:rsidRPr="00095236" w:rsidRDefault="003E20D9" w:rsidP="003E20D9">
    <w:pPr>
      <w:pStyle w:val="Footer"/>
      <w:jc w:val="right"/>
    </w:pPr>
    <w:r>
      <w:rPr>
        <w:rFonts w:cs="Arial"/>
        <w:sz w:val="11"/>
        <w:szCs w:val="11"/>
      </w:rPr>
      <w:tab/>
    </w:r>
    <w:r w:rsidRPr="003F5049">
      <w:rPr>
        <w:rFonts w:cs="Arial"/>
        <w:sz w:val="11"/>
        <w:szCs w:val="11"/>
      </w:rPr>
      <w:t xml:space="preserve">str. - </w:t>
    </w:r>
    <w:proofErr w:type="spellStart"/>
    <w:r w:rsidRPr="003F5049">
      <w:rPr>
        <w:rFonts w:cs="Arial"/>
        <w:i/>
        <w:sz w:val="11"/>
        <w:szCs w:val="11"/>
      </w:rPr>
      <w:t>page</w:t>
    </w:r>
    <w:proofErr w:type="spellEnd"/>
    <w:r w:rsidRPr="003F5049">
      <w:rPr>
        <w:rFonts w:cs="Arial"/>
        <w:sz w:val="11"/>
        <w:szCs w:val="11"/>
      </w:rPr>
      <w:t xml:space="preserve"> </w:t>
    </w:r>
    <w:r w:rsidRPr="003F5049">
      <w:rPr>
        <w:rFonts w:cs="Arial"/>
        <w:sz w:val="11"/>
        <w:szCs w:val="11"/>
      </w:rPr>
      <w:fldChar w:fldCharType="begin"/>
    </w:r>
    <w:r w:rsidRPr="003F5049">
      <w:rPr>
        <w:rFonts w:cs="Arial"/>
        <w:sz w:val="11"/>
        <w:szCs w:val="11"/>
      </w:rPr>
      <w:instrText xml:space="preserve"> PAGE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r w:rsidRPr="003F5049">
      <w:rPr>
        <w:rFonts w:cs="Arial"/>
        <w:sz w:val="11"/>
        <w:szCs w:val="11"/>
      </w:rPr>
      <w:t>/</w:t>
    </w:r>
    <w:r w:rsidRPr="003F5049">
      <w:rPr>
        <w:rFonts w:cs="Arial"/>
        <w:sz w:val="11"/>
        <w:szCs w:val="11"/>
      </w:rPr>
      <w:fldChar w:fldCharType="begin"/>
    </w:r>
    <w:r w:rsidRPr="003F5049">
      <w:rPr>
        <w:rFonts w:cs="Arial"/>
        <w:sz w:val="11"/>
        <w:szCs w:val="11"/>
      </w:rPr>
      <w:instrText xml:space="preserve"> NUMPAGES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p>
  <w:p w14:paraId="108BD60D" w14:textId="77777777" w:rsidR="003E20D9" w:rsidRDefault="003E20D9" w:rsidP="003E20D9"/>
  <w:p w14:paraId="6C8E22B2" w14:textId="77777777" w:rsidR="00C0068C" w:rsidRPr="003E20D9" w:rsidRDefault="00C0068C" w:rsidP="003E20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B41B0" w14:textId="77777777" w:rsidR="00A07306" w:rsidRDefault="00A07306">
    <w:pPr>
      <w:pStyle w:val="Foote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1"/>
      <w:gridCol w:w="1701"/>
      <w:gridCol w:w="1985"/>
      <w:gridCol w:w="2126"/>
      <w:gridCol w:w="2126"/>
    </w:tblGrid>
    <w:tr w:rsidR="009C124B" w:rsidRPr="00713B78" w14:paraId="7AC4453F" w14:textId="77777777" w:rsidTr="00506154">
      <w:trPr>
        <w:cantSplit/>
        <w:trHeight w:val="181"/>
      </w:trPr>
      <w:tc>
        <w:tcPr>
          <w:tcW w:w="1701" w:type="dxa"/>
          <w:vMerge w:val="restart"/>
          <w:tcBorders>
            <w:top w:val="single" w:sz="4" w:space="0" w:color="auto"/>
            <w:left w:val="nil"/>
            <w:right w:val="nil"/>
          </w:tcBorders>
        </w:tcPr>
        <w:p w14:paraId="0F859D1F" w14:textId="77777777" w:rsidR="009C124B" w:rsidRDefault="009C124B" w:rsidP="009C124B">
          <w:pPr>
            <w:pStyle w:val="Footer"/>
            <w:spacing w:before="20" w:after="20"/>
            <w:rPr>
              <w:rFonts w:cs="Arial"/>
              <w:b/>
              <w:bCs/>
              <w:sz w:val="14"/>
              <w:szCs w:val="14"/>
            </w:rPr>
          </w:pPr>
        </w:p>
        <w:p w14:paraId="13E96364" w14:textId="77777777" w:rsidR="009C124B" w:rsidRPr="002B598A" w:rsidRDefault="009C124B" w:rsidP="009C124B">
          <w:pPr>
            <w:pStyle w:val="Footer"/>
            <w:spacing w:before="20" w:after="20"/>
            <w:rPr>
              <w:rFonts w:cs="Arial"/>
              <w:b/>
              <w:bCs/>
              <w:sz w:val="14"/>
              <w:szCs w:val="14"/>
            </w:rPr>
          </w:pPr>
          <w:r w:rsidRPr="002B598A">
            <w:rPr>
              <w:rFonts w:cs="Arial"/>
              <w:b/>
              <w:bCs/>
              <w:sz w:val="14"/>
              <w:szCs w:val="14"/>
            </w:rPr>
            <w:t>INA, d.d.</w:t>
          </w:r>
        </w:p>
        <w:p w14:paraId="7B969E7C" w14:textId="77777777" w:rsidR="009C124B" w:rsidRPr="002B598A" w:rsidRDefault="009C124B" w:rsidP="009C124B">
          <w:pPr>
            <w:pStyle w:val="Footer"/>
            <w:rPr>
              <w:rFonts w:cs="Arial"/>
              <w:sz w:val="11"/>
              <w:szCs w:val="11"/>
            </w:rPr>
          </w:pPr>
          <w:r w:rsidRPr="002B598A">
            <w:rPr>
              <w:rFonts w:cs="Arial"/>
              <w:sz w:val="11"/>
              <w:szCs w:val="11"/>
            </w:rPr>
            <w:t xml:space="preserve">Avenija Većeslava Holjevca 10 </w:t>
          </w:r>
        </w:p>
        <w:p w14:paraId="5C4AECDD" w14:textId="77777777" w:rsidR="009C124B" w:rsidRPr="002B598A" w:rsidRDefault="009C124B" w:rsidP="009C124B">
          <w:pPr>
            <w:pStyle w:val="Footer"/>
            <w:rPr>
              <w:rFonts w:cs="Arial"/>
              <w:sz w:val="11"/>
              <w:szCs w:val="11"/>
            </w:rPr>
          </w:pPr>
          <w:r w:rsidRPr="002B598A">
            <w:rPr>
              <w:rFonts w:cs="Arial"/>
              <w:sz w:val="11"/>
              <w:szCs w:val="11"/>
            </w:rPr>
            <w:t>10 002 Zagreb    p.p. 555</w:t>
          </w:r>
        </w:p>
        <w:p w14:paraId="416DB0D4" w14:textId="77777777" w:rsidR="009C124B" w:rsidRDefault="009C124B" w:rsidP="009C124B">
          <w:pPr>
            <w:pStyle w:val="Footer"/>
            <w:rPr>
              <w:rFonts w:cs="Arial"/>
              <w:i/>
              <w:iCs/>
              <w:sz w:val="11"/>
              <w:szCs w:val="11"/>
            </w:rPr>
          </w:pPr>
          <w:r w:rsidRPr="002B598A">
            <w:rPr>
              <w:rFonts w:cs="Arial"/>
              <w:sz w:val="11"/>
              <w:szCs w:val="11"/>
            </w:rPr>
            <w:t xml:space="preserve">Hrvatska </w:t>
          </w:r>
          <w:r>
            <w:rPr>
              <w:rFonts w:cs="Arial"/>
              <w:sz w:val="11"/>
              <w:szCs w:val="11"/>
            </w:rPr>
            <w:t>–</w:t>
          </w:r>
          <w:r w:rsidRPr="002B598A">
            <w:rPr>
              <w:rFonts w:cs="Arial"/>
              <w:sz w:val="11"/>
              <w:szCs w:val="11"/>
            </w:rPr>
            <w:t xml:space="preserve"> </w:t>
          </w:r>
          <w:r w:rsidRPr="002B598A">
            <w:rPr>
              <w:rFonts w:cs="Arial"/>
              <w:i/>
              <w:iCs/>
              <w:sz w:val="11"/>
              <w:szCs w:val="11"/>
            </w:rPr>
            <w:t>Croatia</w:t>
          </w:r>
        </w:p>
        <w:p w14:paraId="282586FD" w14:textId="77777777" w:rsidR="009C124B" w:rsidRPr="00B871AD" w:rsidRDefault="009C124B" w:rsidP="009C124B">
          <w:pPr>
            <w:pStyle w:val="Footer"/>
            <w:rPr>
              <w:rFonts w:cs="Arial"/>
              <w:sz w:val="11"/>
              <w:szCs w:val="11"/>
            </w:rPr>
          </w:pPr>
          <w:r w:rsidRPr="00B871AD">
            <w:rPr>
              <w:sz w:val="11"/>
              <w:szCs w:val="11"/>
            </w:rPr>
            <w:t>BIC (SWIFT): INAHHR22</w:t>
          </w:r>
        </w:p>
        <w:p w14:paraId="42B866CF" w14:textId="77777777" w:rsidR="009C124B" w:rsidRPr="002B598A" w:rsidRDefault="009C124B" w:rsidP="009C124B">
          <w:pPr>
            <w:pStyle w:val="Footer"/>
            <w:rPr>
              <w:sz w:val="11"/>
              <w:szCs w:val="11"/>
            </w:rPr>
          </w:pPr>
          <w:r w:rsidRPr="002B598A">
            <w:rPr>
              <w:rFonts w:cs="Arial"/>
              <w:sz w:val="11"/>
              <w:szCs w:val="11"/>
            </w:rPr>
            <w:t xml:space="preserve">Telefon </w:t>
          </w:r>
          <w:r>
            <w:rPr>
              <w:rFonts w:cs="Arial"/>
              <w:sz w:val="11"/>
              <w:szCs w:val="11"/>
            </w:rPr>
            <w:t>–</w:t>
          </w:r>
          <w:r w:rsidRPr="002B598A">
            <w:rPr>
              <w:rFonts w:cs="Arial"/>
              <w:sz w:val="11"/>
              <w:szCs w:val="11"/>
            </w:rPr>
            <w:t xml:space="preserve"> </w:t>
          </w:r>
          <w:proofErr w:type="spellStart"/>
          <w:r w:rsidRPr="002B598A">
            <w:rPr>
              <w:rFonts w:cs="Arial"/>
              <w:i/>
              <w:iCs/>
              <w:sz w:val="11"/>
              <w:szCs w:val="11"/>
            </w:rPr>
            <w:t>Telephone</w:t>
          </w:r>
          <w:proofErr w:type="spellEnd"/>
          <w:r>
            <w:rPr>
              <w:rFonts w:cs="Arial"/>
              <w:i/>
              <w:iCs/>
              <w:sz w:val="11"/>
              <w:szCs w:val="11"/>
            </w:rPr>
            <w:t>:</w:t>
          </w:r>
          <w:r w:rsidRPr="002B598A">
            <w:rPr>
              <w:rFonts w:cs="Arial"/>
              <w:sz w:val="11"/>
              <w:szCs w:val="11"/>
            </w:rPr>
            <w:t xml:space="preserve"> </w:t>
          </w:r>
          <w:r>
            <w:rPr>
              <w:rFonts w:cs="Arial"/>
              <w:sz w:val="11"/>
              <w:szCs w:val="11"/>
            </w:rPr>
            <w:t>08001112</w:t>
          </w:r>
        </w:p>
      </w:tc>
      <w:tc>
        <w:tcPr>
          <w:tcW w:w="1701" w:type="dxa"/>
          <w:tcBorders>
            <w:top w:val="single" w:sz="4" w:space="0" w:color="auto"/>
            <w:left w:val="nil"/>
            <w:bottom w:val="nil"/>
            <w:right w:val="nil"/>
          </w:tcBorders>
          <w:vAlign w:val="center"/>
        </w:tcPr>
        <w:p w14:paraId="374CF74E" w14:textId="77777777" w:rsidR="009C124B" w:rsidRDefault="009C124B" w:rsidP="009C124B">
          <w:pPr>
            <w:pStyle w:val="Footer"/>
            <w:ind w:left="-108"/>
            <w:rPr>
              <w:rFonts w:cs="Arial"/>
              <w:sz w:val="11"/>
              <w:szCs w:val="11"/>
            </w:rPr>
          </w:pPr>
        </w:p>
        <w:p w14:paraId="1EB83897" w14:textId="77777777" w:rsidR="009C124B" w:rsidRPr="00713B78" w:rsidRDefault="009C124B" w:rsidP="009C124B">
          <w:pPr>
            <w:pStyle w:val="Footer"/>
            <w:ind w:left="-108"/>
            <w:rPr>
              <w:sz w:val="11"/>
              <w:szCs w:val="11"/>
            </w:rPr>
          </w:pPr>
          <w:r w:rsidRPr="00713B78">
            <w:rPr>
              <w:rFonts w:cs="Arial"/>
              <w:sz w:val="11"/>
              <w:szCs w:val="11"/>
            </w:rPr>
            <w:t xml:space="preserve">Banka - </w:t>
          </w:r>
          <w:r w:rsidRPr="00713B78">
            <w:rPr>
              <w:rFonts w:cs="Arial"/>
              <w:i/>
              <w:iCs/>
              <w:sz w:val="11"/>
              <w:szCs w:val="11"/>
            </w:rPr>
            <w:t>Bank</w:t>
          </w:r>
        </w:p>
      </w:tc>
      <w:tc>
        <w:tcPr>
          <w:tcW w:w="1985" w:type="dxa"/>
          <w:tcBorders>
            <w:top w:val="single" w:sz="4" w:space="0" w:color="auto"/>
            <w:left w:val="nil"/>
            <w:bottom w:val="nil"/>
            <w:right w:val="nil"/>
          </w:tcBorders>
          <w:vAlign w:val="center"/>
        </w:tcPr>
        <w:p w14:paraId="1C5FB6C0" w14:textId="77777777" w:rsidR="009C124B" w:rsidRPr="00713B78" w:rsidRDefault="009C124B" w:rsidP="009C124B">
          <w:pPr>
            <w:pStyle w:val="Footer"/>
            <w:ind w:left="-108"/>
            <w:rPr>
              <w:rFonts w:cs="Arial"/>
              <w:sz w:val="11"/>
              <w:szCs w:val="11"/>
            </w:rPr>
          </w:pPr>
        </w:p>
        <w:p w14:paraId="1EF29894" w14:textId="77777777" w:rsidR="009C124B" w:rsidRPr="00713B78" w:rsidRDefault="009C124B" w:rsidP="009C124B">
          <w:pPr>
            <w:pStyle w:val="Footer"/>
            <w:ind w:left="-108"/>
            <w:rPr>
              <w:rFonts w:cs="Arial"/>
              <w:sz w:val="11"/>
              <w:szCs w:val="11"/>
            </w:rPr>
          </w:pPr>
          <w:r w:rsidRPr="00713B78">
            <w:rPr>
              <w:rFonts w:cs="Arial"/>
              <w:sz w:val="11"/>
              <w:szCs w:val="11"/>
            </w:rPr>
            <w:t xml:space="preserve">Adresa - </w:t>
          </w:r>
          <w:r w:rsidRPr="00713B78">
            <w:rPr>
              <w:rFonts w:cs="Arial"/>
              <w:i/>
              <w:iCs/>
              <w:sz w:val="11"/>
              <w:szCs w:val="11"/>
              <w:lang w:val="en-GB"/>
            </w:rPr>
            <w:t>Address</w:t>
          </w:r>
        </w:p>
      </w:tc>
      <w:tc>
        <w:tcPr>
          <w:tcW w:w="2126" w:type="dxa"/>
          <w:tcBorders>
            <w:top w:val="single" w:sz="4" w:space="0" w:color="auto"/>
            <w:left w:val="nil"/>
            <w:bottom w:val="nil"/>
            <w:right w:val="nil"/>
          </w:tcBorders>
          <w:vAlign w:val="center"/>
        </w:tcPr>
        <w:p w14:paraId="5BD41B6A" w14:textId="77777777" w:rsidR="009C124B" w:rsidRPr="00713B78" w:rsidRDefault="009C124B" w:rsidP="009C124B">
          <w:pPr>
            <w:pStyle w:val="Footer"/>
            <w:ind w:left="-108" w:right="-108"/>
            <w:rPr>
              <w:rFonts w:cs="Arial"/>
              <w:sz w:val="11"/>
              <w:szCs w:val="11"/>
            </w:rPr>
          </w:pPr>
        </w:p>
        <w:p w14:paraId="732C8D71" w14:textId="77777777" w:rsidR="009C124B" w:rsidRPr="00713B78" w:rsidRDefault="009C124B" w:rsidP="009C124B">
          <w:pPr>
            <w:pStyle w:val="Footer"/>
            <w:ind w:left="-108" w:right="-108"/>
            <w:rPr>
              <w:rFonts w:cs="Arial"/>
              <w:sz w:val="11"/>
              <w:szCs w:val="11"/>
            </w:rPr>
          </w:pPr>
          <w:r w:rsidRPr="00713B78">
            <w:rPr>
              <w:rFonts w:cs="Arial"/>
              <w:sz w:val="11"/>
              <w:szCs w:val="11"/>
            </w:rPr>
            <w:t xml:space="preserve">IBAN broj - </w:t>
          </w:r>
          <w:r w:rsidRPr="00713B78">
            <w:rPr>
              <w:rFonts w:cs="Arial"/>
              <w:i/>
              <w:iCs/>
              <w:sz w:val="11"/>
              <w:szCs w:val="11"/>
            </w:rPr>
            <w:t xml:space="preserve">IBAN </w:t>
          </w:r>
          <w:r w:rsidRPr="00713B78">
            <w:rPr>
              <w:rFonts w:cs="Arial"/>
              <w:i/>
              <w:iCs/>
              <w:sz w:val="11"/>
              <w:szCs w:val="11"/>
              <w:lang w:val="en-GB"/>
            </w:rPr>
            <w:t>Number</w:t>
          </w:r>
          <w:r w:rsidRPr="00713B78">
            <w:rPr>
              <w:rFonts w:cs="Arial"/>
              <w:i/>
              <w:iCs/>
              <w:sz w:val="11"/>
              <w:szCs w:val="11"/>
            </w:rPr>
            <w:t xml:space="preserve">, </w:t>
          </w:r>
        </w:p>
      </w:tc>
      <w:tc>
        <w:tcPr>
          <w:tcW w:w="2126" w:type="dxa"/>
          <w:vMerge w:val="restart"/>
          <w:tcBorders>
            <w:top w:val="single" w:sz="4" w:space="0" w:color="auto"/>
            <w:left w:val="nil"/>
            <w:right w:val="nil"/>
          </w:tcBorders>
          <w:tcMar>
            <w:left w:w="57" w:type="dxa"/>
            <w:right w:w="57" w:type="dxa"/>
          </w:tcMar>
        </w:tcPr>
        <w:p w14:paraId="0F3B2363" w14:textId="77777777" w:rsidR="009C124B" w:rsidRPr="00713B78" w:rsidRDefault="009C124B" w:rsidP="009C124B">
          <w:pPr>
            <w:pStyle w:val="Footer"/>
            <w:spacing w:before="40"/>
            <w:rPr>
              <w:rFonts w:cs="Arial"/>
              <w:sz w:val="11"/>
              <w:szCs w:val="11"/>
            </w:rPr>
          </w:pPr>
        </w:p>
        <w:p w14:paraId="6AC93FD7" w14:textId="77777777" w:rsidR="009C124B" w:rsidRPr="00713B78" w:rsidRDefault="009C124B" w:rsidP="009C124B">
          <w:pPr>
            <w:pStyle w:val="Footer"/>
            <w:spacing w:before="40"/>
            <w:rPr>
              <w:rFonts w:cs="Arial"/>
              <w:sz w:val="11"/>
              <w:szCs w:val="11"/>
            </w:rPr>
          </w:pPr>
          <w:r w:rsidRPr="00713B78">
            <w:rPr>
              <w:rFonts w:cs="Arial"/>
              <w:sz w:val="11"/>
              <w:szCs w:val="11"/>
            </w:rPr>
            <w:t>Trgovački sud u Zagrebu</w:t>
          </w:r>
        </w:p>
        <w:p w14:paraId="45A301C2" w14:textId="77777777" w:rsidR="009C124B" w:rsidRPr="00713B78" w:rsidRDefault="009C124B" w:rsidP="009C124B">
          <w:pPr>
            <w:pStyle w:val="Footer"/>
            <w:rPr>
              <w:rFonts w:cs="Arial"/>
              <w:i/>
              <w:iCs/>
              <w:sz w:val="11"/>
              <w:szCs w:val="11"/>
            </w:rPr>
          </w:pPr>
          <w:r w:rsidRPr="00713B78">
            <w:rPr>
              <w:rFonts w:cs="Arial"/>
              <w:i/>
              <w:iCs/>
              <w:sz w:val="11"/>
              <w:szCs w:val="11"/>
              <w:lang w:val="en-US"/>
            </w:rPr>
            <w:t>Commercial</w:t>
          </w:r>
          <w:r w:rsidRPr="00713B78">
            <w:rPr>
              <w:rFonts w:cs="Arial"/>
              <w:i/>
              <w:iCs/>
              <w:sz w:val="11"/>
              <w:szCs w:val="11"/>
            </w:rPr>
            <w:t xml:space="preserve"> </w:t>
          </w:r>
          <w:r w:rsidRPr="00713B78">
            <w:rPr>
              <w:rFonts w:cs="Arial"/>
              <w:i/>
              <w:iCs/>
              <w:sz w:val="11"/>
              <w:szCs w:val="11"/>
              <w:lang w:val="en-US"/>
            </w:rPr>
            <w:t>Court</w:t>
          </w:r>
          <w:r w:rsidRPr="00713B78">
            <w:rPr>
              <w:rFonts w:cs="Arial"/>
              <w:i/>
              <w:iCs/>
              <w:sz w:val="11"/>
              <w:szCs w:val="11"/>
            </w:rPr>
            <w:t xml:space="preserve"> </w:t>
          </w:r>
          <w:r w:rsidRPr="00713B78">
            <w:rPr>
              <w:rFonts w:cs="Arial"/>
              <w:i/>
              <w:iCs/>
              <w:sz w:val="11"/>
              <w:szCs w:val="11"/>
              <w:lang w:val="en-US"/>
            </w:rPr>
            <w:t>in</w:t>
          </w:r>
          <w:r w:rsidRPr="00713B78">
            <w:rPr>
              <w:rFonts w:cs="Arial"/>
              <w:i/>
              <w:iCs/>
              <w:sz w:val="11"/>
              <w:szCs w:val="11"/>
            </w:rPr>
            <w:t xml:space="preserve"> </w:t>
          </w:r>
          <w:r w:rsidRPr="00713B78">
            <w:rPr>
              <w:rFonts w:cs="Arial"/>
              <w:i/>
              <w:iCs/>
              <w:sz w:val="11"/>
              <w:szCs w:val="11"/>
              <w:lang w:val="en-US"/>
            </w:rPr>
            <w:t>Zagreb</w:t>
          </w:r>
        </w:p>
        <w:p w14:paraId="198743A0" w14:textId="77777777" w:rsidR="009C124B" w:rsidRPr="00713B78" w:rsidRDefault="009C124B" w:rsidP="009C124B">
          <w:pPr>
            <w:pStyle w:val="Footer"/>
            <w:rPr>
              <w:rFonts w:cs="Arial"/>
              <w:sz w:val="11"/>
              <w:szCs w:val="11"/>
            </w:rPr>
          </w:pPr>
          <w:r w:rsidRPr="00713B78">
            <w:rPr>
              <w:rFonts w:cs="Arial"/>
              <w:sz w:val="11"/>
              <w:szCs w:val="11"/>
            </w:rPr>
            <w:t>MBS: 080000604</w:t>
          </w:r>
        </w:p>
        <w:p w14:paraId="753A03EC" w14:textId="77777777" w:rsidR="009C124B" w:rsidRPr="00713B78" w:rsidRDefault="009C124B" w:rsidP="009C124B">
          <w:pPr>
            <w:pStyle w:val="Footer"/>
            <w:rPr>
              <w:rFonts w:cs="Arial"/>
              <w:i/>
              <w:iCs/>
              <w:sz w:val="11"/>
              <w:szCs w:val="11"/>
            </w:rPr>
          </w:pPr>
          <w:r w:rsidRPr="00713B78">
            <w:rPr>
              <w:rFonts w:cs="Arial"/>
              <w:sz w:val="11"/>
              <w:szCs w:val="11"/>
            </w:rPr>
            <w:t xml:space="preserve">Uplaćen temeljni kapital – </w:t>
          </w:r>
          <w:r w:rsidRPr="00713B78">
            <w:rPr>
              <w:rFonts w:cs="Arial"/>
              <w:i/>
              <w:iCs/>
              <w:sz w:val="11"/>
              <w:szCs w:val="11"/>
              <w:lang w:val="en-US"/>
            </w:rPr>
            <w:t>Paid</w:t>
          </w:r>
          <w:r w:rsidRPr="00713B78">
            <w:rPr>
              <w:rFonts w:cs="Arial"/>
              <w:sz w:val="11"/>
              <w:szCs w:val="11"/>
            </w:rPr>
            <w:t xml:space="preserve"> </w:t>
          </w:r>
          <w:r w:rsidRPr="00713B78">
            <w:rPr>
              <w:rFonts w:cs="Arial"/>
              <w:sz w:val="11"/>
              <w:szCs w:val="11"/>
              <w:lang w:val="en-US"/>
            </w:rPr>
            <w:t>c</w:t>
          </w:r>
          <w:r w:rsidRPr="00713B78">
            <w:rPr>
              <w:rFonts w:cs="Arial"/>
              <w:i/>
              <w:iCs/>
              <w:sz w:val="11"/>
              <w:szCs w:val="11"/>
              <w:lang w:val="en-US"/>
            </w:rPr>
            <w:t>apital</w:t>
          </w:r>
          <w:r w:rsidRPr="00713B78">
            <w:rPr>
              <w:rFonts w:cs="Arial"/>
              <w:i/>
              <w:iCs/>
              <w:sz w:val="11"/>
              <w:szCs w:val="11"/>
            </w:rPr>
            <w:t xml:space="preserve"> </w:t>
          </w:r>
          <w:r w:rsidRPr="00713B78">
            <w:rPr>
              <w:rFonts w:cs="Arial"/>
              <w:i/>
              <w:iCs/>
              <w:sz w:val="11"/>
              <w:szCs w:val="11"/>
              <w:lang w:val="en-US"/>
            </w:rPr>
            <w:t>stock</w:t>
          </w:r>
        </w:p>
        <w:p w14:paraId="4DB57AC8" w14:textId="77777777" w:rsidR="009C124B" w:rsidRDefault="009C124B" w:rsidP="009C124B">
          <w:pPr>
            <w:pStyle w:val="Footer"/>
            <w:rPr>
              <w:rFonts w:cs="Arial"/>
              <w:sz w:val="11"/>
              <w:szCs w:val="11"/>
            </w:rPr>
          </w:pPr>
          <w:r w:rsidRPr="0040367C">
            <w:rPr>
              <w:rFonts w:cs="Arial"/>
              <w:sz w:val="11"/>
              <w:szCs w:val="11"/>
            </w:rPr>
            <w:t>1.200.000.000,00  EUR</w:t>
          </w:r>
        </w:p>
        <w:p w14:paraId="463422D9" w14:textId="77777777" w:rsidR="009C124B" w:rsidRPr="00713B78" w:rsidRDefault="009C124B" w:rsidP="009C124B">
          <w:pPr>
            <w:pStyle w:val="Footer"/>
            <w:rPr>
              <w:rFonts w:cs="Arial"/>
              <w:sz w:val="11"/>
              <w:szCs w:val="11"/>
            </w:rPr>
          </w:pPr>
          <w:r w:rsidRPr="00713B78">
            <w:rPr>
              <w:rFonts w:cs="Arial"/>
              <w:sz w:val="11"/>
              <w:szCs w:val="11"/>
            </w:rPr>
            <w:t>Broj izdanih dionica / Nominalna vrijednost</w:t>
          </w:r>
        </w:p>
        <w:p w14:paraId="5929B0A7" w14:textId="77777777" w:rsidR="009C124B" w:rsidRPr="00713B78" w:rsidRDefault="009C124B" w:rsidP="009C124B">
          <w:pPr>
            <w:pStyle w:val="Footer"/>
            <w:rPr>
              <w:rFonts w:cs="Arial"/>
              <w:i/>
              <w:iCs/>
              <w:sz w:val="11"/>
              <w:szCs w:val="11"/>
              <w:lang w:val="en-US"/>
            </w:rPr>
          </w:pPr>
          <w:r w:rsidRPr="00713B78">
            <w:rPr>
              <w:rFonts w:cs="Arial"/>
              <w:i/>
              <w:iCs/>
              <w:sz w:val="11"/>
              <w:szCs w:val="11"/>
              <w:lang w:val="en-US"/>
            </w:rPr>
            <w:t>No. of issued shares / Nominal value</w:t>
          </w:r>
        </w:p>
        <w:p w14:paraId="2F6ADDFF" w14:textId="77777777" w:rsidR="009C124B" w:rsidRDefault="009C124B" w:rsidP="009C124B">
          <w:pPr>
            <w:pStyle w:val="Footer"/>
            <w:rPr>
              <w:rFonts w:cs="Arial"/>
              <w:sz w:val="11"/>
              <w:szCs w:val="11"/>
            </w:rPr>
          </w:pPr>
          <w:r w:rsidRPr="0040367C">
            <w:rPr>
              <w:rFonts w:cs="Arial"/>
              <w:sz w:val="11"/>
              <w:szCs w:val="11"/>
            </w:rPr>
            <w:t>10.000.000 / 120,00 EUR</w:t>
          </w:r>
        </w:p>
        <w:p w14:paraId="31D3459F" w14:textId="77777777" w:rsidR="009C124B" w:rsidRPr="00713B78" w:rsidRDefault="009C124B" w:rsidP="009C124B">
          <w:pPr>
            <w:pStyle w:val="Footer"/>
            <w:rPr>
              <w:rFonts w:cs="Arial"/>
              <w:sz w:val="11"/>
              <w:szCs w:val="11"/>
            </w:rPr>
          </w:pPr>
          <w:r w:rsidRPr="00713B78">
            <w:rPr>
              <w:rFonts w:cs="Arial"/>
              <w:sz w:val="11"/>
              <w:szCs w:val="11"/>
            </w:rPr>
            <w:t xml:space="preserve">Matični broj – </w:t>
          </w:r>
          <w:r w:rsidRPr="00713B78">
            <w:rPr>
              <w:rFonts w:cs="Arial"/>
              <w:i/>
              <w:iCs/>
              <w:sz w:val="11"/>
              <w:szCs w:val="11"/>
              <w:lang w:val="nl-NL"/>
            </w:rPr>
            <w:t>Reg. No</w:t>
          </w:r>
          <w:r w:rsidRPr="00713B78">
            <w:rPr>
              <w:rFonts w:cs="Arial"/>
              <w:i/>
              <w:iCs/>
              <w:sz w:val="11"/>
              <w:szCs w:val="11"/>
            </w:rPr>
            <w:t>.</w:t>
          </w:r>
          <w:r w:rsidRPr="00713B78">
            <w:rPr>
              <w:rFonts w:cs="Arial"/>
              <w:sz w:val="11"/>
              <w:szCs w:val="11"/>
            </w:rPr>
            <w:t xml:space="preserve"> 3586243</w:t>
          </w:r>
        </w:p>
        <w:p w14:paraId="1122B144" w14:textId="77777777" w:rsidR="009C124B" w:rsidRPr="00713B78" w:rsidRDefault="009C124B" w:rsidP="009C124B">
          <w:pPr>
            <w:pStyle w:val="Footer"/>
            <w:rPr>
              <w:rFonts w:cs="Arial"/>
              <w:sz w:val="11"/>
              <w:szCs w:val="11"/>
            </w:rPr>
          </w:pPr>
          <w:r w:rsidRPr="00713B78">
            <w:rPr>
              <w:rFonts w:cs="Arial"/>
              <w:sz w:val="11"/>
              <w:szCs w:val="11"/>
            </w:rPr>
            <w:t>OIB – 27759560625</w:t>
          </w:r>
        </w:p>
        <w:p w14:paraId="7AF742A2" w14:textId="77777777" w:rsidR="009C124B" w:rsidRPr="00713B78" w:rsidRDefault="009C124B" w:rsidP="009C124B">
          <w:pPr>
            <w:pStyle w:val="Footer"/>
            <w:rPr>
              <w:sz w:val="11"/>
              <w:szCs w:val="11"/>
            </w:rPr>
          </w:pPr>
          <w:r w:rsidRPr="00713B78">
            <w:rPr>
              <w:rFonts w:cs="Arial"/>
              <w:sz w:val="11"/>
              <w:szCs w:val="11"/>
            </w:rPr>
            <w:t xml:space="preserve">PDV identifikacijski broj / </w:t>
          </w:r>
          <w:r w:rsidRPr="00713B78">
            <w:rPr>
              <w:rFonts w:cs="Arial"/>
              <w:i/>
              <w:iCs/>
              <w:sz w:val="11"/>
              <w:szCs w:val="11"/>
            </w:rPr>
            <w:t xml:space="preserve">VAT </w:t>
          </w:r>
          <w:r w:rsidRPr="00713B78">
            <w:rPr>
              <w:rFonts w:cs="Arial"/>
              <w:i/>
              <w:iCs/>
              <w:sz w:val="11"/>
              <w:szCs w:val="11"/>
              <w:lang w:val="en-US"/>
            </w:rPr>
            <w:t>identification number</w:t>
          </w:r>
          <w:r w:rsidRPr="00713B78">
            <w:rPr>
              <w:rFonts w:cs="Arial"/>
              <w:sz w:val="11"/>
              <w:szCs w:val="11"/>
            </w:rPr>
            <w:t xml:space="preserve"> </w:t>
          </w:r>
          <w:r w:rsidRPr="00713B78">
            <w:rPr>
              <w:sz w:val="11"/>
              <w:szCs w:val="11"/>
            </w:rPr>
            <w:t>HR27759560625</w:t>
          </w:r>
        </w:p>
      </w:tc>
    </w:tr>
    <w:tr w:rsidR="009C124B" w:rsidRPr="002B598A" w14:paraId="21FFE334" w14:textId="77777777" w:rsidTr="00506154">
      <w:trPr>
        <w:cantSplit/>
        <w:trHeight w:val="1304"/>
      </w:trPr>
      <w:tc>
        <w:tcPr>
          <w:tcW w:w="1701" w:type="dxa"/>
          <w:vMerge/>
          <w:tcBorders>
            <w:left w:val="nil"/>
            <w:bottom w:val="nil"/>
            <w:right w:val="nil"/>
          </w:tcBorders>
        </w:tcPr>
        <w:p w14:paraId="56A18097" w14:textId="77777777" w:rsidR="009C124B" w:rsidRPr="002B598A" w:rsidRDefault="009C124B" w:rsidP="009C124B">
          <w:pPr>
            <w:pStyle w:val="Footer"/>
            <w:rPr>
              <w:rFonts w:cs="Arial"/>
              <w:b/>
              <w:bCs/>
              <w:sz w:val="11"/>
              <w:szCs w:val="11"/>
            </w:rPr>
          </w:pPr>
        </w:p>
      </w:tc>
      <w:tc>
        <w:tcPr>
          <w:tcW w:w="1701" w:type="dxa"/>
          <w:tcBorders>
            <w:top w:val="nil"/>
            <w:left w:val="nil"/>
            <w:bottom w:val="nil"/>
            <w:right w:val="nil"/>
          </w:tcBorders>
        </w:tcPr>
        <w:p w14:paraId="0CCF00B1" w14:textId="77777777" w:rsidR="009C124B" w:rsidRPr="00713B78" w:rsidRDefault="009C124B" w:rsidP="009C124B">
          <w:pPr>
            <w:pStyle w:val="Footer"/>
            <w:spacing w:line="216" w:lineRule="auto"/>
            <w:ind w:left="-108"/>
            <w:rPr>
              <w:rFonts w:cs="Arial"/>
              <w:sz w:val="11"/>
              <w:szCs w:val="11"/>
            </w:rPr>
          </w:pPr>
          <w:r w:rsidRPr="00713B78">
            <w:rPr>
              <w:rFonts w:cs="Arial"/>
              <w:sz w:val="11"/>
              <w:szCs w:val="11"/>
            </w:rPr>
            <w:t>Privredna banka Zagreb d.d.</w:t>
          </w:r>
        </w:p>
        <w:p w14:paraId="7C5A45FD" w14:textId="77777777" w:rsidR="009C124B" w:rsidRPr="00713B78" w:rsidRDefault="009C124B" w:rsidP="009C124B">
          <w:pPr>
            <w:pStyle w:val="Footer"/>
            <w:spacing w:line="216" w:lineRule="auto"/>
            <w:ind w:left="-108"/>
            <w:rPr>
              <w:rFonts w:cs="Arial"/>
              <w:sz w:val="11"/>
              <w:szCs w:val="11"/>
            </w:rPr>
          </w:pPr>
          <w:proofErr w:type="spellStart"/>
          <w:r w:rsidRPr="00713B78">
            <w:rPr>
              <w:rFonts w:cs="Arial"/>
              <w:sz w:val="11"/>
              <w:szCs w:val="11"/>
            </w:rPr>
            <w:t>Raiffeisenbank</w:t>
          </w:r>
          <w:proofErr w:type="spellEnd"/>
          <w:r w:rsidRPr="00713B78">
            <w:rPr>
              <w:rFonts w:cs="Arial"/>
              <w:sz w:val="11"/>
              <w:szCs w:val="11"/>
            </w:rPr>
            <w:t xml:space="preserve"> Austria d.d. </w:t>
          </w:r>
        </w:p>
        <w:p w14:paraId="2E3BE3E3" w14:textId="77777777" w:rsidR="009C124B" w:rsidRPr="00713B78" w:rsidRDefault="009C124B" w:rsidP="009C124B">
          <w:pPr>
            <w:pStyle w:val="Footer"/>
            <w:spacing w:line="216" w:lineRule="auto"/>
            <w:ind w:left="-108"/>
            <w:rPr>
              <w:rFonts w:cs="Arial"/>
              <w:sz w:val="11"/>
              <w:szCs w:val="11"/>
            </w:rPr>
          </w:pPr>
          <w:r w:rsidRPr="00713B78">
            <w:rPr>
              <w:rFonts w:cs="Arial"/>
              <w:sz w:val="11"/>
              <w:szCs w:val="11"/>
            </w:rPr>
            <w:t>Zagrebačka banka d.d.</w:t>
          </w:r>
        </w:p>
        <w:p w14:paraId="4AA2415F" w14:textId="77777777" w:rsidR="009C124B" w:rsidRPr="00713B78" w:rsidRDefault="009C124B" w:rsidP="009C124B">
          <w:pPr>
            <w:pStyle w:val="Footer"/>
            <w:spacing w:line="216" w:lineRule="auto"/>
            <w:ind w:left="-108"/>
            <w:rPr>
              <w:rFonts w:cs="Arial"/>
              <w:sz w:val="11"/>
              <w:szCs w:val="11"/>
            </w:rPr>
          </w:pPr>
          <w:r w:rsidRPr="00713B78">
            <w:rPr>
              <w:rFonts w:cs="Arial"/>
              <w:sz w:val="11"/>
              <w:szCs w:val="11"/>
            </w:rPr>
            <w:t>OTP banka d.d.</w:t>
          </w:r>
        </w:p>
        <w:p w14:paraId="4DB2C568" w14:textId="77777777" w:rsidR="009C124B" w:rsidRPr="00713B78" w:rsidRDefault="009C124B" w:rsidP="009C124B">
          <w:pPr>
            <w:pStyle w:val="Footer"/>
            <w:spacing w:line="216" w:lineRule="auto"/>
            <w:ind w:left="-108"/>
            <w:rPr>
              <w:rFonts w:cs="Arial"/>
              <w:sz w:val="11"/>
              <w:szCs w:val="11"/>
            </w:rPr>
          </w:pPr>
          <w:proofErr w:type="spellStart"/>
          <w:r w:rsidRPr="00713B78">
            <w:rPr>
              <w:sz w:val="11"/>
              <w:szCs w:val="11"/>
            </w:rPr>
            <w:t>Erste&amp;Steiermärkische</w:t>
          </w:r>
          <w:proofErr w:type="spellEnd"/>
          <w:r w:rsidRPr="00713B78">
            <w:rPr>
              <w:sz w:val="11"/>
              <w:szCs w:val="11"/>
            </w:rPr>
            <w:t xml:space="preserve"> Bank </w:t>
          </w:r>
          <w:r w:rsidRPr="00713B78">
            <w:rPr>
              <w:rFonts w:cs="Arial"/>
              <w:sz w:val="11"/>
              <w:szCs w:val="11"/>
            </w:rPr>
            <w:t xml:space="preserve">d.d. </w:t>
          </w:r>
        </w:p>
        <w:p w14:paraId="5E4C1633" w14:textId="77777777" w:rsidR="009C124B" w:rsidRDefault="009C124B" w:rsidP="009C124B">
          <w:pPr>
            <w:pStyle w:val="Footer"/>
            <w:spacing w:line="216" w:lineRule="auto"/>
            <w:ind w:left="-108"/>
            <w:rPr>
              <w:sz w:val="11"/>
              <w:szCs w:val="11"/>
              <w:lang w:bidi="ta-IN"/>
            </w:rPr>
          </w:pPr>
          <w:r w:rsidRPr="00C03313">
            <w:rPr>
              <w:sz w:val="11"/>
              <w:szCs w:val="11"/>
              <w:lang w:bidi="ta-IN"/>
            </w:rPr>
            <w:t>Hrvatska poštanska banka, d.</w:t>
          </w:r>
          <w:r>
            <w:rPr>
              <w:sz w:val="11"/>
              <w:szCs w:val="11"/>
              <w:lang w:bidi="ta-IN"/>
            </w:rPr>
            <w:t>d.</w:t>
          </w:r>
        </w:p>
        <w:p w14:paraId="27FC8031" w14:textId="77777777" w:rsidR="009C124B" w:rsidRPr="00713B78" w:rsidRDefault="009C124B" w:rsidP="009C124B">
          <w:pPr>
            <w:pStyle w:val="Footer"/>
            <w:spacing w:line="216" w:lineRule="auto"/>
            <w:ind w:left="-108"/>
            <w:rPr>
              <w:sz w:val="11"/>
              <w:szCs w:val="11"/>
              <w:lang w:bidi="ta-IN"/>
            </w:rPr>
          </w:pPr>
          <w:r w:rsidRPr="00713B78">
            <w:rPr>
              <w:sz w:val="11"/>
              <w:szCs w:val="11"/>
              <w:lang w:bidi="ta-IN"/>
            </w:rPr>
            <w:t>UniCredit Bank Austria AG</w:t>
          </w:r>
        </w:p>
        <w:p w14:paraId="1CCE8D3A" w14:textId="77777777" w:rsidR="009C124B" w:rsidRDefault="009C124B" w:rsidP="009C124B">
          <w:pPr>
            <w:pStyle w:val="Footer"/>
            <w:spacing w:line="216" w:lineRule="auto"/>
            <w:ind w:left="-108"/>
            <w:rPr>
              <w:sz w:val="11"/>
              <w:szCs w:val="11"/>
              <w:lang w:bidi="ta-IN"/>
            </w:rPr>
          </w:pPr>
        </w:p>
        <w:p w14:paraId="3B0CB11A" w14:textId="77777777" w:rsidR="009C124B" w:rsidRPr="00713B78" w:rsidRDefault="009C124B" w:rsidP="009C124B">
          <w:pPr>
            <w:pStyle w:val="Footer"/>
            <w:spacing w:line="216" w:lineRule="auto"/>
            <w:ind w:left="-108"/>
            <w:rPr>
              <w:sz w:val="11"/>
              <w:szCs w:val="11"/>
              <w:lang w:bidi="ta-IN"/>
            </w:rPr>
          </w:pPr>
        </w:p>
        <w:p w14:paraId="70F313C6" w14:textId="77777777" w:rsidR="009C124B" w:rsidRPr="00713B78" w:rsidRDefault="009C124B" w:rsidP="009C124B">
          <w:pPr>
            <w:pStyle w:val="Footer"/>
            <w:spacing w:line="216" w:lineRule="auto"/>
            <w:ind w:left="-108"/>
            <w:rPr>
              <w:sz w:val="11"/>
              <w:szCs w:val="11"/>
              <w:lang w:bidi="ta-IN"/>
            </w:rPr>
          </w:pPr>
        </w:p>
      </w:tc>
      <w:tc>
        <w:tcPr>
          <w:tcW w:w="1985" w:type="dxa"/>
          <w:tcBorders>
            <w:top w:val="nil"/>
            <w:left w:val="nil"/>
            <w:bottom w:val="nil"/>
            <w:right w:val="nil"/>
          </w:tcBorders>
        </w:tcPr>
        <w:p w14:paraId="384A9142" w14:textId="77777777" w:rsidR="009C124B" w:rsidRPr="00713B78" w:rsidRDefault="009C124B" w:rsidP="009C124B">
          <w:pPr>
            <w:pStyle w:val="Footer"/>
            <w:spacing w:line="216" w:lineRule="auto"/>
            <w:ind w:left="-108" w:right="-66"/>
            <w:rPr>
              <w:rFonts w:cs="Arial"/>
              <w:sz w:val="11"/>
              <w:szCs w:val="11"/>
            </w:rPr>
          </w:pPr>
          <w:r w:rsidRPr="00713B78">
            <w:rPr>
              <w:rFonts w:cs="Arial"/>
              <w:sz w:val="11"/>
              <w:szCs w:val="11"/>
            </w:rPr>
            <w:t>Radnička cesta 50, 10000 Zagreb</w:t>
          </w:r>
        </w:p>
        <w:p w14:paraId="1FB37469" w14:textId="77777777" w:rsidR="009C124B" w:rsidRPr="00713B78" w:rsidRDefault="009C124B" w:rsidP="009C124B">
          <w:pPr>
            <w:pStyle w:val="Footer"/>
            <w:spacing w:line="216" w:lineRule="auto"/>
            <w:ind w:left="-108" w:right="-66"/>
            <w:rPr>
              <w:rFonts w:cs="Arial"/>
              <w:sz w:val="11"/>
              <w:szCs w:val="11"/>
            </w:rPr>
          </w:pPr>
          <w:r w:rsidRPr="00713B78">
            <w:rPr>
              <w:rFonts w:cs="Arial"/>
              <w:sz w:val="11"/>
              <w:szCs w:val="11"/>
            </w:rPr>
            <w:t>Magazinska cesta 69, 10000 Zagreb</w:t>
          </w:r>
        </w:p>
        <w:p w14:paraId="4285950B" w14:textId="77777777" w:rsidR="009C124B" w:rsidRPr="00713B78" w:rsidRDefault="009C124B" w:rsidP="009C124B">
          <w:pPr>
            <w:pStyle w:val="Footer"/>
            <w:spacing w:line="216" w:lineRule="auto"/>
            <w:ind w:left="-108" w:right="-66"/>
            <w:rPr>
              <w:rFonts w:cs="Arial"/>
              <w:sz w:val="11"/>
              <w:szCs w:val="11"/>
            </w:rPr>
          </w:pPr>
          <w:r w:rsidRPr="00713B78">
            <w:rPr>
              <w:rFonts w:cs="Arial"/>
              <w:sz w:val="11"/>
              <w:szCs w:val="11"/>
            </w:rPr>
            <w:t>Trg bana Josipa Jelačića 10, 10000 Zagreb</w:t>
          </w:r>
        </w:p>
        <w:p w14:paraId="19B3A9FB" w14:textId="77777777" w:rsidR="009C124B" w:rsidRPr="00713B78" w:rsidRDefault="009C124B" w:rsidP="009C124B">
          <w:pPr>
            <w:pStyle w:val="Footer"/>
            <w:spacing w:line="216" w:lineRule="auto"/>
            <w:ind w:left="-108" w:right="-66"/>
            <w:rPr>
              <w:rFonts w:cs="Arial"/>
              <w:sz w:val="11"/>
              <w:szCs w:val="11"/>
            </w:rPr>
          </w:pPr>
          <w:r w:rsidRPr="00713B78">
            <w:rPr>
              <w:rFonts w:cs="Arial"/>
              <w:sz w:val="11"/>
              <w:szCs w:val="11"/>
            </w:rPr>
            <w:t>Domovinskog rata 61, 21000 Split</w:t>
          </w:r>
        </w:p>
        <w:p w14:paraId="1C8CB3A4" w14:textId="77777777" w:rsidR="009C124B" w:rsidRPr="00713B78" w:rsidRDefault="009C124B" w:rsidP="009C124B">
          <w:pPr>
            <w:pStyle w:val="Footer"/>
            <w:spacing w:line="216" w:lineRule="auto"/>
            <w:ind w:left="-108" w:right="-66"/>
            <w:rPr>
              <w:rFonts w:cs="Arial"/>
              <w:sz w:val="11"/>
              <w:szCs w:val="11"/>
            </w:rPr>
          </w:pPr>
          <w:r w:rsidRPr="00713B78">
            <w:rPr>
              <w:rFonts w:cs="Arial"/>
              <w:sz w:val="11"/>
              <w:szCs w:val="11"/>
            </w:rPr>
            <w:t>Jadranski trg 3a, 51000 Rijeka</w:t>
          </w:r>
        </w:p>
        <w:p w14:paraId="5CD4498F" w14:textId="77777777" w:rsidR="009C124B" w:rsidRPr="00713B78" w:rsidRDefault="009C124B" w:rsidP="009C124B">
          <w:pPr>
            <w:pStyle w:val="Footer"/>
            <w:spacing w:line="216" w:lineRule="auto"/>
            <w:ind w:left="-108" w:right="-66"/>
            <w:rPr>
              <w:sz w:val="11"/>
              <w:szCs w:val="11"/>
              <w:lang w:bidi="ta-IN"/>
            </w:rPr>
          </w:pPr>
          <w:proofErr w:type="spellStart"/>
          <w:r w:rsidRPr="00C03313">
            <w:rPr>
              <w:sz w:val="11"/>
              <w:szCs w:val="11"/>
              <w:lang w:bidi="ta-IN"/>
            </w:rPr>
            <w:t>Jurišićeva</w:t>
          </w:r>
          <w:proofErr w:type="spellEnd"/>
          <w:r w:rsidRPr="00C03313">
            <w:rPr>
              <w:sz w:val="11"/>
              <w:szCs w:val="11"/>
              <w:lang w:bidi="ta-IN"/>
            </w:rPr>
            <w:t xml:space="preserve"> ulica 4, 10000 Zagreb</w:t>
          </w:r>
        </w:p>
        <w:p w14:paraId="5716C884" w14:textId="77777777" w:rsidR="009C124B" w:rsidRPr="00713B78" w:rsidRDefault="009C124B" w:rsidP="009C124B">
          <w:pPr>
            <w:pStyle w:val="Footer"/>
            <w:spacing w:line="216" w:lineRule="auto"/>
            <w:ind w:left="-108" w:right="-66"/>
            <w:rPr>
              <w:sz w:val="11"/>
              <w:szCs w:val="11"/>
              <w:lang w:bidi="ta-IN"/>
            </w:rPr>
          </w:pPr>
          <w:proofErr w:type="spellStart"/>
          <w:r w:rsidRPr="004C6E2A">
            <w:rPr>
              <w:sz w:val="11"/>
              <w:szCs w:val="11"/>
              <w:lang w:bidi="ta-IN"/>
            </w:rPr>
            <w:t>Rothschildplatz</w:t>
          </w:r>
          <w:proofErr w:type="spellEnd"/>
          <w:r w:rsidRPr="004C6E2A">
            <w:rPr>
              <w:sz w:val="11"/>
              <w:szCs w:val="11"/>
              <w:lang w:bidi="ta-IN"/>
            </w:rPr>
            <w:t xml:space="preserve"> 1, 1020 </w:t>
          </w:r>
          <w:proofErr w:type="spellStart"/>
          <w:r w:rsidRPr="004C6E2A">
            <w:rPr>
              <w:sz w:val="11"/>
              <w:szCs w:val="11"/>
              <w:lang w:bidi="ta-IN"/>
            </w:rPr>
            <w:t>Vienna</w:t>
          </w:r>
          <w:proofErr w:type="spellEnd"/>
        </w:p>
        <w:p w14:paraId="20175A6E" w14:textId="77777777" w:rsidR="009C124B" w:rsidRPr="00713B78" w:rsidRDefault="009C124B" w:rsidP="009C124B">
          <w:pPr>
            <w:pStyle w:val="Footer"/>
            <w:spacing w:line="216" w:lineRule="auto"/>
            <w:ind w:right="-66"/>
            <w:rPr>
              <w:rFonts w:cs="Arial"/>
              <w:sz w:val="11"/>
              <w:szCs w:val="11"/>
            </w:rPr>
          </w:pPr>
        </w:p>
      </w:tc>
      <w:tc>
        <w:tcPr>
          <w:tcW w:w="2126" w:type="dxa"/>
          <w:tcBorders>
            <w:top w:val="nil"/>
            <w:left w:val="nil"/>
            <w:bottom w:val="nil"/>
            <w:right w:val="nil"/>
          </w:tcBorders>
        </w:tcPr>
        <w:p w14:paraId="3AF4E5B5" w14:textId="77777777" w:rsidR="009C124B" w:rsidRPr="00713B78" w:rsidRDefault="009C124B" w:rsidP="009C124B">
          <w:pPr>
            <w:pStyle w:val="Footer"/>
            <w:spacing w:line="216" w:lineRule="auto"/>
            <w:ind w:left="-108" w:right="-108"/>
            <w:rPr>
              <w:rFonts w:cs="Arial"/>
              <w:sz w:val="11"/>
              <w:szCs w:val="11"/>
            </w:rPr>
          </w:pPr>
          <w:r w:rsidRPr="00713B78">
            <w:rPr>
              <w:rFonts w:cs="Arial"/>
              <w:sz w:val="11"/>
              <w:szCs w:val="11"/>
            </w:rPr>
            <w:t>HR92 2340 0091 1000 2290 2</w:t>
          </w:r>
        </w:p>
        <w:p w14:paraId="601D2FFC" w14:textId="77777777" w:rsidR="009C124B" w:rsidRPr="00713B78" w:rsidRDefault="009C124B" w:rsidP="009C124B">
          <w:pPr>
            <w:pStyle w:val="Footer"/>
            <w:spacing w:line="216" w:lineRule="auto"/>
            <w:ind w:left="-108" w:right="-108"/>
            <w:rPr>
              <w:rFonts w:cs="Arial"/>
              <w:sz w:val="11"/>
              <w:szCs w:val="11"/>
            </w:rPr>
          </w:pPr>
          <w:r w:rsidRPr="00713B78">
            <w:rPr>
              <w:rFonts w:cs="Arial"/>
              <w:sz w:val="11"/>
              <w:szCs w:val="11"/>
            </w:rPr>
            <w:t>HR70 2484 0081 1006 1948 3</w:t>
          </w:r>
        </w:p>
        <w:p w14:paraId="5AC6D194" w14:textId="77777777" w:rsidR="009C124B" w:rsidRPr="00713B78" w:rsidRDefault="009C124B" w:rsidP="009C124B">
          <w:pPr>
            <w:pStyle w:val="Footer"/>
            <w:spacing w:line="216" w:lineRule="auto"/>
            <w:ind w:left="-108" w:right="-108"/>
            <w:rPr>
              <w:rFonts w:cs="Arial"/>
              <w:sz w:val="11"/>
              <w:szCs w:val="11"/>
            </w:rPr>
          </w:pPr>
          <w:r w:rsidRPr="00713B78">
            <w:rPr>
              <w:rFonts w:cs="Arial"/>
              <w:sz w:val="11"/>
              <w:szCs w:val="11"/>
            </w:rPr>
            <w:t>HR62 2360 0001 1013 0359 5</w:t>
          </w:r>
        </w:p>
        <w:p w14:paraId="1862FE59" w14:textId="77777777" w:rsidR="009C124B" w:rsidRPr="00713B78" w:rsidRDefault="009C124B" w:rsidP="009C124B">
          <w:pPr>
            <w:pStyle w:val="Footer"/>
            <w:spacing w:line="216" w:lineRule="auto"/>
            <w:ind w:left="-108" w:right="-108"/>
            <w:rPr>
              <w:rFonts w:cs="Arial"/>
              <w:sz w:val="11"/>
              <w:szCs w:val="11"/>
            </w:rPr>
          </w:pPr>
          <w:r w:rsidRPr="00713B78">
            <w:rPr>
              <w:rFonts w:cs="Arial"/>
              <w:sz w:val="11"/>
              <w:szCs w:val="11"/>
            </w:rPr>
            <w:t xml:space="preserve">HR96 2407 0001 1001 5214 9 </w:t>
          </w:r>
        </w:p>
        <w:p w14:paraId="28C45F2B" w14:textId="77777777" w:rsidR="009C124B" w:rsidRPr="00713B78" w:rsidRDefault="009C124B" w:rsidP="009C124B">
          <w:pPr>
            <w:pStyle w:val="Footer"/>
            <w:spacing w:line="216" w:lineRule="auto"/>
            <w:ind w:left="-108" w:right="-108"/>
            <w:rPr>
              <w:rFonts w:cs="Arial"/>
              <w:sz w:val="11"/>
              <w:szCs w:val="11"/>
            </w:rPr>
          </w:pPr>
          <w:r w:rsidRPr="00713B78">
            <w:rPr>
              <w:rFonts w:cs="Arial"/>
              <w:sz w:val="11"/>
              <w:szCs w:val="11"/>
            </w:rPr>
            <w:t xml:space="preserve">HR34 </w:t>
          </w:r>
          <w:r w:rsidRPr="00713B78">
            <w:rPr>
              <w:sz w:val="11"/>
              <w:szCs w:val="11"/>
            </w:rPr>
            <w:t>2402 0061 1006 8111 4</w:t>
          </w:r>
        </w:p>
        <w:p w14:paraId="1083CF5D" w14:textId="77777777" w:rsidR="009C124B" w:rsidRDefault="009C124B" w:rsidP="009C124B">
          <w:pPr>
            <w:pStyle w:val="Footer"/>
            <w:spacing w:line="216" w:lineRule="auto"/>
            <w:ind w:left="-108" w:right="-108"/>
            <w:rPr>
              <w:sz w:val="11"/>
              <w:szCs w:val="11"/>
              <w:lang w:bidi="ta-IN"/>
            </w:rPr>
          </w:pPr>
          <w:r w:rsidRPr="00C03313">
            <w:rPr>
              <w:sz w:val="11"/>
              <w:szCs w:val="11"/>
              <w:lang w:bidi="ta-IN"/>
            </w:rPr>
            <w:t>HR54 2390 0011 1013 4019</w:t>
          </w:r>
          <w:r>
            <w:rPr>
              <w:sz w:val="11"/>
              <w:szCs w:val="11"/>
              <w:lang w:bidi="ta-IN"/>
            </w:rPr>
            <w:t xml:space="preserve"> 7</w:t>
          </w:r>
        </w:p>
        <w:p w14:paraId="2BB6D4FD" w14:textId="77777777" w:rsidR="009C124B" w:rsidRPr="00713B78" w:rsidRDefault="009C124B" w:rsidP="009C124B">
          <w:pPr>
            <w:pStyle w:val="Footer"/>
            <w:spacing w:line="216" w:lineRule="auto"/>
            <w:ind w:left="-108" w:right="-108"/>
            <w:rPr>
              <w:sz w:val="11"/>
              <w:szCs w:val="11"/>
              <w:lang w:bidi="ta-IN"/>
            </w:rPr>
          </w:pPr>
          <w:r w:rsidRPr="00713B78">
            <w:rPr>
              <w:sz w:val="11"/>
              <w:szCs w:val="11"/>
              <w:lang w:bidi="ta-IN"/>
            </w:rPr>
            <w:t xml:space="preserve">AT21 1200 0528 4400 3466     (EUR) </w:t>
          </w:r>
        </w:p>
        <w:p w14:paraId="2015BC36" w14:textId="77777777" w:rsidR="009C124B" w:rsidRPr="00713B78" w:rsidRDefault="009C124B" w:rsidP="009C124B">
          <w:pPr>
            <w:pStyle w:val="Footer"/>
            <w:spacing w:line="216" w:lineRule="auto"/>
            <w:ind w:left="-108" w:right="-108"/>
            <w:rPr>
              <w:sz w:val="11"/>
              <w:szCs w:val="11"/>
              <w:lang w:bidi="ta-IN"/>
            </w:rPr>
          </w:pPr>
          <w:r w:rsidRPr="00713B78">
            <w:rPr>
              <w:sz w:val="11"/>
              <w:szCs w:val="11"/>
              <w:lang w:bidi="ta-IN"/>
            </w:rPr>
            <w:t>AT91 1200 0528 4400 3467     (USD)</w:t>
          </w:r>
        </w:p>
        <w:p w14:paraId="7CE23656" w14:textId="77777777" w:rsidR="009C124B" w:rsidRPr="00713B78" w:rsidRDefault="009C124B" w:rsidP="009C124B">
          <w:pPr>
            <w:pStyle w:val="Footer"/>
            <w:spacing w:line="216" w:lineRule="auto"/>
            <w:ind w:left="-108" w:right="-108"/>
            <w:rPr>
              <w:sz w:val="11"/>
              <w:szCs w:val="11"/>
              <w:lang w:bidi="ta-IN"/>
            </w:rPr>
          </w:pPr>
        </w:p>
      </w:tc>
      <w:tc>
        <w:tcPr>
          <w:tcW w:w="2126" w:type="dxa"/>
          <w:vMerge/>
          <w:tcBorders>
            <w:left w:val="nil"/>
            <w:bottom w:val="nil"/>
            <w:right w:val="nil"/>
          </w:tcBorders>
        </w:tcPr>
        <w:p w14:paraId="0D4B6F77" w14:textId="77777777" w:rsidR="009C124B" w:rsidRPr="002B598A" w:rsidRDefault="009C124B" w:rsidP="009C124B">
          <w:pPr>
            <w:pStyle w:val="Footer"/>
            <w:rPr>
              <w:rFonts w:cs="Arial"/>
              <w:sz w:val="11"/>
              <w:szCs w:val="11"/>
            </w:rPr>
          </w:pPr>
        </w:p>
      </w:tc>
    </w:tr>
    <w:tr w:rsidR="009C124B" w:rsidRPr="002B598A" w14:paraId="3CD4B3FA" w14:textId="77777777" w:rsidTr="00506154">
      <w:trPr>
        <w:cantSplit/>
        <w:trHeight w:val="300"/>
      </w:trPr>
      <w:tc>
        <w:tcPr>
          <w:tcW w:w="7513" w:type="dxa"/>
          <w:gridSpan w:val="4"/>
          <w:tcBorders>
            <w:top w:val="nil"/>
            <w:left w:val="nil"/>
            <w:bottom w:val="single" w:sz="4" w:space="0" w:color="auto"/>
            <w:right w:val="nil"/>
          </w:tcBorders>
          <w:vAlign w:val="bottom"/>
        </w:tcPr>
        <w:p w14:paraId="70BBF37E" w14:textId="77777777" w:rsidR="009C124B" w:rsidRPr="002B598A" w:rsidRDefault="009C124B" w:rsidP="009C124B">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75790C0D" w14:textId="77777777" w:rsidR="009C124B" w:rsidRPr="002B598A" w:rsidRDefault="009C124B" w:rsidP="009C124B">
          <w:pPr>
            <w:pStyle w:val="Footer"/>
            <w:spacing w:line="216" w:lineRule="auto"/>
            <w:ind w:right="-108"/>
            <w:rPr>
              <w:rFonts w:cs="Arial"/>
              <w:sz w:val="4"/>
              <w:szCs w:val="4"/>
            </w:rPr>
          </w:pPr>
          <w:r w:rsidRPr="00340E53">
            <w:rPr>
              <w:sz w:val="11"/>
              <w:szCs w:val="11"/>
            </w:rPr>
            <w:t>Zsuzsanna Éva Ortutay</w:t>
          </w:r>
          <w:r w:rsidRPr="00847E16">
            <w:rPr>
              <w:sz w:val="11"/>
              <w:szCs w:val="11"/>
            </w:rPr>
            <w:t xml:space="preserve">, </w:t>
          </w:r>
          <w:r w:rsidRPr="00931053">
            <w:rPr>
              <w:sz w:val="11"/>
              <w:szCs w:val="11"/>
            </w:rPr>
            <w:t>Zsombor Marton</w:t>
          </w:r>
          <w:r w:rsidRPr="00847E16">
            <w:rPr>
              <w:sz w:val="11"/>
              <w:szCs w:val="11"/>
            </w:rPr>
            <w:t xml:space="preserve">, </w:t>
          </w:r>
          <w:r w:rsidRPr="00BD786D">
            <w:rPr>
              <w:sz w:val="11"/>
              <w:szCs w:val="11"/>
            </w:rPr>
            <w:t>Károly Hazuga</w:t>
          </w:r>
          <w:r w:rsidRPr="00847E16">
            <w:rPr>
              <w:sz w:val="11"/>
              <w:szCs w:val="11"/>
            </w:rPr>
            <w:t>, Miroslav Skalicki, Hrvoje Šimović, Marin Zovko</w:t>
          </w:r>
        </w:p>
        <w:p w14:paraId="3FD0427D" w14:textId="77777777" w:rsidR="009C124B" w:rsidRPr="002B598A" w:rsidRDefault="009C124B" w:rsidP="009C124B">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w:t>
          </w:r>
          <w:r>
            <w:rPr>
              <w:rFonts w:cs="Arial"/>
              <w:sz w:val="11"/>
              <w:szCs w:val="11"/>
            </w:rPr>
            <w:t>Damir Mikuljan</w:t>
          </w:r>
        </w:p>
      </w:tc>
      <w:tc>
        <w:tcPr>
          <w:tcW w:w="2126" w:type="dxa"/>
          <w:vMerge/>
          <w:tcBorders>
            <w:top w:val="nil"/>
            <w:left w:val="nil"/>
            <w:bottom w:val="single" w:sz="4" w:space="0" w:color="auto"/>
            <w:right w:val="nil"/>
          </w:tcBorders>
        </w:tcPr>
        <w:p w14:paraId="33938150" w14:textId="77777777" w:rsidR="009C124B" w:rsidRPr="002B598A" w:rsidRDefault="009C124B" w:rsidP="009C124B">
          <w:pPr>
            <w:pStyle w:val="Footer"/>
            <w:rPr>
              <w:rFonts w:cs="Arial"/>
              <w:sz w:val="11"/>
              <w:szCs w:val="11"/>
            </w:rPr>
          </w:pPr>
        </w:p>
      </w:tc>
    </w:tr>
    <w:tr w:rsidR="009C124B" w:rsidRPr="002B598A" w14:paraId="51928750" w14:textId="77777777" w:rsidTr="00506154">
      <w:trPr>
        <w:cantSplit/>
        <w:trHeight w:val="170"/>
      </w:trPr>
      <w:tc>
        <w:tcPr>
          <w:tcW w:w="7513" w:type="dxa"/>
          <w:gridSpan w:val="4"/>
          <w:tcBorders>
            <w:top w:val="single" w:sz="4" w:space="0" w:color="auto"/>
            <w:left w:val="nil"/>
            <w:bottom w:val="nil"/>
            <w:right w:val="nil"/>
          </w:tcBorders>
          <w:vAlign w:val="bottom"/>
        </w:tcPr>
        <w:p w14:paraId="47095676" w14:textId="77777777" w:rsidR="009C124B" w:rsidRDefault="009C124B" w:rsidP="009C124B">
          <w:pPr>
            <w:pStyle w:val="Footer"/>
            <w:spacing w:line="216" w:lineRule="auto"/>
            <w:ind w:right="-108"/>
            <w:rPr>
              <w:rFonts w:cs="Arial"/>
              <w:sz w:val="11"/>
              <w:szCs w:val="11"/>
            </w:rPr>
          </w:pPr>
          <w:r>
            <w:rPr>
              <w:rFonts w:cs="Arial"/>
              <w:sz w:val="11"/>
              <w:szCs w:val="11"/>
            </w:rPr>
            <w:t xml:space="preserve">  </w:t>
          </w:r>
        </w:p>
      </w:tc>
      <w:tc>
        <w:tcPr>
          <w:tcW w:w="2126" w:type="dxa"/>
          <w:tcBorders>
            <w:top w:val="single" w:sz="4" w:space="0" w:color="auto"/>
            <w:left w:val="nil"/>
            <w:bottom w:val="nil"/>
            <w:right w:val="nil"/>
          </w:tcBorders>
        </w:tcPr>
        <w:p w14:paraId="4C46C223" w14:textId="77777777" w:rsidR="009C124B" w:rsidRPr="002B598A" w:rsidRDefault="009C124B" w:rsidP="009C124B">
          <w:pPr>
            <w:pStyle w:val="Footer"/>
            <w:rPr>
              <w:rFonts w:cs="Arial"/>
              <w:sz w:val="11"/>
              <w:szCs w:val="11"/>
            </w:rPr>
          </w:pPr>
        </w:p>
      </w:tc>
    </w:tr>
  </w:tbl>
  <w:p w14:paraId="02C4EDC5" w14:textId="77777777" w:rsidR="00A07306" w:rsidRPr="00095236" w:rsidRDefault="00A07306" w:rsidP="00A07306">
    <w:pPr>
      <w:pStyle w:val="Footer"/>
      <w:jc w:val="right"/>
    </w:pPr>
    <w:r>
      <w:rPr>
        <w:rFonts w:cs="Arial"/>
        <w:sz w:val="11"/>
        <w:szCs w:val="11"/>
      </w:rPr>
      <w:tab/>
    </w:r>
    <w:r w:rsidRPr="003F5049">
      <w:rPr>
        <w:rFonts w:cs="Arial"/>
        <w:sz w:val="11"/>
        <w:szCs w:val="11"/>
      </w:rPr>
      <w:t xml:space="preserve">str. - </w:t>
    </w:r>
    <w:proofErr w:type="spellStart"/>
    <w:r w:rsidRPr="003F5049">
      <w:rPr>
        <w:rFonts w:cs="Arial"/>
        <w:i/>
        <w:sz w:val="11"/>
        <w:szCs w:val="11"/>
      </w:rPr>
      <w:t>page</w:t>
    </w:r>
    <w:proofErr w:type="spellEnd"/>
    <w:r w:rsidRPr="003F5049">
      <w:rPr>
        <w:rFonts w:cs="Arial"/>
        <w:sz w:val="11"/>
        <w:szCs w:val="11"/>
      </w:rPr>
      <w:t xml:space="preserve"> </w:t>
    </w:r>
    <w:r w:rsidRPr="003F5049">
      <w:rPr>
        <w:rFonts w:cs="Arial"/>
        <w:sz w:val="11"/>
        <w:szCs w:val="11"/>
      </w:rPr>
      <w:fldChar w:fldCharType="begin"/>
    </w:r>
    <w:r w:rsidRPr="003F5049">
      <w:rPr>
        <w:rFonts w:cs="Arial"/>
        <w:sz w:val="11"/>
        <w:szCs w:val="11"/>
      </w:rPr>
      <w:instrText xml:space="preserve"> PAGE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r w:rsidRPr="003F5049">
      <w:rPr>
        <w:rFonts w:cs="Arial"/>
        <w:sz w:val="11"/>
        <w:szCs w:val="11"/>
      </w:rPr>
      <w:t>/</w:t>
    </w:r>
    <w:r w:rsidRPr="003F5049">
      <w:rPr>
        <w:rFonts w:cs="Arial"/>
        <w:sz w:val="11"/>
        <w:szCs w:val="11"/>
      </w:rPr>
      <w:fldChar w:fldCharType="begin"/>
    </w:r>
    <w:r w:rsidRPr="003F5049">
      <w:rPr>
        <w:rFonts w:cs="Arial"/>
        <w:sz w:val="11"/>
        <w:szCs w:val="11"/>
      </w:rPr>
      <w:instrText xml:space="preserve"> NUMPAGES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062EC1" w14:textId="77777777" w:rsidR="00184AB4" w:rsidRDefault="00184AB4" w:rsidP="00A07306">
      <w:r>
        <w:separator/>
      </w:r>
    </w:p>
  </w:footnote>
  <w:footnote w:type="continuationSeparator" w:id="0">
    <w:p w14:paraId="7CBA04D6" w14:textId="77777777" w:rsidR="00184AB4" w:rsidRDefault="00184AB4" w:rsidP="00A073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5F0A0" w14:textId="44462D8B" w:rsidR="00C0068C" w:rsidRDefault="0013372E">
    <w:pPr>
      <w:pStyle w:val="Header"/>
    </w:pPr>
    <w:r>
      <w:rPr>
        <w:noProof/>
      </w:rPr>
      <w:drawing>
        <wp:inline distT="0" distB="0" distL="0" distR="0" wp14:anchorId="534E0B01" wp14:editId="74091993">
          <wp:extent cx="1212850" cy="450850"/>
          <wp:effectExtent l="0" t="0" r="6350" b="6350"/>
          <wp:docPr id="17" name="Picture 17"/>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2850" cy="450850"/>
                  </a:xfrm>
                  <a:prstGeom prst="rect">
                    <a:avLst/>
                  </a:prstGeom>
                </pic:spPr>
              </pic:pic>
            </a:graphicData>
          </a:graphic>
        </wp:inline>
      </w:drawing>
    </w:r>
  </w:p>
  <w:p w14:paraId="4D4D10B4" w14:textId="77777777" w:rsidR="00C0068C" w:rsidRDefault="00C0068C"/>
  <w:p w14:paraId="2086966B" w14:textId="77777777" w:rsidR="00C0068C" w:rsidRDefault="00C0068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814B0" w14:textId="77777777" w:rsidR="00A07306" w:rsidRPr="00A07306" w:rsidRDefault="00A07306" w:rsidP="00A07306">
    <w:pPr>
      <w:tabs>
        <w:tab w:val="center" w:pos="4536"/>
        <w:tab w:val="right" w:pos="9072"/>
      </w:tabs>
      <w:rPr>
        <w:rFonts w:ascii="Calibri" w:eastAsia="Calibri" w:hAnsi="Calibri" w:cs="Arial"/>
      </w:rPr>
    </w:pPr>
    <w:r w:rsidRPr="00A07306">
      <w:rPr>
        <w:rFonts w:ascii="Calibri" w:eastAsia="Calibri" w:hAnsi="Calibri" w:cs="Arial"/>
        <w:noProof/>
        <w:sz w:val="2"/>
        <w:lang w:eastAsia="hr-HR"/>
      </w:rPr>
      <w:drawing>
        <wp:anchor distT="0" distB="0" distL="114300" distR="114300" simplePos="0" relativeHeight="251659264" behindDoc="0" locked="0" layoutInCell="1" allowOverlap="1" wp14:anchorId="16F01097" wp14:editId="12B93711">
          <wp:simplePos x="0" y="0"/>
          <wp:positionH relativeFrom="column">
            <wp:posOffset>0</wp:posOffset>
          </wp:positionH>
          <wp:positionV relativeFrom="paragraph">
            <wp:posOffset>-635</wp:posOffset>
          </wp:positionV>
          <wp:extent cx="1213415" cy="451220"/>
          <wp:effectExtent l="0" t="0" r="6350" b="6350"/>
          <wp:wrapNone/>
          <wp:docPr id="16" name="Picture 16"/>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14:paraId="2AEE98D4" w14:textId="77777777" w:rsidR="00A07306" w:rsidRPr="00A07306" w:rsidRDefault="00A07306" w:rsidP="00A07306">
    <w:pPr>
      <w:rPr>
        <w:rFonts w:ascii="Calibri" w:eastAsia="Calibri" w:hAnsi="Calibri" w:cs="Arial"/>
      </w:rPr>
    </w:pPr>
  </w:p>
  <w:p w14:paraId="1E69BE48" w14:textId="77777777" w:rsidR="00A07306" w:rsidRDefault="00A073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362EE"/>
    <w:multiLevelType w:val="hybridMultilevel"/>
    <w:tmpl w:val="1938D20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1247029"/>
    <w:multiLevelType w:val="hybridMultilevel"/>
    <w:tmpl w:val="3CD4082C"/>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60217D0"/>
    <w:multiLevelType w:val="hybridMultilevel"/>
    <w:tmpl w:val="68C498BE"/>
    <w:lvl w:ilvl="0" w:tplc="041A0001">
      <w:start w:val="1"/>
      <w:numFmt w:val="bullet"/>
      <w:lvlText w:val=""/>
      <w:lvlJc w:val="left"/>
      <w:pPr>
        <w:ind w:left="1068" w:hanging="360"/>
      </w:pPr>
      <w:rPr>
        <w:rFonts w:ascii="Symbol" w:hAnsi="Symbol"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3" w15:restartNumberingAfterBreak="0">
    <w:nsid w:val="0617454F"/>
    <w:multiLevelType w:val="hybridMultilevel"/>
    <w:tmpl w:val="3E54874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09CD1E8F"/>
    <w:multiLevelType w:val="hybridMultilevel"/>
    <w:tmpl w:val="6EAAD40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0A824294"/>
    <w:multiLevelType w:val="hybridMultilevel"/>
    <w:tmpl w:val="D5DAB58C"/>
    <w:lvl w:ilvl="0" w:tplc="FFFFFFFF">
      <w:start w:val="1"/>
      <w:numFmt w:val="bullet"/>
      <w:lvlText w:val=""/>
      <w:lvlJc w:val="left"/>
      <w:pPr>
        <w:ind w:left="720" w:hanging="360"/>
      </w:pPr>
      <w:rPr>
        <w:rFonts w:ascii="Symbol" w:hAnsi="Symbol" w:hint="default"/>
        <w:lang w:val="en-GB"/>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0FEB702C"/>
    <w:multiLevelType w:val="hybridMultilevel"/>
    <w:tmpl w:val="78A83630"/>
    <w:lvl w:ilvl="0" w:tplc="041A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12C0708A"/>
    <w:multiLevelType w:val="hybridMultilevel"/>
    <w:tmpl w:val="A6408866"/>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18B92BCE"/>
    <w:multiLevelType w:val="hybridMultilevel"/>
    <w:tmpl w:val="7AC2DA7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1E6F35DC"/>
    <w:multiLevelType w:val="hybridMultilevel"/>
    <w:tmpl w:val="D99E3C7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1EAB4499"/>
    <w:multiLevelType w:val="hybridMultilevel"/>
    <w:tmpl w:val="703ADC36"/>
    <w:lvl w:ilvl="0" w:tplc="041A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FA943E2"/>
    <w:multiLevelType w:val="hybridMultilevel"/>
    <w:tmpl w:val="51FCA2C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233F4E6F"/>
    <w:multiLevelType w:val="hybridMultilevel"/>
    <w:tmpl w:val="954CEC5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26111D35"/>
    <w:multiLevelType w:val="hybridMultilevel"/>
    <w:tmpl w:val="51244FD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263B57EB"/>
    <w:multiLevelType w:val="hybridMultilevel"/>
    <w:tmpl w:val="1E888E5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26AE2578"/>
    <w:multiLevelType w:val="hybridMultilevel"/>
    <w:tmpl w:val="B39E39EE"/>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29E167AB"/>
    <w:multiLevelType w:val="hybridMultilevel"/>
    <w:tmpl w:val="6352B7D6"/>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2A1762AE"/>
    <w:multiLevelType w:val="hybridMultilevel"/>
    <w:tmpl w:val="02804DA0"/>
    <w:lvl w:ilvl="0" w:tplc="041A0003">
      <w:start w:val="1"/>
      <w:numFmt w:val="bullet"/>
      <w:lvlText w:val="o"/>
      <w:lvlJc w:val="left"/>
      <w:pPr>
        <w:ind w:left="720" w:hanging="360"/>
      </w:pPr>
      <w:rPr>
        <w:rFonts w:ascii="Courier New" w:hAnsi="Courier New" w:cs="Courier New"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2E3F5215"/>
    <w:multiLevelType w:val="hybridMultilevel"/>
    <w:tmpl w:val="4D0C597A"/>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307F3FEA"/>
    <w:multiLevelType w:val="hybridMultilevel"/>
    <w:tmpl w:val="4AB451D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34513D5F"/>
    <w:multiLevelType w:val="hybridMultilevel"/>
    <w:tmpl w:val="0DACFDE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35117D85"/>
    <w:multiLevelType w:val="hybridMultilevel"/>
    <w:tmpl w:val="70606FC2"/>
    <w:lvl w:ilvl="0" w:tplc="CE9A8978">
      <w:start w:val="1"/>
      <w:numFmt w:val="bullet"/>
      <w:lvlText w:val=""/>
      <w:lvlJc w:val="left"/>
      <w:pPr>
        <w:ind w:left="720" w:hanging="360"/>
      </w:pPr>
      <w:rPr>
        <w:rFonts w:ascii="Symbol" w:hAnsi="Symbol" w:hint="default"/>
        <w:lang w:val="en-GB"/>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15:restartNumberingAfterBreak="0">
    <w:nsid w:val="42BC7561"/>
    <w:multiLevelType w:val="hybridMultilevel"/>
    <w:tmpl w:val="4ADAF2DA"/>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43555CB8"/>
    <w:multiLevelType w:val="hybridMultilevel"/>
    <w:tmpl w:val="8D5A1A48"/>
    <w:lvl w:ilvl="0" w:tplc="041A000D">
      <w:start w:val="1"/>
      <w:numFmt w:val="bullet"/>
      <w:lvlText w:val=""/>
      <w:lvlJc w:val="left"/>
      <w:pPr>
        <w:ind w:left="1776" w:hanging="360"/>
      </w:pPr>
      <w:rPr>
        <w:rFonts w:ascii="Wingdings" w:hAnsi="Wingdings" w:hint="default"/>
      </w:rPr>
    </w:lvl>
    <w:lvl w:ilvl="1" w:tplc="041A0003" w:tentative="1">
      <w:start w:val="1"/>
      <w:numFmt w:val="bullet"/>
      <w:lvlText w:val="o"/>
      <w:lvlJc w:val="left"/>
      <w:pPr>
        <w:ind w:left="2496" w:hanging="360"/>
      </w:pPr>
      <w:rPr>
        <w:rFonts w:ascii="Courier New" w:hAnsi="Courier New" w:cs="Courier New" w:hint="default"/>
      </w:rPr>
    </w:lvl>
    <w:lvl w:ilvl="2" w:tplc="041A0005" w:tentative="1">
      <w:start w:val="1"/>
      <w:numFmt w:val="bullet"/>
      <w:lvlText w:val=""/>
      <w:lvlJc w:val="left"/>
      <w:pPr>
        <w:ind w:left="3216" w:hanging="360"/>
      </w:pPr>
      <w:rPr>
        <w:rFonts w:ascii="Wingdings" w:hAnsi="Wingdings" w:hint="default"/>
      </w:rPr>
    </w:lvl>
    <w:lvl w:ilvl="3" w:tplc="041A0001" w:tentative="1">
      <w:start w:val="1"/>
      <w:numFmt w:val="bullet"/>
      <w:lvlText w:val=""/>
      <w:lvlJc w:val="left"/>
      <w:pPr>
        <w:ind w:left="3936" w:hanging="360"/>
      </w:pPr>
      <w:rPr>
        <w:rFonts w:ascii="Symbol" w:hAnsi="Symbol" w:hint="default"/>
      </w:rPr>
    </w:lvl>
    <w:lvl w:ilvl="4" w:tplc="041A0003" w:tentative="1">
      <w:start w:val="1"/>
      <w:numFmt w:val="bullet"/>
      <w:lvlText w:val="o"/>
      <w:lvlJc w:val="left"/>
      <w:pPr>
        <w:ind w:left="4656" w:hanging="360"/>
      </w:pPr>
      <w:rPr>
        <w:rFonts w:ascii="Courier New" w:hAnsi="Courier New" w:cs="Courier New" w:hint="default"/>
      </w:rPr>
    </w:lvl>
    <w:lvl w:ilvl="5" w:tplc="041A0005" w:tentative="1">
      <w:start w:val="1"/>
      <w:numFmt w:val="bullet"/>
      <w:lvlText w:val=""/>
      <w:lvlJc w:val="left"/>
      <w:pPr>
        <w:ind w:left="5376" w:hanging="360"/>
      </w:pPr>
      <w:rPr>
        <w:rFonts w:ascii="Wingdings" w:hAnsi="Wingdings" w:hint="default"/>
      </w:rPr>
    </w:lvl>
    <w:lvl w:ilvl="6" w:tplc="041A0001" w:tentative="1">
      <w:start w:val="1"/>
      <w:numFmt w:val="bullet"/>
      <w:lvlText w:val=""/>
      <w:lvlJc w:val="left"/>
      <w:pPr>
        <w:ind w:left="6096" w:hanging="360"/>
      </w:pPr>
      <w:rPr>
        <w:rFonts w:ascii="Symbol" w:hAnsi="Symbol" w:hint="default"/>
      </w:rPr>
    </w:lvl>
    <w:lvl w:ilvl="7" w:tplc="041A0003" w:tentative="1">
      <w:start w:val="1"/>
      <w:numFmt w:val="bullet"/>
      <w:lvlText w:val="o"/>
      <w:lvlJc w:val="left"/>
      <w:pPr>
        <w:ind w:left="6816" w:hanging="360"/>
      </w:pPr>
      <w:rPr>
        <w:rFonts w:ascii="Courier New" w:hAnsi="Courier New" w:cs="Courier New" w:hint="default"/>
      </w:rPr>
    </w:lvl>
    <w:lvl w:ilvl="8" w:tplc="041A0005" w:tentative="1">
      <w:start w:val="1"/>
      <w:numFmt w:val="bullet"/>
      <w:lvlText w:val=""/>
      <w:lvlJc w:val="left"/>
      <w:pPr>
        <w:ind w:left="7536" w:hanging="360"/>
      </w:pPr>
      <w:rPr>
        <w:rFonts w:ascii="Wingdings" w:hAnsi="Wingdings" w:hint="default"/>
      </w:rPr>
    </w:lvl>
  </w:abstractNum>
  <w:abstractNum w:abstractNumId="24" w15:restartNumberingAfterBreak="0">
    <w:nsid w:val="4D091882"/>
    <w:multiLevelType w:val="hybridMultilevel"/>
    <w:tmpl w:val="BA6432B8"/>
    <w:lvl w:ilvl="0" w:tplc="041A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4D9341CF"/>
    <w:multiLevelType w:val="hybridMultilevel"/>
    <w:tmpl w:val="E92E08B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6" w15:restartNumberingAfterBreak="0">
    <w:nsid w:val="52351513"/>
    <w:multiLevelType w:val="hybridMultilevel"/>
    <w:tmpl w:val="3E827AE2"/>
    <w:lvl w:ilvl="0" w:tplc="FFFFFFFF">
      <w:start w:val="1"/>
      <w:numFmt w:val="bullet"/>
      <w:lvlText w:val=""/>
      <w:lvlJc w:val="left"/>
      <w:pPr>
        <w:ind w:left="720" w:hanging="360"/>
      </w:pPr>
      <w:rPr>
        <w:rFonts w:ascii="Symbol" w:hAnsi="Symbol" w:hint="default"/>
        <w:lang w:val="en-GB"/>
      </w:rPr>
    </w:lvl>
    <w:lvl w:ilvl="1" w:tplc="041A0003">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564C590D"/>
    <w:multiLevelType w:val="hybridMultilevel"/>
    <w:tmpl w:val="3814D0A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15:restartNumberingAfterBreak="0">
    <w:nsid w:val="57C72437"/>
    <w:multiLevelType w:val="hybridMultilevel"/>
    <w:tmpl w:val="1F5A21D4"/>
    <w:lvl w:ilvl="0" w:tplc="FFFFFFFF">
      <w:start w:val="1"/>
      <w:numFmt w:val="bullet"/>
      <w:lvlText w:val=""/>
      <w:lvlJc w:val="left"/>
      <w:pPr>
        <w:ind w:left="720" w:hanging="360"/>
      </w:pPr>
      <w:rPr>
        <w:rFonts w:ascii="Symbol" w:hAnsi="Symbol" w:hint="default"/>
        <w:lang w:val="en-GB"/>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5843509D"/>
    <w:multiLevelType w:val="hybridMultilevel"/>
    <w:tmpl w:val="C574852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0" w15:restartNumberingAfterBreak="0">
    <w:nsid w:val="58BF514B"/>
    <w:multiLevelType w:val="hybridMultilevel"/>
    <w:tmpl w:val="C55E2C2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1" w15:restartNumberingAfterBreak="0">
    <w:nsid w:val="59C63C6E"/>
    <w:multiLevelType w:val="hybridMultilevel"/>
    <w:tmpl w:val="34BED87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15:restartNumberingAfterBreak="0">
    <w:nsid w:val="60777F2F"/>
    <w:multiLevelType w:val="hybridMultilevel"/>
    <w:tmpl w:val="E0E4260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3" w15:restartNumberingAfterBreak="0">
    <w:nsid w:val="67591751"/>
    <w:multiLevelType w:val="hybridMultilevel"/>
    <w:tmpl w:val="65C0E6A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4" w15:restartNumberingAfterBreak="0">
    <w:nsid w:val="6C1C3347"/>
    <w:multiLevelType w:val="hybridMultilevel"/>
    <w:tmpl w:val="02DC204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5" w15:restartNumberingAfterBreak="0">
    <w:nsid w:val="6C1C370F"/>
    <w:multiLevelType w:val="hybridMultilevel"/>
    <w:tmpl w:val="0CE4DFF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6" w15:restartNumberingAfterBreak="0">
    <w:nsid w:val="6FCF3A04"/>
    <w:multiLevelType w:val="hybridMultilevel"/>
    <w:tmpl w:val="F7F869B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7" w15:restartNumberingAfterBreak="0">
    <w:nsid w:val="71B463E7"/>
    <w:multiLevelType w:val="hybridMultilevel"/>
    <w:tmpl w:val="A1CED8A6"/>
    <w:lvl w:ilvl="0" w:tplc="041A0001">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38" w15:restartNumberingAfterBreak="0">
    <w:nsid w:val="786F025D"/>
    <w:multiLevelType w:val="hybridMultilevel"/>
    <w:tmpl w:val="54F244AC"/>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7D9C262C"/>
    <w:multiLevelType w:val="hybridMultilevel"/>
    <w:tmpl w:val="3904A724"/>
    <w:lvl w:ilvl="0" w:tplc="041A0001">
      <w:start w:val="1"/>
      <w:numFmt w:val="bullet"/>
      <w:lvlText w:val=""/>
      <w:lvlJc w:val="left"/>
      <w:pPr>
        <w:ind w:left="1068" w:hanging="360"/>
      </w:pPr>
      <w:rPr>
        <w:rFonts w:ascii="Symbol" w:hAnsi="Symbol"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num w:numId="1" w16cid:durableId="1776319406">
    <w:abstractNumId w:val="23"/>
  </w:num>
  <w:num w:numId="2" w16cid:durableId="43264358">
    <w:abstractNumId w:val="19"/>
  </w:num>
  <w:num w:numId="3" w16cid:durableId="1123618612">
    <w:abstractNumId w:val="15"/>
  </w:num>
  <w:num w:numId="4" w16cid:durableId="1668630047">
    <w:abstractNumId w:val="21"/>
  </w:num>
  <w:num w:numId="5" w16cid:durableId="1278878942">
    <w:abstractNumId w:val="1"/>
  </w:num>
  <w:num w:numId="6" w16cid:durableId="1100876839">
    <w:abstractNumId w:val="0"/>
  </w:num>
  <w:num w:numId="7" w16cid:durableId="40830037">
    <w:abstractNumId w:val="27"/>
  </w:num>
  <w:num w:numId="8" w16cid:durableId="1943950947">
    <w:abstractNumId w:val="30"/>
  </w:num>
  <w:num w:numId="9" w16cid:durableId="245112646">
    <w:abstractNumId w:val="20"/>
  </w:num>
  <w:num w:numId="10" w16cid:durableId="1870801161">
    <w:abstractNumId w:val="33"/>
  </w:num>
  <w:num w:numId="11" w16cid:durableId="372654406">
    <w:abstractNumId w:val="32"/>
  </w:num>
  <w:num w:numId="12" w16cid:durableId="1772162996">
    <w:abstractNumId w:val="11"/>
  </w:num>
  <w:num w:numId="13" w16cid:durableId="1489445754">
    <w:abstractNumId w:val="26"/>
  </w:num>
  <w:num w:numId="14" w16cid:durableId="1216812522">
    <w:abstractNumId w:val="34"/>
  </w:num>
  <w:num w:numId="15" w16cid:durableId="1125657878">
    <w:abstractNumId w:val="36"/>
  </w:num>
  <w:num w:numId="16" w16cid:durableId="2104063454">
    <w:abstractNumId w:val="28"/>
  </w:num>
  <w:num w:numId="17" w16cid:durableId="2146046576">
    <w:abstractNumId w:val="4"/>
  </w:num>
  <w:num w:numId="18" w16cid:durableId="1999914731">
    <w:abstractNumId w:val="31"/>
  </w:num>
  <w:num w:numId="19" w16cid:durableId="111753121">
    <w:abstractNumId w:val="25"/>
  </w:num>
  <w:num w:numId="20" w16cid:durableId="513811033">
    <w:abstractNumId w:val="37"/>
  </w:num>
  <w:num w:numId="21" w16cid:durableId="1379470203">
    <w:abstractNumId w:val="38"/>
  </w:num>
  <w:num w:numId="22" w16cid:durableId="1462113121">
    <w:abstractNumId w:val="16"/>
  </w:num>
  <w:num w:numId="23" w16cid:durableId="658271159">
    <w:abstractNumId w:val="18"/>
  </w:num>
  <w:num w:numId="24" w16cid:durableId="954217667">
    <w:abstractNumId w:val="7"/>
  </w:num>
  <w:num w:numId="25" w16cid:durableId="1363215380">
    <w:abstractNumId w:val="22"/>
  </w:num>
  <w:num w:numId="26" w16cid:durableId="1995328639">
    <w:abstractNumId w:val="5"/>
  </w:num>
  <w:num w:numId="27" w16cid:durableId="643316176">
    <w:abstractNumId w:val="8"/>
  </w:num>
  <w:num w:numId="28" w16cid:durableId="500896155">
    <w:abstractNumId w:val="12"/>
  </w:num>
  <w:num w:numId="29" w16cid:durableId="978725268">
    <w:abstractNumId w:val="29"/>
  </w:num>
  <w:num w:numId="30" w16cid:durableId="2082482099">
    <w:abstractNumId w:val="14"/>
  </w:num>
  <w:num w:numId="31" w16cid:durableId="1512910509">
    <w:abstractNumId w:val="35"/>
  </w:num>
  <w:num w:numId="32" w16cid:durableId="391199030">
    <w:abstractNumId w:val="3"/>
  </w:num>
  <w:num w:numId="33" w16cid:durableId="1650401045">
    <w:abstractNumId w:val="13"/>
  </w:num>
  <w:num w:numId="34" w16cid:durableId="2121874950">
    <w:abstractNumId w:val="9"/>
  </w:num>
  <w:num w:numId="35" w16cid:durableId="1166245546">
    <w:abstractNumId w:val="2"/>
  </w:num>
  <w:num w:numId="36" w16cid:durableId="2029523622">
    <w:abstractNumId w:val="17"/>
  </w:num>
  <w:num w:numId="37" w16cid:durableId="1967197936">
    <w:abstractNumId w:val="10"/>
  </w:num>
  <w:num w:numId="38" w16cid:durableId="1995723690">
    <w:abstractNumId w:val="24"/>
  </w:num>
  <w:num w:numId="39" w16cid:durableId="210769548">
    <w:abstractNumId w:val="6"/>
  </w:num>
  <w:num w:numId="40" w16cid:durableId="1019695689">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06"/>
    <w:rsid w:val="00001965"/>
    <w:rsid w:val="00001D17"/>
    <w:rsid w:val="000038FF"/>
    <w:rsid w:val="000063B9"/>
    <w:rsid w:val="00006E61"/>
    <w:rsid w:val="000105B8"/>
    <w:rsid w:val="000106AF"/>
    <w:rsid w:val="0001084A"/>
    <w:rsid w:val="00013155"/>
    <w:rsid w:val="00013CE9"/>
    <w:rsid w:val="00015028"/>
    <w:rsid w:val="00016558"/>
    <w:rsid w:val="00021E11"/>
    <w:rsid w:val="000233FE"/>
    <w:rsid w:val="000312AF"/>
    <w:rsid w:val="00042B59"/>
    <w:rsid w:val="00045B27"/>
    <w:rsid w:val="000555C6"/>
    <w:rsid w:val="00056C94"/>
    <w:rsid w:val="000577D5"/>
    <w:rsid w:val="00057DD3"/>
    <w:rsid w:val="000613CC"/>
    <w:rsid w:val="00062B61"/>
    <w:rsid w:val="00067EB5"/>
    <w:rsid w:val="000753DC"/>
    <w:rsid w:val="00075962"/>
    <w:rsid w:val="00075C1B"/>
    <w:rsid w:val="00076332"/>
    <w:rsid w:val="00076527"/>
    <w:rsid w:val="000769AF"/>
    <w:rsid w:val="000772B6"/>
    <w:rsid w:val="00077B63"/>
    <w:rsid w:val="000835F8"/>
    <w:rsid w:val="00083921"/>
    <w:rsid w:val="00087FC6"/>
    <w:rsid w:val="000945A4"/>
    <w:rsid w:val="00094919"/>
    <w:rsid w:val="000967F4"/>
    <w:rsid w:val="000972FF"/>
    <w:rsid w:val="0009763B"/>
    <w:rsid w:val="000A20B6"/>
    <w:rsid w:val="000A361F"/>
    <w:rsid w:val="000B1771"/>
    <w:rsid w:val="000B23EC"/>
    <w:rsid w:val="000B6D92"/>
    <w:rsid w:val="000B77BF"/>
    <w:rsid w:val="000C23D1"/>
    <w:rsid w:val="000C45A6"/>
    <w:rsid w:val="000D2E38"/>
    <w:rsid w:val="000D3B90"/>
    <w:rsid w:val="000E0E15"/>
    <w:rsid w:val="000E288B"/>
    <w:rsid w:val="000E409D"/>
    <w:rsid w:val="000F7034"/>
    <w:rsid w:val="000F79DE"/>
    <w:rsid w:val="0010148B"/>
    <w:rsid w:val="00105D1E"/>
    <w:rsid w:val="00111447"/>
    <w:rsid w:val="00111FBD"/>
    <w:rsid w:val="001121AA"/>
    <w:rsid w:val="00112844"/>
    <w:rsid w:val="00114568"/>
    <w:rsid w:val="00117001"/>
    <w:rsid w:val="00117F90"/>
    <w:rsid w:val="00121914"/>
    <w:rsid w:val="00124B7F"/>
    <w:rsid w:val="00130434"/>
    <w:rsid w:val="0013084B"/>
    <w:rsid w:val="0013372E"/>
    <w:rsid w:val="001338B2"/>
    <w:rsid w:val="00134909"/>
    <w:rsid w:val="00134C8A"/>
    <w:rsid w:val="00136293"/>
    <w:rsid w:val="001362A0"/>
    <w:rsid w:val="001415BD"/>
    <w:rsid w:val="001448B1"/>
    <w:rsid w:val="00146617"/>
    <w:rsid w:val="001472F0"/>
    <w:rsid w:val="00147E32"/>
    <w:rsid w:val="00151534"/>
    <w:rsid w:val="00152BF4"/>
    <w:rsid w:val="001538D6"/>
    <w:rsid w:val="00153929"/>
    <w:rsid w:val="00162029"/>
    <w:rsid w:val="00162FC3"/>
    <w:rsid w:val="00163D44"/>
    <w:rsid w:val="00165049"/>
    <w:rsid w:val="00166F60"/>
    <w:rsid w:val="00167598"/>
    <w:rsid w:val="001715E0"/>
    <w:rsid w:val="00172688"/>
    <w:rsid w:val="00177372"/>
    <w:rsid w:val="00183700"/>
    <w:rsid w:val="00184834"/>
    <w:rsid w:val="00184AB4"/>
    <w:rsid w:val="00184FC7"/>
    <w:rsid w:val="001A239C"/>
    <w:rsid w:val="001A2DAF"/>
    <w:rsid w:val="001A7C4A"/>
    <w:rsid w:val="001B21A7"/>
    <w:rsid w:val="001B28A0"/>
    <w:rsid w:val="001B2A3A"/>
    <w:rsid w:val="001B3B73"/>
    <w:rsid w:val="001B483A"/>
    <w:rsid w:val="001B48EC"/>
    <w:rsid w:val="001B536A"/>
    <w:rsid w:val="001B6C50"/>
    <w:rsid w:val="001B7CDD"/>
    <w:rsid w:val="001C0EF2"/>
    <w:rsid w:val="001C4386"/>
    <w:rsid w:val="001C4FAA"/>
    <w:rsid w:val="001C6C5E"/>
    <w:rsid w:val="001D0D21"/>
    <w:rsid w:val="001D1285"/>
    <w:rsid w:val="001D132E"/>
    <w:rsid w:val="001D4B04"/>
    <w:rsid w:val="001D5CB6"/>
    <w:rsid w:val="001E000E"/>
    <w:rsid w:val="001E0123"/>
    <w:rsid w:val="001E140E"/>
    <w:rsid w:val="001E4535"/>
    <w:rsid w:val="001E5655"/>
    <w:rsid w:val="001F5ECF"/>
    <w:rsid w:val="001F783F"/>
    <w:rsid w:val="001F7DD6"/>
    <w:rsid w:val="00202F79"/>
    <w:rsid w:val="002030E3"/>
    <w:rsid w:val="00203C93"/>
    <w:rsid w:val="00213B4C"/>
    <w:rsid w:val="00214EB6"/>
    <w:rsid w:val="0022011D"/>
    <w:rsid w:val="00221EC5"/>
    <w:rsid w:val="00223745"/>
    <w:rsid w:val="00225B6F"/>
    <w:rsid w:val="00231FCC"/>
    <w:rsid w:val="00232639"/>
    <w:rsid w:val="0023457E"/>
    <w:rsid w:val="00237922"/>
    <w:rsid w:val="00243210"/>
    <w:rsid w:val="002451D1"/>
    <w:rsid w:val="0024618E"/>
    <w:rsid w:val="00251B1A"/>
    <w:rsid w:val="00252D20"/>
    <w:rsid w:val="00260049"/>
    <w:rsid w:val="00260416"/>
    <w:rsid w:val="00265A1F"/>
    <w:rsid w:val="00265DD9"/>
    <w:rsid w:val="00270929"/>
    <w:rsid w:val="00270AB8"/>
    <w:rsid w:val="00272CE3"/>
    <w:rsid w:val="00274E46"/>
    <w:rsid w:val="0027613C"/>
    <w:rsid w:val="002769D2"/>
    <w:rsid w:val="002837F5"/>
    <w:rsid w:val="00286848"/>
    <w:rsid w:val="00286F32"/>
    <w:rsid w:val="002956FD"/>
    <w:rsid w:val="002963FD"/>
    <w:rsid w:val="00297125"/>
    <w:rsid w:val="00297A3D"/>
    <w:rsid w:val="002A1874"/>
    <w:rsid w:val="002A44E4"/>
    <w:rsid w:val="002A501B"/>
    <w:rsid w:val="002A6174"/>
    <w:rsid w:val="002A6D74"/>
    <w:rsid w:val="002B22D3"/>
    <w:rsid w:val="002B2323"/>
    <w:rsid w:val="002B39B1"/>
    <w:rsid w:val="002B51C0"/>
    <w:rsid w:val="002B5FAD"/>
    <w:rsid w:val="002B6CB4"/>
    <w:rsid w:val="002C08C0"/>
    <w:rsid w:val="002C34F5"/>
    <w:rsid w:val="002C3766"/>
    <w:rsid w:val="002C38AC"/>
    <w:rsid w:val="002C4F50"/>
    <w:rsid w:val="002D0A6C"/>
    <w:rsid w:val="002D0F23"/>
    <w:rsid w:val="002D2434"/>
    <w:rsid w:val="002D44F8"/>
    <w:rsid w:val="002D594B"/>
    <w:rsid w:val="002E0304"/>
    <w:rsid w:val="002E0F32"/>
    <w:rsid w:val="002E105A"/>
    <w:rsid w:val="002E30B2"/>
    <w:rsid w:val="002E3384"/>
    <w:rsid w:val="002E345D"/>
    <w:rsid w:val="002E6E7C"/>
    <w:rsid w:val="002F35E1"/>
    <w:rsid w:val="002F4967"/>
    <w:rsid w:val="002F5E61"/>
    <w:rsid w:val="002F66FD"/>
    <w:rsid w:val="002F7644"/>
    <w:rsid w:val="00306F07"/>
    <w:rsid w:val="0031125B"/>
    <w:rsid w:val="003114B6"/>
    <w:rsid w:val="0031203C"/>
    <w:rsid w:val="003139DA"/>
    <w:rsid w:val="00313DB3"/>
    <w:rsid w:val="00321627"/>
    <w:rsid w:val="00321CD9"/>
    <w:rsid w:val="00323A42"/>
    <w:rsid w:val="003248DC"/>
    <w:rsid w:val="00325E61"/>
    <w:rsid w:val="00326907"/>
    <w:rsid w:val="003273A7"/>
    <w:rsid w:val="003314B8"/>
    <w:rsid w:val="00331FD1"/>
    <w:rsid w:val="00337E37"/>
    <w:rsid w:val="0034205C"/>
    <w:rsid w:val="00343A3A"/>
    <w:rsid w:val="0034469F"/>
    <w:rsid w:val="00344A5B"/>
    <w:rsid w:val="003468D8"/>
    <w:rsid w:val="00347914"/>
    <w:rsid w:val="0034797C"/>
    <w:rsid w:val="00347A80"/>
    <w:rsid w:val="0035475B"/>
    <w:rsid w:val="0035526D"/>
    <w:rsid w:val="00355947"/>
    <w:rsid w:val="003559B8"/>
    <w:rsid w:val="00356303"/>
    <w:rsid w:val="00357DD9"/>
    <w:rsid w:val="00364B42"/>
    <w:rsid w:val="00364F23"/>
    <w:rsid w:val="00366BCC"/>
    <w:rsid w:val="0036707F"/>
    <w:rsid w:val="0037138B"/>
    <w:rsid w:val="003731C2"/>
    <w:rsid w:val="00373666"/>
    <w:rsid w:val="0037692E"/>
    <w:rsid w:val="00380A8E"/>
    <w:rsid w:val="00383290"/>
    <w:rsid w:val="00384881"/>
    <w:rsid w:val="00384B15"/>
    <w:rsid w:val="003868E8"/>
    <w:rsid w:val="00386A08"/>
    <w:rsid w:val="003876B9"/>
    <w:rsid w:val="003933C6"/>
    <w:rsid w:val="00395997"/>
    <w:rsid w:val="003A0B54"/>
    <w:rsid w:val="003A14E2"/>
    <w:rsid w:val="003A3965"/>
    <w:rsid w:val="003A5418"/>
    <w:rsid w:val="003A6795"/>
    <w:rsid w:val="003A7E66"/>
    <w:rsid w:val="003B353C"/>
    <w:rsid w:val="003B4AFF"/>
    <w:rsid w:val="003C0768"/>
    <w:rsid w:val="003C0AFF"/>
    <w:rsid w:val="003C0E8A"/>
    <w:rsid w:val="003C2068"/>
    <w:rsid w:val="003C2A56"/>
    <w:rsid w:val="003C314F"/>
    <w:rsid w:val="003C3441"/>
    <w:rsid w:val="003C65FB"/>
    <w:rsid w:val="003C77A4"/>
    <w:rsid w:val="003D1715"/>
    <w:rsid w:val="003D2CA2"/>
    <w:rsid w:val="003D2D55"/>
    <w:rsid w:val="003D77A9"/>
    <w:rsid w:val="003E071E"/>
    <w:rsid w:val="003E0A2F"/>
    <w:rsid w:val="003E20D9"/>
    <w:rsid w:val="003E475E"/>
    <w:rsid w:val="003E57F0"/>
    <w:rsid w:val="003F498C"/>
    <w:rsid w:val="003F55E0"/>
    <w:rsid w:val="003F5B82"/>
    <w:rsid w:val="003F785C"/>
    <w:rsid w:val="004020CB"/>
    <w:rsid w:val="00403945"/>
    <w:rsid w:val="00404512"/>
    <w:rsid w:val="00405E9C"/>
    <w:rsid w:val="004069E8"/>
    <w:rsid w:val="00407B3A"/>
    <w:rsid w:val="0041123B"/>
    <w:rsid w:val="00411241"/>
    <w:rsid w:val="004124B1"/>
    <w:rsid w:val="0041437F"/>
    <w:rsid w:val="004151BB"/>
    <w:rsid w:val="004151D9"/>
    <w:rsid w:val="00420131"/>
    <w:rsid w:val="004201FC"/>
    <w:rsid w:val="00420338"/>
    <w:rsid w:val="00420387"/>
    <w:rsid w:val="00420ADF"/>
    <w:rsid w:val="00423AE4"/>
    <w:rsid w:val="004266BF"/>
    <w:rsid w:val="00427003"/>
    <w:rsid w:val="00430188"/>
    <w:rsid w:val="00430597"/>
    <w:rsid w:val="00430AF0"/>
    <w:rsid w:val="004332F1"/>
    <w:rsid w:val="00433F2A"/>
    <w:rsid w:val="00437627"/>
    <w:rsid w:val="004376B1"/>
    <w:rsid w:val="00440E17"/>
    <w:rsid w:val="00441485"/>
    <w:rsid w:val="0044150E"/>
    <w:rsid w:val="0044210D"/>
    <w:rsid w:val="00442645"/>
    <w:rsid w:val="00443997"/>
    <w:rsid w:val="00446F24"/>
    <w:rsid w:val="00453C86"/>
    <w:rsid w:val="00455F6D"/>
    <w:rsid w:val="004560E4"/>
    <w:rsid w:val="0045614F"/>
    <w:rsid w:val="0046036C"/>
    <w:rsid w:val="00461BB7"/>
    <w:rsid w:val="0046283C"/>
    <w:rsid w:val="00465B0D"/>
    <w:rsid w:val="004664F8"/>
    <w:rsid w:val="0046662D"/>
    <w:rsid w:val="00476181"/>
    <w:rsid w:val="00481457"/>
    <w:rsid w:val="0048462C"/>
    <w:rsid w:val="00487852"/>
    <w:rsid w:val="00490D12"/>
    <w:rsid w:val="00496CAD"/>
    <w:rsid w:val="00497D76"/>
    <w:rsid w:val="004B1EBF"/>
    <w:rsid w:val="004B2EB1"/>
    <w:rsid w:val="004B7A02"/>
    <w:rsid w:val="004B7C78"/>
    <w:rsid w:val="004C3BA3"/>
    <w:rsid w:val="004C3F56"/>
    <w:rsid w:val="004C76E9"/>
    <w:rsid w:val="004C7EA5"/>
    <w:rsid w:val="004D5D12"/>
    <w:rsid w:val="004E0FD6"/>
    <w:rsid w:val="004F413E"/>
    <w:rsid w:val="0050011D"/>
    <w:rsid w:val="005007A0"/>
    <w:rsid w:val="00501017"/>
    <w:rsid w:val="00505513"/>
    <w:rsid w:val="00506621"/>
    <w:rsid w:val="00512F9B"/>
    <w:rsid w:val="00513144"/>
    <w:rsid w:val="0051395B"/>
    <w:rsid w:val="0051396B"/>
    <w:rsid w:val="005139EF"/>
    <w:rsid w:val="005146D8"/>
    <w:rsid w:val="00515D1E"/>
    <w:rsid w:val="0052022F"/>
    <w:rsid w:val="00520655"/>
    <w:rsid w:val="005211C6"/>
    <w:rsid w:val="00522D26"/>
    <w:rsid w:val="00522F2E"/>
    <w:rsid w:val="00527035"/>
    <w:rsid w:val="00534394"/>
    <w:rsid w:val="005409C6"/>
    <w:rsid w:val="0054262B"/>
    <w:rsid w:val="00545F15"/>
    <w:rsid w:val="00547E81"/>
    <w:rsid w:val="00554833"/>
    <w:rsid w:val="00565775"/>
    <w:rsid w:val="00565C51"/>
    <w:rsid w:val="005673DB"/>
    <w:rsid w:val="0057079C"/>
    <w:rsid w:val="005717D9"/>
    <w:rsid w:val="00574D5B"/>
    <w:rsid w:val="005756D5"/>
    <w:rsid w:val="0057609B"/>
    <w:rsid w:val="00580CD7"/>
    <w:rsid w:val="005845DC"/>
    <w:rsid w:val="00584EFA"/>
    <w:rsid w:val="00585BCD"/>
    <w:rsid w:val="005931EA"/>
    <w:rsid w:val="005936BF"/>
    <w:rsid w:val="00597637"/>
    <w:rsid w:val="00597DDB"/>
    <w:rsid w:val="005A1789"/>
    <w:rsid w:val="005A39FC"/>
    <w:rsid w:val="005A4061"/>
    <w:rsid w:val="005B2AA4"/>
    <w:rsid w:val="005B374E"/>
    <w:rsid w:val="005B69EC"/>
    <w:rsid w:val="005C02B3"/>
    <w:rsid w:val="005C17F9"/>
    <w:rsid w:val="005C4F96"/>
    <w:rsid w:val="005C61F0"/>
    <w:rsid w:val="005C7F43"/>
    <w:rsid w:val="005D198A"/>
    <w:rsid w:val="005D2D6D"/>
    <w:rsid w:val="005D3C0A"/>
    <w:rsid w:val="005D5A8F"/>
    <w:rsid w:val="005E7152"/>
    <w:rsid w:val="005E78FB"/>
    <w:rsid w:val="005F1DFE"/>
    <w:rsid w:val="005F2D45"/>
    <w:rsid w:val="005F5CBB"/>
    <w:rsid w:val="005F6008"/>
    <w:rsid w:val="005F6257"/>
    <w:rsid w:val="005F790D"/>
    <w:rsid w:val="00604157"/>
    <w:rsid w:val="0060511E"/>
    <w:rsid w:val="00605FBA"/>
    <w:rsid w:val="006106CE"/>
    <w:rsid w:val="00613995"/>
    <w:rsid w:val="00613BA8"/>
    <w:rsid w:val="006158C3"/>
    <w:rsid w:val="00621EAF"/>
    <w:rsid w:val="00622F86"/>
    <w:rsid w:val="00623A95"/>
    <w:rsid w:val="0062486E"/>
    <w:rsid w:val="00625749"/>
    <w:rsid w:val="00625852"/>
    <w:rsid w:val="006258D4"/>
    <w:rsid w:val="00627952"/>
    <w:rsid w:val="006305DF"/>
    <w:rsid w:val="006353CC"/>
    <w:rsid w:val="00637764"/>
    <w:rsid w:val="00641ABC"/>
    <w:rsid w:val="00642104"/>
    <w:rsid w:val="00642FA2"/>
    <w:rsid w:val="0064446E"/>
    <w:rsid w:val="00652828"/>
    <w:rsid w:val="0065381D"/>
    <w:rsid w:val="00654D99"/>
    <w:rsid w:val="00662E2F"/>
    <w:rsid w:val="00665709"/>
    <w:rsid w:val="00672D8E"/>
    <w:rsid w:val="00674AA7"/>
    <w:rsid w:val="00676534"/>
    <w:rsid w:val="006775FA"/>
    <w:rsid w:val="00677952"/>
    <w:rsid w:val="00680FC4"/>
    <w:rsid w:val="00684FB7"/>
    <w:rsid w:val="006863E9"/>
    <w:rsid w:val="006900BF"/>
    <w:rsid w:val="00690F9B"/>
    <w:rsid w:val="00693673"/>
    <w:rsid w:val="00694E73"/>
    <w:rsid w:val="00695C2B"/>
    <w:rsid w:val="006A2204"/>
    <w:rsid w:val="006A3999"/>
    <w:rsid w:val="006A68BF"/>
    <w:rsid w:val="006A6D32"/>
    <w:rsid w:val="006B107F"/>
    <w:rsid w:val="006B1AA3"/>
    <w:rsid w:val="006B25B3"/>
    <w:rsid w:val="006B28F0"/>
    <w:rsid w:val="006B457D"/>
    <w:rsid w:val="006B658F"/>
    <w:rsid w:val="006C1FD6"/>
    <w:rsid w:val="006C325C"/>
    <w:rsid w:val="006C421A"/>
    <w:rsid w:val="006C7C65"/>
    <w:rsid w:val="006D001E"/>
    <w:rsid w:val="006D014C"/>
    <w:rsid w:val="006D62BF"/>
    <w:rsid w:val="006D656F"/>
    <w:rsid w:val="006E03E6"/>
    <w:rsid w:val="006E5565"/>
    <w:rsid w:val="006F1FE5"/>
    <w:rsid w:val="006F2663"/>
    <w:rsid w:val="00700262"/>
    <w:rsid w:val="007020DD"/>
    <w:rsid w:val="00702406"/>
    <w:rsid w:val="00707041"/>
    <w:rsid w:val="00711992"/>
    <w:rsid w:val="00713418"/>
    <w:rsid w:val="0071492D"/>
    <w:rsid w:val="0071614D"/>
    <w:rsid w:val="0071624E"/>
    <w:rsid w:val="007175E1"/>
    <w:rsid w:val="0071782E"/>
    <w:rsid w:val="00717D51"/>
    <w:rsid w:val="00720907"/>
    <w:rsid w:val="00726B2D"/>
    <w:rsid w:val="00731BBA"/>
    <w:rsid w:val="00732CA1"/>
    <w:rsid w:val="00737BAE"/>
    <w:rsid w:val="007401F7"/>
    <w:rsid w:val="0074295E"/>
    <w:rsid w:val="00750FB8"/>
    <w:rsid w:val="007521DD"/>
    <w:rsid w:val="00754D1F"/>
    <w:rsid w:val="00755DAA"/>
    <w:rsid w:val="00755E62"/>
    <w:rsid w:val="00756EF3"/>
    <w:rsid w:val="007576AE"/>
    <w:rsid w:val="007579C7"/>
    <w:rsid w:val="00761DC2"/>
    <w:rsid w:val="00765C27"/>
    <w:rsid w:val="00767E2D"/>
    <w:rsid w:val="007705F3"/>
    <w:rsid w:val="00770C61"/>
    <w:rsid w:val="007711E3"/>
    <w:rsid w:val="0077156F"/>
    <w:rsid w:val="007746B5"/>
    <w:rsid w:val="00776947"/>
    <w:rsid w:val="0077729C"/>
    <w:rsid w:val="00780249"/>
    <w:rsid w:val="007852A5"/>
    <w:rsid w:val="007864BA"/>
    <w:rsid w:val="00786A61"/>
    <w:rsid w:val="00791BD1"/>
    <w:rsid w:val="00796F40"/>
    <w:rsid w:val="007A0AB7"/>
    <w:rsid w:val="007A29CB"/>
    <w:rsid w:val="007A4523"/>
    <w:rsid w:val="007A68CA"/>
    <w:rsid w:val="007B1294"/>
    <w:rsid w:val="007C1E7D"/>
    <w:rsid w:val="007C355D"/>
    <w:rsid w:val="007C39D5"/>
    <w:rsid w:val="007C4E88"/>
    <w:rsid w:val="007C7195"/>
    <w:rsid w:val="007C7874"/>
    <w:rsid w:val="007D0138"/>
    <w:rsid w:val="007D19FC"/>
    <w:rsid w:val="007D366C"/>
    <w:rsid w:val="007D3B29"/>
    <w:rsid w:val="007E0BD7"/>
    <w:rsid w:val="007E1A49"/>
    <w:rsid w:val="007E2B90"/>
    <w:rsid w:val="007E4644"/>
    <w:rsid w:val="007E64EB"/>
    <w:rsid w:val="007E71AC"/>
    <w:rsid w:val="00800C1E"/>
    <w:rsid w:val="00802C46"/>
    <w:rsid w:val="00806181"/>
    <w:rsid w:val="00807102"/>
    <w:rsid w:val="0081320A"/>
    <w:rsid w:val="00815158"/>
    <w:rsid w:val="00817659"/>
    <w:rsid w:val="00824632"/>
    <w:rsid w:val="008263E7"/>
    <w:rsid w:val="00826FF5"/>
    <w:rsid w:val="00830370"/>
    <w:rsid w:val="00830665"/>
    <w:rsid w:val="008311F6"/>
    <w:rsid w:val="00832F72"/>
    <w:rsid w:val="00835169"/>
    <w:rsid w:val="00842AAB"/>
    <w:rsid w:val="00845290"/>
    <w:rsid w:val="00847218"/>
    <w:rsid w:val="0085055B"/>
    <w:rsid w:val="0085625B"/>
    <w:rsid w:val="00856FD4"/>
    <w:rsid w:val="008571A5"/>
    <w:rsid w:val="00863377"/>
    <w:rsid w:val="00864246"/>
    <w:rsid w:val="008643AD"/>
    <w:rsid w:val="00866354"/>
    <w:rsid w:val="00872F9C"/>
    <w:rsid w:val="008748CD"/>
    <w:rsid w:val="00874EBF"/>
    <w:rsid w:val="00876FC0"/>
    <w:rsid w:val="0088007E"/>
    <w:rsid w:val="0088215D"/>
    <w:rsid w:val="00884290"/>
    <w:rsid w:val="008860CB"/>
    <w:rsid w:val="008908DD"/>
    <w:rsid w:val="00890BB2"/>
    <w:rsid w:val="0089524E"/>
    <w:rsid w:val="008954C8"/>
    <w:rsid w:val="00896E4B"/>
    <w:rsid w:val="00897BE7"/>
    <w:rsid w:val="008A04B2"/>
    <w:rsid w:val="008A1F31"/>
    <w:rsid w:val="008A1FD6"/>
    <w:rsid w:val="008A7194"/>
    <w:rsid w:val="008B0057"/>
    <w:rsid w:val="008B13EE"/>
    <w:rsid w:val="008C136B"/>
    <w:rsid w:val="008C1447"/>
    <w:rsid w:val="008C19B4"/>
    <w:rsid w:val="008C672E"/>
    <w:rsid w:val="008C6D6F"/>
    <w:rsid w:val="008D32C4"/>
    <w:rsid w:val="008D3AC1"/>
    <w:rsid w:val="008D401E"/>
    <w:rsid w:val="008E16CD"/>
    <w:rsid w:val="008E299C"/>
    <w:rsid w:val="008E2A75"/>
    <w:rsid w:val="008E2B37"/>
    <w:rsid w:val="008E662B"/>
    <w:rsid w:val="008F151C"/>
    <w:rsid w:val="008F1560"/>
    <w:rsid w:val="008F24D0"/>
    <w:rsid w:val="008F36D8"/>
    <w:rsid w:val="008F4A07"/>
    <w:rsid w:val="008F7EC8"/>
    <w:rsid w:val="00900453"/>
    <w:rsid w:val="0090084A"/>
    <w:rsid w:val="009126D1"/>
    <w:rsid w:val="009145A3"/>
    <w:rsid w:val="009146A1"/>
    <w:rsid w:val="0091748E"/>
    <w:rsid w:val="0092012F"/>
    <w:rsid w:val="00920326"/>
    <w:rsid w:val="0092225F"/>
    <w:rsid w:val="009238D3"/>
    <w:rsid w:val="009301F7"/>
    <w:rsid w:val="00930350"/>
    <w:rsid w:val="0093062C"/>
    <w:rsid w:val="00931535"/>
    <w:rsid w:val="00935171"/>
    <w:rsid w:val="00936E15"/>
    <w:rsid w:val="00942E3B"/>
    <w:rsid w:val="009432BA"/>
    <w:rsid w:val="009456FB"/>
    <w:rsid w:val="00951341"/>
    <w:rsid w:val="009513C4"/>
    <w:rsid w:val="00955696"/>
    <w:rsid w:val="00956A48"/>
    <w:rsid w:val="00956DC8"/>
    <w:rsid w:val="00961F60"/>
    <w:rsid w:val="00966335"/>
    <w:rsid w:val="009666B8"/>
    <w:rsid w:val="0096746F"/>
    <w:rsid w:val="00967926"/>
    <w:rsid w:val="00967A77"/>
    <w:rsid w:val="00974E20"/>
    <w:rsid w:val="00975056"/>
    <w:rsid w:val="00984929"/>
    <w:rsid w:val="00990C8F"/>
    <w:rsid w:val="00991847"/>
    <w:rsid w:val="00993090"/>
    <w:rsid w:val="009A1AD1"/>
    <w:rsid w:val="009A2B29"/>
    <w:rsid w:val="009A4026"/>
    <w:rsid w:val="009A4F48"/>
    <w:rsid w:val="009A58DE"/>
    <w:rsid w:val="009A5E4F"/>
    <w:rsid w:val="009B0FA5"/>
    <w:rsid w:val="009B1837"/>
    <w:rsid w:val="009B1CD9"/>
    <w:rsid w:val="009B2C61"/>
    <w:rsid w:val="009B2E68"/>
    <w:rsid w:val="009B77C6"/>
    <w:rsid w:val="009B77D6"/>
    <w:rsid w:val="009B7931"/>
    <w:rsid w:val="009C0B07"/>
    <w:rsid w:val="009C124B"/>
    <w:rsid w:val="009C147C"/>
    <w:rsid w:val="009C37EC"/>
    <w:rsid w:val="009D3923"/>
    <w:rsid w:val="009D694B"/>
    <w:rsid w:val="009E2F4E"/>
    <w:rsid w:val="009E69BB"/>
    <w:rsid w:val="009E6AFA"/>
    <w:rsid w:val="009F01FF"/>
    <w:rsid w:val="009F291D"/>
    <w:rsid w:val="009F3716"/>
    <w:rsid w:val="009F4B63"/>
    <w:rsid w:val="00A03B09"/>
    <w:rsid w:val="00A0433F"/>
    <w:rsid w:val="00A06D2D"/>
    <w:rsid w:val="00A07306"/>
    <w:rsid w:val="00A107E0"/>
    <w:rsid w:val="00A12868"/>
    <w:rsid w:val="00A14119"/>
    <w:rsid w:val="00A14CAD"/>
    <w:rsid w:val="00A173FE"/>
    <w:rsid w:val="00A217DD"/>
    <w:rsid w:val="00A223F1"/>
    <w:rsid w:val="00A243A8"/>
    <w:rsid w:val="00A24762"/>
    <w:rsid w:val="00A2541B"/>
    <w:rsid w:val="00A25BAA"/>
    <w:rsid w:val="00A31045"/>
    <w:rsid w:val="00A32E62"/>
    <w:rsid w:val="00A41316"/>
    <w:rsid w:val="00A41557"/>
    <w:rsid w:val="00A440A7"/>
    <w:rsid w:val="00A45503"/>
    <w:rsid w:val="00A4619A"/>
    <w:rsid w:val="00A475B0"/>
    <w:rsid w:val="00A51E5F"/>
    <w:rsid w:val="00A52AF3"/>
    <w:rsid w:val="00A53014"/>
    <w:rsid w:val="00A53218"/>
    <w:rsid w:val="00A53807"/>
    <w:rsid w:val="00A53E80"/>
    <w:rsid w:val="00A54172"/>
    <w:rsid w:val="00A55E47"/>
    <w:rsid w:val="00A64523"/>
    <w:rsid w:val="00A64A8E"/>
    <w:rsid w:val="00A67ECA"/>
    <w:rsid w:val="00A74968"/>
    <w:rsid w:val="00A76116"/>
    <w:rsid w:val="00A766DF"/>
    <w:rsid w:val="00A76FCC"/>
    <w:rsid w:val="00A8078A"/>
    <w:rsid w:val="00A83BE9"/>
    <w:rsid w:val="00A85B26"/>
    <w:rsid w:val="00A9002B"/>
    <w:rsid w:val="00A91610"/>
    <w:rsid w:val="00A921A4"/>
    <w:rsid w:val="00A93A4F"/>
    <w:rsid w:val="00A94556"/>
    <w:rsid w:val="00A9479F"/>
    <w:rsid w:val="00A95F1D"/>
    <w:rsid w:val="00A96B20"/>
    <w:rsid w:val="00A96F29"/>
    <w:rsid w:val="00AA0CD4"/>
    <w:rsid w:val="00AA307B"/>
    <w:rsid w:val="00AA5F15"/>
    <w:rsid w:val="00AA7638"/>
    <w:rsid w:val="00AB35F1"/>
    <w:rsid w:val="00AB4360"/>
    <w:rsid w:val="00AB5DCA"/>
    <w:rsid w:val="00AB7CDA"/>
    <w:rsid w:val="00AC0E61"/>
    <w:rsid w:val="00AC3452"/>
    <w:rsid w:val="00AC3691"/>
    <w:rsid w:val="00AC3CAC"/>
    <w:rsid w:val="00AC4D0B"/>
    <w:rsid w:val="00AC503A"/>
    <w:rsid w:val="00AC52CA"/>
    <w:rsid w:val="00AC6189"/>
    <w:rsid w:val="00AC63C9"/>
    <w:rsid w:val="00AD3478"/>
    <w:rsid w:val="00AD7D7F"/>
    <w:rsid w:val="00AE0DFF"/>
    <w:rsid w:val="00AE72FC"/>
    <w:rsid w:val="00AF326E"/>
    <w:rsid w:val="00AF4234"/>
    <w:rsid w:val="00AF46C2"/>
    <w:rsid w:val="00AF4CDD"/>
    <w:rsid w:val="00AF7646"/>
    <w:rsid w:val="00AF7908"/>
    <w:rsid w:val="00B025E1"/>
    <w:rsid w:val="00B02ABC"/>
    <w:rsid w:val="00B04157"/>
    <w:rsid w:val="00B053D4"/>
    <w:rsid w:val="00B05CB1"/>
    <w:rsid w:val="00B103EE"/>
    <w:rsid w:val="00B167D5"/>
    <w:rsid w:val="00B20E20"/>
    <w:rsid w:val="00B23B32"/>
    <w:rsid w:val="00B23B44"/>
    <w:rsid w:val="00B27595"/>
    <w:rsid w:val="00B32AB6"/>
    <w:rsid w:val="00B4133D"/>
    <w:rsid w:val="00B414BC"/>
    <w:rsid w:val="00B4707F"/>
    <w:rsid w:val="00B63859"/>
    <w:rsid w:val="00B63D77"/>
    <w:rsid w:val="00B720CE"/>
    <w:rsid w:val="00B73FAC"/>
    <w:rsid w:val="00B808B7"/>
    <w:rsid w:val="00B901FA"/>
    <w:rsid w:val="00B9068D"/>
    <w:rsid w:val="00B909C7"/>
    <w:rsid w:val="00B90A2E"/>
    <w:rsid w:val="00B93B4A"/>
    <w:rsid w:val="00B9421D"/>
    <w:rsid w:val="00B961D8"/>
    <w:rsid w:val="00B974C7"/>
    <w:rsid w:val="00B97B0E"/>
    <w:rsid w:val="00BB05E1"/>
    <w:rsid w:val="00BB39E7"/>
    <w:rsid w:val="00BB424C"/>
    <w:rsid w:val="00BC1483"/>
    <w:rsid w:val="00BC24F7"/>
    <w:rsid w:val="00BC4C77"/>
    <w:rsid w:val="00BC616F"/>
    <w:rsid w:val="00BC6BAE"/>
    <w:rsid w:val="00BD0F5D"/>
    <w:rsid w:val="00BD3070"/>
    <w:rsid w:val="00BD6224"/>
    <w:rsid w:val="00BE24BB"/>
    <w:rsid w:val="00BE2CC1"/>
    <w:rsid w:val="00BE4F97"/>
    <w:rsid w:val="00BE56A5"/>
    <w:rsid w:val="00BF5E4C"/>
    <w:rsid w:val="00BF743A"/>
    <w:rsid w:val="00BF78EA"/>
    <w:rsid w:val="00C0068C"/>
    <w:rsid w:val="00C0261B"/>
    <w:rsid w:val="00C02F5F"/>
    <w:rsid w:val="00C051CC"/>
    <w:rsid w:val="00C05667"/>
    <w:rsid w:val="00C05828"/>
    <w:rsid w:val="00C06C9E"/>
    <w:rsid w:val="00C104C9"/>
    <w:rsid w:val="00C14AFF"/>
    <w:rsid w:val="00C15454"/>
    <w:rsid w:val="00C1594F"/>
    <w:rsid w:val="00C17025"/>
    <w:rsid w:val="00C20BC7"/>
    <w:rsid w:val="00C24F05"/>
    <w:rsid w:val="00C273C8"/>
    <w:rsid w:val="00C27ADB"/>
    <w:rsid w:val="00C32092"/>
    <w:rsid w:val="00C324EC"/>
    <w:rsid w:val="00C3394F"/>
    <w:rsid w:val="00C343D0"/>
    <w:rsid w:val="00C414D8"/>
    <w:rsid w:val="00C4581B"/>
    <w:rsid w:val="00C45994"/>
    <w:rsid w:val="00C47B49"/>
    <w:rsid w:val="00C54F55"/>
    <w:rsid w:val="00C57659"/>
    <w:rsid w:val="00C57F34"/>
    <w:rsid w:val="00C60277"/>
    <w:rsid w:val="00C605BE"/>
    <w:rsid w:val="00C62875"/>
    <w:rsid w:val="00C62D82"/>
    <w:rsid w:val="00C6430E"/>
    <w:rsid w:val="00C70536"/>
    <w:rsid w:val="00C705CD"/>
    <w:rsid w:val="00C71873"/>
    <w:rsid w:val="00C75354"/>
    <w:rsid w:val="00C75789"/>
    <w:rsid w:val="00C76CA9"/>
    <w:rsid w:val="00C83ECF"/>
    <w:rsid w:val="00C8463B"/>
    <w:rsid w:val="00C8682E"/>
    <w:rsid w:val="00C8742E"/>
    <w:rsid w:val="00C9213C"/>
    <w:rsid w:val="00C95ABB"/>
    <w:rsid w:val="00CA67A6"/>
    <w:rsid w:val="00CB2476"/>
    <w:rsid w:val="00CB3674"/>
    <w:rsid w:val="00CC0625"/>
    <w:rsid w:val="00CC4AA2"/>
    <w:rsid w:val="00CC5891"/>
    <w:rsid w:val="00CD059D"/>
    <w:rsid w:val="00CD2809"/>
    <w:rsid w:val="00CD6145"/>
    <w:rsid w:val="00CD76A6"/>
    <w:rsid w:val="00CE1EA3"/>
    <w:rsid w:val="00CE3BFC"/>
    <w:rsid w:val="00CE5428"/>
    <w:rsid w:val="00CE5EC1"/>
    <w:rsid w:val="00CE6C07"/>
    <w:rsid w:val="00CF0B87"/>
    <w:rsid w:val="00CF230A"/>
    <w:rsid w:val="00CF3AA7"/>
    <w:rsid w:val="00CF5864"/>
    <w:rsid w:val="00D00BB8"/>
    <w:rsid w:val="00D01187"/>
    <w:rsid w:val="00D01D8A"/>
    <w:rsid w:val="00D0289B"/>
    <w:rsid w:val="00D05848"/>
    <w:rsid w:val="00D067D9"/>
    <w:rsid w:val="00D13CD4"/>
    <w:rsid w:val="00D32B1D"/>
    <w:rsid w:val="00D355E6"/>
    <w:rsid w:val="00D35C05"/>
    <w:rsid w:val="00D374E5"/>
    <w:rsid w:val="00D37AD1"/>
    <w:rsid w:val="00D37E10"/>
    <w:rsid w:val="00D4664D"/>
    <w:rsid w:val="00D46695"/>
    <w:rsid w:val="00D5173F"/>
    <w:rsid w:val="00D52C59"/>
    <w:rsid w:val="00D558EC"/>
    <w:rsid w:val="00D60F23"/>
    <w:rsid w:val="00D63672"/>
    <w:rsid w:val="00D6667E"/>
    <w:rsid w:val="00D679BD"/>
    <w:rsid w:val="00D733A7"/>
    <w:rsid w:val="00D7628A"/>
    <w:rsid w:val="00D77C68"/>
    <w:rsid w:val="00D80D7A"/>
    <w:rsid w:val="00D810E0"/>
    <w:rsid w:val="00D82CA9"/>
    <w:rsid w:val="00D85D36"/>
    <w:rsid w:val="00D90AF5"/>
    <w:rsid w:val="00D90C71"/>
    <w:rsid w:val="00D9254A"/>
    <w:rsid w:val="00D92584"/>
    <w:rsid w:val="00D95358"/>
    <w:rsid w:val="00DA2E28"/>
    <w:rsid w:val="00DA34A2"/>
    <w:rsid w:val="00DA7497"/>
    <w:rsid w:val="00DA7CF4"/>
    <w:rsid w:val="00DB3FFE"/>
    <w:rsid w:val="00DB733C"/>
    <w:rsid w:val="00DC033C"/>
    <w:rsid w:val="00DC6D24"/>
    <w:rsid w:val="00DC6F07"/>
    <w:rsid w:val="00DC7675"/>
    <w:rsid w:val="00DD2DBC"/>
    <w:rsid w:val="00DD7D8F"/>
    <w:rsid w:val="00DE1018"/>
    <w:rsid w:val="00DE2426"/>
    <w:rsid w:val="00DE2F6A"/>
    <w:rsid w:val="00DE5C19"/>
    <w:rsid w:val="00DE61CC"/>
    <w:rsid w:val="00DE6C6D"/>
    <w:rsid w:val="00DF5878"/>
    <w:rsid w:val="00E042CB"/>
    <w:rsid w:val="00E043E2"/>
    <w:rsid w:val="00E050DE"/>
    <w:rsid w:val="00E06225"/>
    <w:rsid w:val="00E06A0C"/>
    <w:rsid w:val="00E108A5"/>
    <w:rsid w:val="00E10CB6"/>
    <w:rsid w:val="00E12DF3"/>
    <w:rsid w:val="00E12FD9"/>
    <w:rsid w:val="00E15F4E"/>
    <w:rsid w:val="00E16881"/>
    <w:rsid w:val="00E1713C"/>
    <w:rsid w:val="00E17464"/>
    <w:rsid w:val="00E23ABC"/>
    <w:rsid w:val="00E25474"/>
    <w:rsid w:val="00E34E11"/>
    <w:rsid w:val="00E361D8"/>
    <w:rsid w:val="00E36EAC"/>
    <w:rsid w:val="00E37D1B"/>
    <w:rsid w:val="00E41B95"/>
    <w:rsid w:val="00E471B1"/>
    <w:rsid w:val="00E522B9"/>
    <w:rsid w:val="00E5488D"/>
    <w:rsid w:val="00E55F85"/>
    <w:rsid w:val="00E56C79"/>
    <w:rsid w:val="00E6163C"/>
    <w:rsid w:val="00E64C44"/>
    <w:rsid w:val="00E70ECF"/>
    <w:rsid w:val="00E738ED"/>
    <w:rsid w:val="00E73AF4"/>
    <w:rsid w:val="00E73BC7"/>
    <w:rsid w:val="00E748C5"/>
    <w:rsid w:val="00E7792B"/>
    <w:rsid w:val="00E80D63"/>
    <w:rsid w:val="00E81FFE"/>
    <w:rsid w:val="00E83B2F"/>
    <w:rsid w:val="00E849B6"/>
    <w:rsid w:val="00E90041"/>
    <w:rsid w:val="00E90E60"/>
    <w:rsid w:val="00EA1ACB"/>
    <w:rsid w:val="00EA3FEA"/>
    <w:rsid w:val="00EA7F86"/>
    <w:rsid w:val="00EB2ACF"/>
    <w:rsid w:val="00EB6A3B"/>
    <w:rsid w:val="00EB7C99"/>
    <w:rsid w:val="00EC02DE"/>
    <w:rsid w:val="00EC0EC4"/>
    <w:rsid w:val="00EC101E"/>
    <w:rsid w:val="00EC3D8C"/>
    <w:rsid w:val="00EC5226"/>
    <w:rsid w:val="00ED5761"/>
    <w:rsid w:val="00ED5DED"/>
    <w:rsid w:val="00ED77B2"/>
    <w:rsid w:val="00ED7AA1"/>
    <w:rsid w:val="00EE1411"/>
    <w:rsid w:val="00EE4723"/>
    <w:rsid w:val="00EE6129"/>
    <w:rsid w:val="00EE6DEF"/>
    <w:rsid w:val="00EE7B8D"/>
    <w:rsid w:val="00EF0907"/>
    <w:rsid w:val="00EF12BA"/>
    <w:rsid w:val="00EF1597"/>
    <w:rsid w:val="00EF1E22"/>
    <w:rsid w:val="00EF1EF4"/>
    <w:rsid w:val="00F00123"/>
    <w:rsid w:val="00F02807"/>
    <w:rsid w:val="00F04535"/>
    <w:rsid w:val="00F04601"/>
    <w:rsid w:val="00F066D1"/>
    <w:rsid w:val="00F06B26"/>
    <w:rsid w:val="00F0734B"/>
    <w:rsid w:val="00F11420"/>
    <w:rsid w:val="00F125E5"/>
    <w:rsid w:val="00F1293E"/>
    <w:rsid w:val="00F216F2"/>
    <w:rsid w:val="00F245A3"/>
    <w:rsid w:val="00F260F5"/>
    <w:rsid w:val="00F268A8"/>
    <w:rsid w:val="00F30A99"/>
    <w:rsid w:val="00F30DEB"/>
    <w:rsid w:val="00F35C2B"/>
    <w:rsid w:val="00F37D44"/>
    <w:rsid w:val="00F410A2"/>
    <w:rsid w:val="00F44DF3"/>
    <w:rsid w:val="00F50BB7"/>
    <w:rsid w:val="00F5197F"/>
    <w:rsid w:val="00F56832"/>
    <w:rsid w:val="00F61D48"/>
    <w:rsid w:val="00F62EEC"/>
    <w:rsid w:val="00F6648C"/>
    <w:rsid w:val="00F71B11"/>
    <w:rsid w:val="00F73A0D"/>
    <w:rsid w:val="00F77244"/>
    <w:rsid w:val="00F805D4"/>
    <w:rsid w:val="00F848DD"/>
    <w:rsid w:val="00F84C34"/>
    <w:rsid w:val="00F84CCE"/>
    <w:rsid w:val="00F93867"/>
    <w:rsid w:val="00FA09CA"/>
    <w:rsid w:val="00FA2709"/>
    <w:rsid w:val="00FB072D"/>
    <w:rsid w:val="00FB2781"/>
    <w:rsid w:val="00FB383E"/>
    <w:rsid w:val="00FB6CB2"/>
    <w:rsid w:val="00FC2793"/>
    <w:rsid w:val="00FC42B6"/>
    <w:rsid w:val="00FC5B9B"/>
    <w:rsid w:val="00FC5CC3"/>
    <w:rsid w:val="00FD27A4"/>
    <w:rsid w:val="00FD2D90"/>
    <w:rsid w:val="00FE1C76"/>
    <w:rsid w:val="00FE2C9D"/>
    <w:rsid w:val="00FF0C7C"/>
    <w:rsid w:val="00FF1CE1"/>
    <w:rsid w:val="00FF3C79"/>
    <w:rsid w:val="00FF410D"/>
    <w:rsid w:val="00FF4893"/>
    <w:rsid w:val="00FF48B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333D48"/>
  <w15:chartTrackingRefBased/>
  <w15:docId w15:val="{34C3D77B-0838-430E-A0CD-D317D7505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068C"/>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unhideWhenUsed/>
    <w:qFormat/>
    <w:rsid w:val="007579C7"/>
    <w:pPr>
      <w:keepNext/>
      <w:keepLines/>
      <w:spacing w:before="200" w:after="200"/>
      <w:jc w:val="both"/>
      <w:outlineLvl w:val="1"/>
    </w:pPr>
    <w:rPr>
      <w:rFonts w:ascii="Arial" w:eastAsiaTheme="majorEastAsia" w:hAnsi="Arial" w:cstheme="majorBidi"/>
      <w:b/>
      <w:color w:val="004676"/>
      <w:sz w:val="22"/>
      <w:szCs w:val="26"/>
      <w:lang w:val="en-GB"/>
    </w:rPr>
  </w:style>
  <w:style w:type="paragraph" w:styleId="Heading4">
    <w:name w:val="heading 4"/>
    <w:basedOn w:val="Normal"/>
    <w:next w:val="Normal"/>
    <w:link w:val="Heading4Char"/>
    <w:uiPriority w:val="9"/>
    <w:semiHidden/>
    <w:unhideWhenUsed/>
    <w:qFormat/>
    <w:rsid w:val="00260049"/>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A07306"/>
    <w:pPr>
      <w:tabs>
        <w:tab w:val="center" w:pos="4536"/>
        <w:tab w:val="right" w:pos="9072"/>
      </w:tabs>
    </w:pPr>
  </w:style>
  <w:style w:type="character" w:customStyle="1" w:styleId="HeaderChar">
    <w:name w:val="Header Char"/>
    <w:basedOn w:val="DefaultParagraphFont"/>
    <w:link w:val="Header"/>
    <w:rsid w:val="00A07306"/>
  </w:style>
  <w:style w:type="paragraph" w:styleId="Footer">
    <w:name w:val="footer"/>
    <w:basedOn w:val="Normal"/>
    <w:link w:val="FooterChar"/>
    <w:unhideWhenUsed/>
    <w:rsid w:val="00A07306"/>
    <w:pPr>
      <w:tabs>
        <w:tab w:val="center" w:pos="4536"/>
        <w:tab w:val="right" w:pos="9072"/>
      </w:tabs>
    </w:pPr>
  </w:style>
  <w:style w:type="character" w:customStyle="1" w:styleId="FooterChar">
    <w:name w:val="Footer Char"/>
    <w:basedOn w:val="DefaultParagraphFont"/>
    <w:link w:val="Footer"/>
    <w:rsid w:val="00A07306"/>
  </w:style>
  <w:style w:type="character" w:styleId="Hyperlink">
    <w:name w:val="Hyperlink"/>
    <w:rsid w:val="00C0068C"/>
    <w:rPr>
      <w:color w:val="0000FF"/>
      <w:u w:val="single"/>
    </w:rPr>
  </w:style>
  <w:style w:type="paragraph" w:styleId="ListParagraph">
    <w:name w:val="List Paragraph"/>
    <w:basedOn w:val="Normal"/>
    <w:link w:val="ListParagraphChar"/>
    <w:uiPriority w:val="34"/>
    <w:qFormat/>
    <w:rsid w:val="00C0068C"/>
    <w:pPr>
      <w:ind w:left="720"/>
      <w:contextualSpacing/>
    </w:pPr>
  </w:style>
  <w:style w:type="character" w:customStyle="1" w:styleId="ListParagraphChar">
    <w:name w:val="List Paragraph Char"/>
    <w:basedOn w:val="DefaultParagraphFont"/>
    <w:link w:val="ListParagraph"/>
    <w:uiPriority w:val="34"/>
    <w:locked/>
    <w:rsid w:val="00C0068C"/>
    <w:rPr>
      <w:rFonts w:ascii="Times New Roman" w:eastAsia="Times New Roman" w:hAnsi="Times New Roman" w:cs="Times New Roman"/>
      <w:sz w:val="24"/>
      <w:szCs w:val="24"/>
    </w:rPr>
  </w:style>
  <w:style w:type="paragraph" w:styleId="NoSpacing">
    <w:name w:val="No Spacing"/>
    <w:aliases w:val="Normal_FR"/>
    <w:uiPriority w:val="1"/>
    <w:qFormat/>
    <w:rsid w:val="00C0068C"/>
    <w:pPr>
      <w:spacing w:before="120" w:after="120" w:line="240" w:lineRule="auto"/>
      <w:jc w:val="both"/>
    </w:pPr>
    <w:rPr>
      <w:rFonts w:ascii="Arial" w:hAnsi="Arial"/>
      <w:sz w:val="18"/>
      <w:szCs w:val="24"/>
      <w:lang w:val="en-GB"/>
    </w:rPr>
  </w:style>
  <w:style w:type="paragraph" w:styleId="BalloonText">
    <w:name w:val="Balloon Text"/>
    <w:basedOn w:val="Normal"/>
    <w:link w:val="BalloonTextChar"/>
    <w:uiPriority w:val="99"/>
    <w:semiHidden/>
    <w:unhideWhenUsed/>
    <w:rsid w:val="00C0068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068C"/>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3139DA"/>
    <w:rPr>
      <w:sz w:val="16"/>
      <w:szCs w:val="16"/>
    </w:rPr>
  </w:style>
  <w:style w:type="paragraph" w:styleId="CommentText">
    <w:name w:val="annotation text"/>
    <w:basedOn w:val="Normal"/>
    <w:link w:val="CommentTextChar"/>
    <w:uiPriority w:val="99"/>
    <w:unhideWhenUsed/>
    <w:rsid w:val="003139DA"/>
    <w:rPr>
      <w:sz w:val="20"/>
      <w:szCs w:val="20"/>
    </w:rPr>
  </w:style>
  <w:style w:type="character" w:customStyle="1" w:styleId="CommentTextChar">
    <w:name w:val="Comment Text Char"/>
    <w:basedOn w:val="DefaultParagraphFont"/>
    <w:link w:val="CommentText"/>
    <w:uiPriority w:val="99"/>
    <w:rsid w:val="003139DA"/>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139DA"/>
    <w:rPr>
      <w:b/>
      <w:bCs/>
    </w:rPr>
  </w:style>
  <w:style w:type="character" w:customStyle="1" w:styleId="CommentSubjectChar">
    <w:name w:val="Comment Subject Char"/>
    <w:basedOn w:val="CommentTextChar"/>
    <w:link w:val="CommentSubject"/>
    <w:uiPriority w:val="99"/>
    <w:semiHidden/>
    <w:rsid w:val="003139DA"/>
    <w:rPr>
      <w:rFonts w:ascii="Times New Roman" w:eastAsia="Times New Roman" w:hAnsi="Times New Roman" w:cs="Times New Roman"/>
      <w:b/>
      <w:bCs/>
      <w:sz w:val="20"/>
      <w:szCs w:val="20"/>
    </w:rPr>
  </w:style>
  <w:style w:type="character" w:customStyle="1" w:styleId="Heading2Char">
    <w:name w:val="Heading 2 Char"/>
    <w:basedOn w:val="DefaultParagraphFont"/>
    <w:link w:val="Heading2"/>
    <w:uiPriority w:val="9"/>
    <w:rsid w:val="007579C7"/>
    <w:rPr>
      <w:rFonts w:ascii="Arial" w:eastAsiaTheme="majorEastAsia" w:hAnsi="Arial" w:cstheme="majorBidi"/>
      <w:b/>
      <w:color w:val="004676"/>
      <w:szCs w:val="26"/>
      <w:lang w:val="en-GB"/>
    </w:rPr>
  </w:style>
  <w:style w:type="paragraph" w:styleId="PlainText">
    <w:name w:val="Plain Text"/>
    <w:basedOn w:val="Normal"/>
    <w:link w:val="PlainTextChar"/>
    <w:uiPriority w:val="99"/>
    <w:semiHidden/>
    <w:unhideWhenUsed/>
    <w:rsid w:val="000038FF"/>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0038FF"/>
    <w:rPr>
      <w:rFonts w:ascii="Calibri" w:hAnsi="Calibri"/>
      <w:szCs w:val="21"/>
    </w:rPr>
  </w:style>
  <w:style w:type="character" w:customStyle="1" w:styleId="Heading4Char">
    <w:name w:val="Heading 4 Char"/>
    <w:basedOn w:val="DefaultParagraphFont"/>
    <w:link w:val="Heading4"/>
    <w:uiPriority w:val="9"/>
    <w:semiHidden/>
    <w:rsid w:val="00260049"/>
    <w:rPr>
      <w:rFonts w:asciiTheme="majorHAnsi" w:eastAsiaTheme="majorEastAsia" w:hAnsiTheme="majorHAnsi" w:cstheme="majorBidi"/>
      <w:i/>
      <w:iCs/>
      <w:color w:val="2F5496" w:themeColor="accent1" w:themeShade="BF"/>
      <w:sz w:val="24"/>
      <w:szCs w:val="24"/>
    </w:rPr>
  </w:style>
  <w:style w:type="paragraph" w:styleId="Revision">
    <w:name w:val="Revision"/>
    <w:hidden/>
    <w:uiPriority w:val="99"/>
    <w:semiHidden/>
    <w:rsid w:val="00306F07"/>
    <w:pPr>
      <w:spacing w:after="0" w:line="240" w:lineRule="auto"/>
    </w:pPr>
    <w:rPr>
      <w:rFonts w:ascii="Times New Roman" w:eastAsia="Times New Roman" w:hAnsi="Times New Roman" w:cs="Times New Roman"/>
      <w:sz w:val="24"/>
      <w:szCs w:val="24"/>
    </w:rPr>
  </w:style>
  <w:style w:type="paragraph" w:customStyle="1" w:styleId="Default">
    <w:name w:val="Default"/>
    <w:rsid w:val="000E409D"/>
    <w:pPr>
      <w:autoSpaceDE w:val="0"/>
      <w:autoSpaceDN w:val="0"/>
      <w:adjustRightInd w:val="0"/>
      <w:spacing w:after="0" w:line="240" w:lineRule="auto"/>
    </w:pPr>
    <w:rPr>
      <w:rFonts w:ascii="Arial" w:hAnsi="Arial" w:cs="Arial"/>
      <w:color w:val="000000"/>
      <w:sz w:val="24"/>
      <w:szCs w:val="24"/>
    </w:rPr>
  </w:style>
  <w:style w:type="character" w:styleId="UnresolvedMention">
    <w:name w:val="Unresolved Mention"/>
    <w:basedOn w:val="DefaultParagraphFont"/>
    <w:uiPriority w:val="99"/>
    <w:semiHidden/>
    <w:unhideWhenUsed/>
    <w:rsid w:val="00711992"/>
    <w:rPr>
      <w:color w:val="605E5C"/>
      <w:shd w:val="clear" w:color="auto" w:fill="E1DFDD"/>
    </w:rPr>
  </w:style>
  <w:style w:type="character" w:customStyle="1" w:styleId="cf01">
    <w:name w:val="cf01"/>
    <w:basedOn w:val="DefaultParagraphFont"/>
    <w:rsid w:val="00430597"/>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012587">
      <w:bodyDiv w:val="1"/>
      <w:marLeft w:val="0"/>
      <w:marRight w:val="0"/>
      <w:marTop w:val="0"/>
      <w:marBottom w:val="0"/>
      <w:divBdr>
        <w:top w:val="none" w:sz="0" w:space="0" w:color="auto"/>
        <w:left w:val="none" w:sz="0" w:space="0" w:color="auto"/>
        <w:bottom w:val="none" w:sz="0" w:space="0" w:color="auto"/>
        <w:right w:val="none" w:sz="0" w:space="0" w:color="auto"/>
      </w:divBdr>
    </w:div>
    <w:div w:id="86081511">
      <w:bodyDiv w:val="1"/>
      <w:marLeft w:val="0"/>
      <w:marRight w:val="0"/>
      <w:marTop w:val="0"/>
      <w:marBottom w:val="0"/>
      <w:divBdr>
        <w:top w:val="none" w:sz="0" w:space="0" w:color="auto"/>
        <w:left w:val="none" w:sz="0" w:space="0" w:color="auto"/>
        <w:bottom w:val="none" w:sz="0" w:space="0" w:color="auto"/>
        <w:right w:val="none" w:sz="0" w:space="0" w:color="auto"/>
      </w:divBdr>
    </w:div>
    <w:div w:id="442505722">
      <w:bodyDiv w:val="1"/>
      <w:marLeft w:val="0"/>
      <w:marRight w:val="0"/>
      <w:marTop w:val="0"/>
      <w:marBottom w:val="0"/>
      <w:divBdr>
        <w:top w:val="none" w:sz="0" w:space="0" w:color="auto"/>
        <w:left w:val="none" w:sz="0" w:space="0" w:color="auto"/>
        <w:bottom w:val="none" w:sz="0" w:space="0" w:color="auto"/>
        <w:right w:val="none" w:sz="0" w:space="0" w:color="auto"/>
      </w:divBdr>
    </w:div>
    <w:div w:id="448743573">
      <w:bodyDiv w:val="1"/>
      <w:marLeft w:val="0"/>
      <w:marRight w:val="0"/>
      <w:marTop w:val="0"/>
      <w:marBottom w:val="0"/>
      <w:divBdr>
        <w:top w:val="none" w:sz="0" w:space="0" w:color="auto"/>
        <w:left w:val="none" w:sz="0" w:space="0" w:color="auto"/>
        <w:bottom w:val="none" w:sz="0" w:space="0" w:color="auto"/>
        <w:right w:val="none" w:sz="0" w:space="0" w:color="auto"/>
      </w:divBdr>
    </w:div>
    <w:div w:id="627467862">
      <w:bodyDiv w:val="1"/>
      <w:marLeft w:val="0"/>
      <w:marRight w:val="0"/>
      <w:marTop w:val="0"/>
      <w:marBottom w:val="0"/>
      <w:divBdr>
        <w:top w:val="none" w:sz="0" w:space="0" w:color="auto"/>
        <w:left w:val="none" w:sz="0" w:space="0" w:color="auto"/>
        <w:bottom w:val="none" w:sz="0" w:space="0" w:color="auto"/>
        <w:right w:val="none" w:sz="0" w:space="0" w:color="auto"/>
      </w:divBdr>
    </w:div>
    <w:div w:id="681274645">
      <w:bodyDiv w:val="1"/>
      <w:marLeft w:val="0"/>
      <w:marRight w:val="0"/>
      <w:marTop w:val="0"/>
      <w:marBottom w:val="0"/>
      <w:divBdr>
        <w:top w:val="none" w:sz="0" w:space="0" w:color="auto"/>
        <w:left w:val="none" w:sz="0" w:space="0" w:color="auto"/>
        <w:bottom w:val="none" w:sz="0" w:space="0" w:color="auto"/>
        <w:right w:val="none" w:sz="0" w:space="0" w:color="auto"/>
      </w:divBdr>
    </w:div>
    <w:div w:id="1065110495">
      <w:bodyDiv w:val="1"/>
      <w:marLeft w:val="0"/>
      <w:marRight w:val="0"/>
      <w:marTop w:val="0"/>
      <w:marBottom w:val="0"/>
      <w:divBdr>
        <w:top w:val="none" w:sz="0" w:space="0" w:color="auto"/>
        <w:left w:val="none" w:sz="0" w:space="0" w:color="auto"/>
        <w:bottom w:val="none" w:sz="0" w:space="0" w:color="auto"/>
        <w:right w:val="none" w:sz="0" w:space="0" w:color="auto"/>
      </w:divBdr>
    </w:div>
    <w:div w:id="1101803558">
      <w:bodyDiv w:val="1"/>
      <w:marLeft w:val="0"/>
      <w:marRight w:val="0"/>
      <w:marTop w:val="0"/>
      <w:marBottom w:val="0"/>
      <w:divBdr>
        <w:top w:val="none" w:sz="0" w:space="0" w:color="auto"/>
        <w:left w:val="none" w:sz="0" w:space="0" w:color="auto"/>
        <w:bottom w:val="none" w:sz="0" w:space="0" w:color="auto"/>
        <w:right w:val="none" w:sz="0" w:space="0" w:color="auto"/>
      </w:divBdr>
    </w:div>
    <w:div w:id="1141769299">
      <w:bodyDiv w:val="1"/>
      <w:marLeft w:val="0"/>
      <w:marRight w:val="0"/>
      <w:marTop w:val="0"/>
      <w:marBottom w:val="0"/>
      <w:divBdr>
        <w:top w:val="none" w:sz="0" w:space="0" w:color="auto"/>
        <w:left w:val="none" w:sz="0" w:space="0" w:color="auto"/>
        <w:bottom w:val="none" w:sz="0" w:space="0" w:color="auto"/>
        <w:right w:val="none" w:sz="0" w:space="0" w:color="auto"/>
      </w:divBdr>
    </w:div>
    <w:div w:id="1293947813">
      <w:bodyDiv w:val="1"/>
      <w:marLeft w:val="0"/>
      <w:marRight w:val="0"/>
      <w:marTop w:val="0"/>
      <w:marBottom w:val="0"/>
      <w:divBdr>
        <w:top w:val="none" w:sz="0" w:space="0" w:color="auto"/>
        <w:left w:val="none" w:sz="0" w:space="0" w:color="auto"/>
        <w:bottom w:val="none" w:sz="0" w:space="0" w:color="auto"/>
        <w:right w:val="none" w:sz="0" w:space="0" w:color="auto"/>
      </w:divBdr>
    </w:div>
    <w:div w:id="1401706184">
      <w:bodyDiv w:val="1"/>
      <w:marLeft w:val="0"/>
      <w:marRight w:val="0"/>
      <w:marTop w:val="0"/>
      <w:marBottom w:val="0"/>
      <w:divBdr>
        <w:top w:val="none" w:sz="0" w:space="0" w:color="auto"/>
        <w:left w:val="none" w:sz="0" w:space="0" w:color="auto"/>
        <w:bottom w:val="none" w:sz="0" w:space="0" w:color="auto"/>
        <w:right w:val="none" w:sz="0" w:space="0" w:color="auto"/>
      </w:divBdr>
    </w:div>
    <w:div w:id="1456169570">
      <w:bodyDiv w:val="1"/>
      <w:marLeft w:val="0"/>
      <w:marRight w:val="0"/>
      <w:marTop w:val="0"/>
      <w:marBottom w:val="0"/>
      <w:divBdr>
        <w:top w:val="none" w:sz="0" w:space="0" w:color="auto"/>
        <w:left w:val="none" w:sz="0" w:space="0" w:color="auto"/>
        <w:bottom w:val="none" w:sz="0" w:space="0" w:color="auto"/>
        <w:right w:val="none" w:sz="0" w:space="0" w:color="auto"/>
      </w:divBdr>
    </w:div>
    <w:div w:id="1513059165">
      <w:bodyDiv w:val="1"/>
      <w:marLeft w:val="0"/>
      <w:marRight w:val="0"/>
      <w:marTop w:val="0"/>
      <w:marBottom w:val="0"/>
      <w:divBdr>
        <w:top w:val="none" w:sz="0" w:space="0" w:color="auto"/>
        <w:left w:val="none" w:sz="0" w:space="0" w:color="auto"/>
        <w:bottom w:val="none" w:sz="0" w:space="0" w:color="auto"/>
        <w:right w:val="none" w:sz="0" w:space="0" w:color="auto"/>
      </w:divBdr>
    </w:div>
    <w:div w:id="1710953145">
      <w:bodyDiv w:val="1"/>
      <w:marLeft w:val="0"/>
      <w:marRight w:val="0"/>
      <w:marTop w:val="0"/>
      <w:marBottom w:val="0"/>
      <w:divBdr>
        <w:top w:val="none" w:sz="0" w:space="0" w:color="auto"/>
        <w:left w:val="none" w:sz="0" w:space="0" w:color="auto"/>
        <w:bottom w:val="none" w:sz="0" w:space="0" w:color="auto"/>
        <w:right w:val="none" w:sz="0" w:space="0" w:color="auto"/>
      </w:divBdr>
    </w:div>
    <w:div w:id="1904219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ina.hr" TargetMode="External"/><Relationship Id="rId13" Type="http://schemas.openxmlformats.org/officeDocument/2006/relationships/footer" Target="footer1.xml"/><Relationship Id="rId18" Type="http://schemas.openxmlformats.org/officeDocument/2006/relationships/image" Target="media/image4.png"/><Relationship Id="rId26" Type="http://schemas.openxmlformats.org/officeDocument/2006/relationships/image" Target="media/image12.png"/><Relationship Id="rId3" Type="http://schemas.openxmlformats.org/officeDocument/2006/relationships/styles" Target="styles.xml"/><Relationship Id="rId21" Type="http://schemas.openxmlformats.org/officeDocument/2006/relationships/image" Target="media/image7.png"/><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image" Target="media/image3.png"/><Relationship Id="rId25" Type="http://schemas.openxmlformats.org/officeDocument/2006/relationships/image" Target="media/image11.png"/><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na.hr" TargetMode="External"/><Relationship Id="rId24" Type="http://schemas.openxmlformats.org/officeDocument/2006/relationships/image" Target="media/image10.png"/><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image" Target="media/image9.png"/><Relationship Id="rId28" Type="http://schemas.openxmlformats.org/officeDocument/2006/relationships/theme" Target="theme/theme1.xml"/><Relationship Id="rId10" Type="http://schemas.openxmlformats.org/officeDocument/2006/relationships/hyperlink" Target="https://www.ina.hr/en/press-center/" TargetMode="Externa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yperlink" Target="mailto:ina.obavijesti@gmail.com" TargetMode="External"/><Relationship Id="rId14" Type="http://schemas.openxmlformats.org/officeDocument/2006/relationships/header" Target="header2.xml"/><Relationship Id="rId22" Type="http://schemas.openxmlformats.org/officeDocument/2006/relationships/image" Target="media/image8.png"/><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EA2FDB-8E9C-4EB2-B42B-0CC4F201A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331</TotalTime>
  <Pages>6</Pages>
  <Words>1210</Words>
  <Characters>6902</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Đolo Sandra</dc:creator>
  <cp:keywords/>
  <dc:description/>
  <cp:lastModifiedBy>Majić Crnković Marina (INA d.d.)</cp:lastModifiedBy>
  <cp:revision>162</cp:revision>
  <cp:lastPrinted>2023-02-15T14:13:00Z</cp:lastPrinted>
  <dcterms:created xsi:type="dcterms:W3CDTF">2024-04-22T13:10:00Z</dcterms:created>
  <dcterms:modified xsi:type="dcterms:W3CDTF">2024-07-29T13:56:00Z</dcterms:modified>
</cp:coreProperties>
</file>