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58D8BE" w14:textId="77777777" w:rsidR="00C0068C" w:rsidRPr="003F55E0" w:rsidRDefault="00C0068C" w:rsidP="00C0068C">
      <w:pPr>
        <w:jc w:val="both"/>
        <w:rPr>
          <w:rFonts w:asciiTheme="minorHAnsi" w:hAnsiTheme="minorHAnsi" w:cstheme="minorHAnsi"/>
          <w:sz w:val="22"/>
          <w:szCs w:val="22"/>
          <w:lang w:val="en-GB"/>
        </w:rPr>
      </w:pPr>
      <w:bookmarkStart w:id="0" w:name="_Hlk101870254"/>
      <w:bookmarkEnd w:id="0"/>
    </w:p>
    <w:p w14:paraId="4F7FB7C1" w14:textId="77777777" w:rsidR="00C0068C" w:rsidRPr="003F55E0" w:rsidRDefault="00C0068C" w:rsidP="00C0068C">
      <w:pPr>
        <w:jc w:val="both"/>
        <w:rPr>
          <w:rFonts w:asciiTheme="minorHAnsi" w:hAnsiTheme="minorHAnsi" w:cstheme="minorHAnsi"/>
          <w:sz w:val="22"/>
          <w:szCs w:val="22"/>
          <w:lang w:val="en-GB"/>
        </w:rPr>
      </w:pPr>
    </w:p>
    <w:p w14:paraId="71B952EF" w14:textId="77777777" w:rsidR="00C0068C" w:rsidRPr="003F55E0" w:rsidRDefault="00C0068C" w:rsidP="00C0068C">
      <w:pPr>
        <w:jc w:val="both"/>
        <w:rPr>
          <w:rFonts w:asciiTheme="minorHAnsi" w:hAnsiTheme="minorHAnsi" w:cstheme="minorHAnsi"/>
          <w:sz w:val="22"/>
          <w:szCs w:val="22"/>
          <w:lang w:val="en-GB"/>
        </w:rPr>
      </w:pPr>
    </w:p>
    <w:p w14:paraId="6DAF8346" w14:textId="77777777" w:rsidR="00C0068C" w:rsidRPr="003F55E0" w:rsidRDefault="00C0068C" w:rsidP="00C0068C">
      <w:pPr>
        <w:jc w:val="both"/>
        <w:rPr>
          <w:rFonts w:asciiTheme="minorHAnsi" w:hAnsiTheme="minorHAnsi" w:cstheme="minorHAnsi"/>
          <w:sz w:val="22"/>
          <w:szCs w:val="22"/>
          <w:lang w:val="en-GB"/>
        </w:rPr>
      </w:pPr>
    </w:p>
    <w:p w14:paraId="014BF65D" w14:textId="77777777" w:rsidR="00C0068C" w:rsidRPr="003F55E0" w:rsidRDefault="00C0068C" w:rsidP="00C0068C">
      <w:pPr>
        <w:jc w:val="both"/>
        <w:rPr>
          <w:rFonts w:asciiTheme="minorHAnsi" w:hAnsiTheme="minorHAnsi" w:cstheme="minorHAnsi"/>
          <w:sz w:val="22"/>
          <w:szCs w:val="22"/>
          <w:lang w:val="en-GB"/>
        </w:rPr>
      </w:pPr>
    </w:p>
    <w:p w14:paraId="5A3710D8" w14:textId="77777777" w:rsidR="00C0068C" w:rsidRPr="003F55E0" w:rsidRDefault="00C0068C" w:rsidP="00C0068C">
      <w:pPr>
        <w:jc w:val="both"/>
        <w:rPr>
          <w:rFonts w:asciiTheme="minorHAnsi" w:hAnsiTheme="minorHAnsi" w:cstheme="minorHAnsi"/>
          <w:sz w:val="22"/>
          <w:szCs w:val="22"/>
          <w:lang w:val="en-GB"/>
        </w:rPr>
      </w:pPr>
    </w:p>
    <w:p w14:paraId="0D8E1E1E" w14:textId="77777777" w:rsidR="00C0068C" w:rsidRPr="003F55E0" w:rsidRDefault="00C0068C" w:rsidP="00C0068C">
      <w:pPr>
        <w:jc w:val="both"/>
        <w:rPr>
          <w:rFonts w:asciiTheme="minorHAnsi" w:hAnsiTheme="minorHAnsi" w:cstheme="minorHAnsi"/>
          <w:sz w:val="22"/>
          <w:szCs w:val="22"/>
          <w:lang w:val="en-GB"/>
        </w:rPr>
      </w:pPr>
    </w:p>
    <w:p w14:paraId="20261634" w14:textId="77777777" w:rsidR="00C0068C" w:rsidRPr="003F55E0" w:rsidRDefault="00C0068C" w:rsidP="00C0068C">
      <w:pPr>
        <w:jc w:val="both"/>
        <w:rPr>
          <w:rFonts w:asciiTheme="minorHAnsi" w:hAnsiTheme="minorHAnsi" w:cstheme="minorHAnsi"/>
          <w:b/>
          <w:bCs/>
          <w:sz w:val="40"/>
          <w:szCs w:val="40"/>
          <w:lang w:val="en-GB"/>
        </w:rPr>
      </w:pPr>
    </w:p>
    <w:p w14:paraId="702E904B" w14:textId="77777777" w:rsidR="00C0068C" w:rsidRPr="003F55E0" w:rsidRDefault="00C0068C" w:rsidP="00C0068C">
      <w:pPr>
        <w:jc w:val="center"/>
        <w:rPr>
          <w:rFonts w:asciiTheme="minorHAnsi" w:hAnsiTheme="minorHAnsi" w:cstheme="minorHAnsi"/>
          <w:b/>
          <w:bCs/>
          <w:sz w:val="40"/>
          <w:szCs w:val="40"/>
          <w:lang w:val="en-GB"/>
        </w:rPr>
      </w:pPr>
      <w:r w:rsidRPr="003F55E0">
        <w:rPr>
          <w:rFonts w:asciiTheme="minorHAnsi" w:hAnsiTheme="minorHAnsi" w:cstheme="minorHAnsi"/>
          <w:b/>
          <w:bCs/>
          <w:sz w:val="40"/>
          <w:szCs w:val="40"/>
          <w:lang w:val="en-GB"/>
        </w:rPr>
        <w:t>FINANCIAL RESULTS</w:t>
      </w:r>
    </w:p>
    <w:p w14:paraId="4562916B" w14:textId="363B5339" w:rsidR="00C0068C" w:rsidRPr="003F55E0" w:rsidRDefault="00E13E8F" w:rsidP="00C0068C">
      <w:pPr>
        <w:jc w:val="center"/>
        <w:rPr>
          <w:rFonts w:asciiTheme="minorHAnsi" w:hAnsiTheme="minorHAnsi" w:cstheme="minorHAnsi"/>
          <w:b/>
          <w:bCs/>
          <w:sz w:val="40"/>
          <w:szCs w:val="40"/>
          <w:lang w:val="en-GB"/>
        </w:rPr>
      </w:pPr>
      <w:r>
        <w:rPr>
          <w:rFonts w:asciiTheme="minorHAnsi" w:hAnsiTheme="minorHAnsi" w:cstheme="minorHAnsi"/>
          <w:b/>
          <w:bCs/>
          <w:sz w:val="40"/>
          <w:szCs w:val="40"/>
          <w:lang w:val="en-GB"/>
        </w:rPr>
        <w:t>Q1–Q3</w:t>
      </w:r>
      <w:r w:rsidR="003C2A56" w:rsidRPr="003F55E0">
        <w:rPr>
          <w:rFonts w:asciiTheme="minorHAnsi" w:hAnsiTheme="minorHAnsi" w:cstheme="minorHAnsi"/>
          <w:b/>
          <w:bCs/>
          <w:sz w:val="40"/>
          <w:szCs w:val="40"/>
          <w:lang w:val="en-GB"/>
        </w:rPr>
        <w:t xml:space="preserve"> </w:t>
      </w:r>
      <w:r w:rsidR="00C0068C" w:rsidRPr="003F55E0">
        <w:rPr>
          <w:rFonts w:asciiTheme="minorHAnsi" w:hAnsiTheme="minorHAnsi" w:cstheme="minorHAnsi"/>
          <w:b/>
          <w:bCs/>
          <w:sz w:val="40"/>
          <w:szCs w:val="40"/>
          <w:lang w:val="en-GB"/>
        </w:rPr>
        <w:t>202</w:t>
      </w:r>
      <w:r w:rsidR="00D63672">
        <w:rPr>
          <w:rFonts w:asciiTheme="minorHAnsi" w:hAnsiTheme="minorHAnsi" w:cstheme="minorHAnsi"/>
          <w:b/>
          <w:bCs/>
          <w:sz w:val="40"/>
          <w:szCs w:val="40"/>
          <w:lang w:val="en-GB"/>
        </w:rPr>
        <w:t>4</w:t>
      </w:r>
    </w:p>
    <w:p w14:paraId="71719F98" w14:textId="77777777" w:rsidR="00C0068C" w:rsidRPr="003F55E0" w:rsidRDefault="00C0068C" w:rsidP="00C0068C">
      <w:pPr>
        <w:jc w:val="both"/>
        <w:rPr>
          <w:rFonts w:asciiTheme="minorHAnsi" w:hAnsiTheme="minorHAnsi" w:cstheme="minorHAnsi"/>
          <w:b/>
          <w:bCs/>
          <w:sz w:val="40"/>
          <w:szCs w:val="40"/>
          <w:lang w:val="en-GB"/>
        </w:rPr>
      </w:pPr>
    </w:p>
    <w:p w14:paraId="2F046F60" w14:textId="77777777" w:rsidR="00C0068C" w:rsidRPr="003F55E0" w:rsidRDefault="00C0068C" w:rsidP="00C0068C">
      <w:pPr>
        <w:jc w:val="both"/>
        <w:rPr>
          <w:rFonts w:asciiTheme="minorHAnsi" w:hAnsiTheme="minorHAnsi" w:cstheme="minorHAnsi"/>
          <w:sz w:val="22"/>
          <w:szCs w:val="22"/>
          <w:lang w:val="en-GB"/>
        </w:rPr>
      </w:pPr>
    </w:p>
    <w:p w14:paraId="583171BE" w14:textId="77777777" w:rsidR="00C0068C" w:rsidRPr="003F55E0" w:rsidRDefault="00C0068C" w:rsidP="00C0068C">
      <w:pPr>
        <w:jc w:val="both"/>
        <w:rPr>
          <w:rFonts w:asciiTheme="minorHAnsi" w:hAnsiTheme="minorHAnsi" w:cstheme="minorHAnsi"/>
          <w:sz w:val="22"/>
          <w:szCs w:val="22"/>
          <w:lang w:val="en-GB"/>
        </w:rPr>
      </w:pPr>
    </w:p>
    <w:p w14:paraId="7BE564E1" w14:textId="77777777" w:rsidR="00C0068C" w:rsidRPr="003F55E0" w:rsidRDefault="00C0068C" w:rsidP="00C0068C">
      <w:pPr>
        <w:jc w:val="both"/>
        <w:rPr>
          <w:rFonts w:asciiTheme="minorHAnsi" w:hAnsiTheme="minorHAnsi" w:cstheme="minorHAnsi"/>
          <w:sz w:val="22"/>
          <w:szCs w:val="22"/>
          <w:lang w:val="en-GB"/>
        </w:rPr>
      </w:pPr>
    </w:p>
    <w:p w14:paraId="2A5C0A4B" w14:textId="77777777" w:rsidR="00C0068C" w:rsidRPr="003F55E0" w:rsidRDefault="00C0068C" w:rsidP="00C0068C">
      <w:pPr>
        <w:jc w:val="both"/>
        <w:rPr>
          <w:rFonts w:asciiTheme="minorHAnsi" w:hAnsiTheme="minorHAnsi" w:cstheme="minorHAnsi"/>
          <w:sz w:val="22"/>
          <w:szCs w:val="22"/>
          <w:lang w:val="en-GB"/>
        </w:rPr>
      </w:pPr>
    </w:p>
    <w:p w14:paraId="30AFA060" w14:textId="77777777" w:rsidR="00C0068C" w:rsidRPr="003F55E0" w:rsidRDefault="00C0068C" w:rsidP="00C0068C">
      <w:pPr>
        <w:jc w:val="both"/>
        <w:rPr>
          <w:rFonts w:asciiTheme="minorHAnsi" w:hAnsiTheme="minorHAnsi" w:cstheme="minorHAnsi"/>
          <w:sz w:val="22"/>
          <w:szCs w:val="22"/>
          <w:lang w:val="en-GB"/>
        </w:rPr>
      </w:pPr>
    </w:p>
    <w:p w14:paraId="5CA844BC" w14:textId="77777777" w:rsidR="00C0068C" w:rsidRPr="003F55E0" w:rsidRDefault="00C0068C" w:rsidP="00C0068C">
      <w:pPr>
        <w:jc w:val="both"/>
        <w:rPr>
          <w:rFonts w:asciiTheme="minorHAnsi" w:hAnsiTheme="minorHAnsi" w:cstheme="minorHAnsi"/>
          <w:sz w:val="22"/>
          <w:szCs w:val="22"/>
          <w:lang w:val="en-GB"/>
        </w:rPr>
      </w:pPr>
    </w:p>
    <w:p w14:paraId="3E61D389" w14:textId="77777777" w:rsidR="00C0068C" w:rsidRPr="003F55E0" w:rsidRDefault="00C0068C" w:rsidP="00C0068C">
      <w:pPr>
        <w:jc w:val="both"/>
        <w:rPr>
          <w:rFonts w:asciiTheme="minorHAnsi" w:hAnsiTheme="minorHAnsi" w:cstheme="minorHAnsi"/>
          <w:sz w:val="22"/>
          <w:szCs w:val="22"/>
          <w:lang w:val="en-GB"/>
        </w:rPr>
      </w:pPr>
    </w:p>
    <w:p w14:paraId="49FD168C" w14:textId="77777777" w:rsidR="00C0068C" w:rsidRPr="003F55E0" w:rsidRDefault="00C0068C" w:rsidP="00C0068C">
      <w:pPr>
        <w:jc w:val="both"/>
        <w:rPr>
          <w:rFonts w:asciiTheme="minorHAnsi" w:hAnsiTheme="minorHAnsi" w:cstheme="minorHAnsi"/>
          <w:sz w:val="22"/>
          <w:szCs w:val="22"/>
          <w:lang w:val="en-GB"/>
        </w:rPr>
      </w:pPr>
    </w:p>
    <w:p w14:paraId="0D56C24B" w14:textId="77777777" w:rsidR="00C0068C" w:rsidRPr="003F55E0" w:rsidRDefault="00C0068C" w:rsidP="00C0068C">
      <w:pPr>
        <w:jc w:val="both"/>
        <w:rPr>
          <w:rFonts w:asciiTheme="minorHAnsi" w:hAnsiTheme="minorHAnsi" w:cstheme="minorHAnsi"/>
          <w:sz w:val="22"/>
          <w:szCs w:val="22"/>
          <w:lang w:val="en-GB"/>
        </w:rPr>
      </w:pPr>
    </w:p>
    <w:p w14:paraId="54686B05" w14:textId="77777777" w:rsidR="00C0068C" w:rsidRPr="003F55E0" w:rsidRDefault="00C0068C" w:rsidP="00C0068C">
      <w:pPr>
        <w:jc w:val="both"/>
        <w:rPr>
          <w:rFonts w:asciiTheme="minorHAnsi" w:hAnsiTheme="minorHAnsi" w:cstheme="minorHAnsi"/>
          <w:sz w:val="22"/>
          <w:szCs w:val="22"/>
          <w:lang w:val="en-GB"/>
        </w:rPr>
      </w:pPr>
    </w:p>
    <w:p w14:paraId="28BB94B1" w14:textId="77777777" w:rsidR="00C0068C" w:rsidRPr="003F55E0" w:rsidRDefault="00C0068C" w:rsidP="00C0068C">
      <w:pPr>
        <w:jc w:val="both"/>
        <w:rPr>
          <w:rFonts w:asciiTheme="minorHAnsi" w:hAnsiTheme="minorHAnsi" w:cstheme="minorHAnsi"/>
          <w:sz w:val="22"/>
          <w:szCs w:val="22"/>
          <w:lang w:val="en-GB"/>
        </w:rPr>
      </w:pPr>
    </w:p>
    <w:p w14:paraId="3F441A06" w14:textId="18EFFEF2" w:rsidR="00C0068C" w:rsidRPr="003F55E0" w:rsidRDefault="001F5ECF" w:rsidP="00C0068C">
      <w:pPr>
        <w:jc w:val="both"/>
        <w:rPr>
          <w:rFonts w:asciiTheme="minorHAnsi" w:hAnsiTheme="minorHAnsi" w:cstheme="minorHAnsi"/>
          <w:color w:val="808080" w:themeColor="background1" w:themeShade="80"/>
          <w:sz w:val="22"/>
          <w:szCs w:val="22"/>
          <w:lang w:val="en-GB"/>
        </w:rPr>
      </w:pPr>
      <w:r w:rsidRPr="003F55E0">
        <w:rPr>
          <w:rFonts w:asciiTheme="minorHAnsi" w:hAnsiTheme="minorHAnsi" w:cstheme="minorHAnsi"/>
          <w:color w:val="808080" w:themeColor="background1" w:themeShade="80"/>
          <w:sz w:val="22"/>
          <w:szCs w:val="22"/>
          <w:lang w:val="en-GB"/>
        </w:rPr>
        <w:t xml:space="preserve">Press </w:t>
      </w:r>
      <w:r w:rsidR="00C0068C" w:rsidRPr="003F55E0">
        <w:rPr>
          <w:rFonts w:asciiTheme="minorHAnsi" w:hAnsiTheme="minorHAnsi" w:cstheme="minorHAnsi"/>
          <w:color w:val="808080" w:themeColor="background1" w:themeShade="80"/>
          <w:sz w:val="22"/>
          <w:szCs w:val="22"/>
          <w:lang w:val="en-GB"/>
        </w:rPr>
        <w:t>Contact:</w:t>
      </w:r>
    </w:p>
    <w:p w14:paraId="4A145A50" w14:textId="77777777" w:rsidR="001F5ECF" w:rsidRPr="003F55E0" w:rsidRDefault="001F5ECF" w:rsidP="00C0068C">
      <w:pPr>
        <w:jc w:val="both"/>
        <w:rPr>
          <w:rFonts w:asciiTheme="minorHAnsi" w:hAnsiTheme="minorHAnsi" w:cstheme="minorHAnsi"/>
          <w:color w:val="808080" w:themeColor="background1" w:themeShade="80"/>
          <w:sz w:val="22"/>
          <w:szCs w:val="22"/>
          <w:lang w:val="en-GB"/>
        </w:rPr>
      </w:pPr>
    </w:p>
    <w:p w14:paraId="32A73C36" w14:textId="4F5F66FF" w:rsidR="00C0068C" w:rsidRPr="003F55E0" w:rsidRDefault="00C0068C" w:rsidP="00C0068C">
      <w:pPr>
        <w:jc w:val="both"/>
        <w:rPr>
          <w:rFonts w:asciiTheme="minorHAnsi" w:hAnsiTheme="minorHAnsi" w:cstheme="minorHAnsi"/>
          <w:color w:val="808080" w:themeColor="background1" w:themeShade="80"/>
          <w:sz w:val="22"/>
          <w:szCs w:val="22"/>
          <w:lang w:val="en-GB"/>
        </w:rPr>
      </w:pPr>
      <w:r w:rsidRPr="003F55E0">
        <w:rPr>
          <w:rFonts w:asciiTheme="minorHAnsi" w:hAnsiTheme="minorHAnsi" w:cstheme="minorHAnsi"/>
          <w:color w:val="808080" w:themeColor="background1" w:themeShade="80"/>
          <w:sz w:val="22"/>
          <w:szCs w:val="22"/>
          <w:lang w:val="en-GB"/>
        </w:rPr>
        <w:t>INA</w:t>
      </w:r>
      <w:r w:rsidR="0092012F" w:rsidRPr="003F55E0">
        <w:rPr>
          <w:rFonts w:asciiTheme="minorHAnsi" w:hAnsiTheme="minorHAnsi" w:cstheme="minorHAnsi"/>
          <w:color w:val="808080" w:themeColor="background1" w:themeShade="80"/>
          <w:sz w:val="22"/>
          <w:szCs w:val="22"/>
          <w:lang w:val="en-GB"/>
        </w:rPr>
        <w:t>, d.d.</w:t>
      </w:r>
    </w:p>
    <w:p w14:paraId="54BDA9E6" w14:textId="77777777" w:rsidR="00C0068C" w:rsidRPr="003F55E0" w:rsidRDefault="00C0068C" w:rsidP="00C0068C">
      <w:pPr>
        <w:jc w:val="both"/>
        <w:rPr>
          <w:rFonts w:asciiTheme="minorHAnsi" w:hAnsiTheme="minorHAnsi" w:cstheme="minorHAnsi"/>
          <w:color w:val="808080" w:themeColor="background1" w:themeShade="80"/>
          <w:sz w:val="22"/>
          <w:szCs w:val="22"/>
          <w:lang w:val="en-GB"/>
        </w:rPr>
      </w:pPr>
      <w:r w:rsidRPr="003F55E0">
        <w:rPr>
          <w:rFonts w:asciiTheme="minorHAnsi" w:hAnsiTheme="minorHAnsi" w:cstheme="minorHAnsi"/>
          <w:color w:val="808080" w:themeColor="background1" w:themeShade="80"/>
          <w:sz w:val="22"/>
          <w:szCs w:val="22"/>
          <w:lang w:val="en-GB"/>
        </w:rPr>
        <w:t>Corporate Communications and Marketing</w:t>
      </w:r>
    </w:p>
    <w:p w14:paraId="0B2BC4EF" w14:textId="77777777" w:rsidR="00C0068C" w:rsidRPr="003F55E0" w:rsidRDefault="00C0068C" w:rsidP="00C0068C">
      <w:pPr>
        <w:jc w:val="both"/>
        <w:rPr>
          <w:rFonts w:asciiTheme="minorHAnsi" w:hAnsiTheme="minorHAnsi" w:cstheme="minorHAnsi"/>
          <w:color w:val="808080" w:themeColor="background1" w:themeShade="80"/>
          <w:sz w:val="22"/>
          <w:szCs w:val="22"/>
          <w:lang w:val="en-GB"/>
        </w:rPr>
      </w:pPr>
      <w:r w:rsidRPr="003F55E0">
        <w:rPr>
          <w:rFonts w:asciiTheme="minorHAnsi" w:hAnsiTheme="minorHAnsi" w:cstheme="minorHAnsi"/>
          <w:color w:val="808080" w:themeColor="background1" w:themeShade="80"/>
          <w:sz w:val="22"/>
          <w:szCs w:val="22"/>
          <w:lang w:val="en-GB"/>
        </w:rPr>
        <w:t>Avenija Većeslava Holjevca 10, Zagreb</w:t>
      </w:r>
    </w:p>
    <w:p w14:paraId="292EB947" w14:textId="77777777" w:rsidR="00C0068C" w:rsidRPr="003F55E0" w:rsidRDefault="00C0068C" w:rsidP="00C0068C">
      <w:pPr>
        <w:jc w:val="both"/>
        <w:rPr>
          <w:rFonts w:asciiTheme="minorHAnsi" w:hAnsiTheme="minorHAnsi" w:cstheme="minorHAnsi"/>
          <w:color w:val="808080" w:themeColor="background1" w:themeShade="80"/>
          <w:sz w:val="22"/>
          <w:szCs w:val="22"/>
          <w:lang w:val="en-GB"/>
        </w:rPr>
      </w:pPr>
    </w:p>
    <w:p w14:paraId="459A7AE9" w14:textId="77777777" w:rsidR="00C0068C" w:rsidRPr="003F55E0" w:rsidRDefault="00C0068C" w:rsidP="00C0068C">
      <w:pPr>
        <w:jc w:val="both"/>
        <w:rPr>
          <w:rFonts w:asciiTheme="minorHAnsi" w:hAnsiTheme="minorHAnsi" w:cstheme="minorHAnsi"/>
          <w:color w:val="808080" w:themeColor="background1" w:themeShade="80"/>
          <w:sz w:val="22"/>
          <w:szCs w:val="22"/>
          <w:lang w:val="en-GB"/>
        </w:rPr>
      </w:pPr>
      <w:r w:rsidRPr="003F55E0">
        <w:rPr>
          <w:rFonts w:asciiTheme="minorHAnsi" w:hAnsiTheme="minorHAnsi" w:cstheme="minorHAnsi"/>
          <w:color w:val="808080" w:themeColor="background1" w:themeShade="80"/>
          <w:sz w:val="22"/>
          <w:szCs w:val="22"/>
          <w:lang w:val="en-GB"/>
        </w:rPr>
        <w:t xml:space="preserve">E-mail:  </w:t>
      </w:r>
      <w:hyperlink r:id="rId8" w:history="1">
        <w:r w:rsidRPr="003F55E0">
          <w:rPr>
            <w:rStyle w:val="Hyperlink"/>
            <w:rFonts w:asciiTheme="minorHAnsi" w:hAnsiTheme="minorHAnsi" w:cstheme="minorHAnsi"/>
            <w:sz w:val="22"/>
            <w:szCs w:val="22"/>
            <w:lang w:val="en-GB"/>
          </w:rPr>
          <w:t>pr@ina.hr</w:t>
        </w:r>
      </w:hyperlink>
      <w:r w:rsidRPr="003F55E0">
        <w:rPr>
          <w:rFonts w:asciiTheme="minorHAnsi" w:hAnsiTheme="minorHAnsi" w:cstheme="minorHAnsi"/>
          <w:color w:val="808080" w:themeColor="background1" w:themeShade="80"/>
          <w:sz w:val="22"/>
          <w:szCs w:val="22"/>
          <w:lang w:val="en-GB"/>
        </w:rPr>
        <w:t xml:space="preserve"> </w:t>
      </w:r>
      <w:hyperlink r:id="rId9" w:history="1"/>
      <w:r w:rsidRPr="003F55E0">
        <w:rPr>
          <w:rFonts w:asciiTheme="minorHAnsi" w:hAnsiTheme="minorHAnsi" w:cstheme="minorHAnsi"/>
          <w:sz w:val="22"/>
          <w:szCs w:val="22"/>
          <w:lang w:val="en-GB"/>
        </w:rPr>
        <w:t xml:space="preserve"> </w:t>
      </w:r>
    </w:p>
    <w:p w14:paraId="526A0FBE" w14:textId="00FD903B" w:rsidR="00C0068C" w:rsidRPr="003F55E0" w:rsidRDefault="00000000" w:rsidP="00C0068C">
      <w:pPr>
        <w:jc w:val="both"/>
        <w:rPr>
          <w:rFonts w:asciiTheme="minorHAnsi" w:hAnsiTheme="minorHAnsi" w:cstheme="minorHAnsi"/>
          <w:color w:val="808080" w:themeColor="background1" w:themeShade="80"/>
          <w:sz w:val="22"/>
          <w:szCs w:val="22"/>
          <w:lang w:val="en-GB"/>
        </w:rPr>
      </w:pPr>
      <w:hyperlink r:id="rId10" w:history="1">
        <w:r w:rsidR="00C0068C" w:rsidRPr="003F55E0">
          <w:rPr>
            <w:rStyle w:val="Hyperlink"/>
            <w:rFonts w:asciiTheme="minorHAnsi" w:hAnsiTheme="minorHAnsi" w:cstheme="minorHAnsi"/>
            <w:sz w:val="22"/>
            <w:szCs w:val="22"/>
            <w:lang w:val="en-GB"/>
          </w:rPr>
          <w:t>Press Centre</w:t>
        </w:r>
      </w:hyperlink>
      <w:r w:rsidR="00C0068C" w:rsidRPr="003F55E0">
        <w:rPr>
          <w:rFonts w:asciiTheme="minorHAnsi" w:hAnsiTheme="minorHAnsi" w:cstheme="minorHAnsi"/>
          <w:color w:val="808080" w:themeColor="background1" w:themeShade="80"/>
          <w:sz w:val="22"/>
          <w:szCs w:val="22"/>
          <w:lang w:val="en-GB"/>
        </w:rPr>
        <w:t xml:space="preserve"> at </w:t>
      </w:r>
      <w:hyperlink r:id="rId11" w:history="1">
        <w:r w:rsidR="00C0068C" w:rsidRPr="003F55E0">
          <w:rPr>
            <w:rStyle w:val="Hyperlink"/>
            <w:rFonts w:asciiTheme="minorHAnsi" w:hAnsiTheme="minorHAnsi" w:cstheme="minorHAnsi"/>
            <w:color w:val="808080" w:themeColor="background1" w:themeShade="80"/>
            <w:sz w:val="22"/>
            <w:szCs w:val="22"/>
            <w:lang w:val="en-GB"/>
          </w:rPr>
          <w:t>www.ina.hr</w:t>
        </w:r>
      </w:hyperlink>
      <w:r w:rsidR="00C0068C" w:rsidRPr="003F55E0">
        <w:rPr>
          <w:rFonts w:asciiTheme="minorHAnsi" w:hAnsiTheme="minorHAnsi" w:cstheme="minorHAnsi"/>
          <w:color w:val="808080" w:themeColor="background1" w:themeShade="80"/>
          <w:sz w:val="22"/>
          <w:szCs w:val="22"/>
          <w:lang w:val="en-GB"/>
        </w:rPr>
        <w:t xml:space="preserve"> </w:t>
      </w:r>
    </w:p>
    <w:p w14:paraId="49EABBD2" w14:textId="77777777" w:rsidR="00C0068C" w:rsidRPr="003F55E0" w:rsidRDefault="00C0068C" w:rsidP="00C0068C">
      <w:pPr>
        <w:jc w:val="both"/>
        <w:rPr>
          <w:rFonts w:asciiTheme="minorHAnsi" w:hAnsiTheme="minorHAnsi" w:cstheme="minorHAnsi"/>
          <w:sz w:val="22"/>
          <w:szCs w:val="22"/>
          <w:lang w:val="en-GB"/>
        </w:rPr>
        <w:sectPr w:rsidR="00C0068C" w:rsidRPr="003F55E0" w:rsidSect="00874EBF">
          <w:headerReference w:type="default" r:id="rId12"/>
          <w:footerReference w:type="default" r:id="rId13"/>
          <w:pgSz w:w="11906" w:h="16838" w:code="9"/>
          <w:pgMar w:top="3402" w:right="1134" w:bottom="1843" w:left="1418" w:header="851" w:footer="459" w:gutter="0"/>
          <w:cols w:space="708"/>
          <w:docGrid w:linePitch="360"/>
        </w:sectPr>
      </w:pPr>
    </w:p>
    <w:p w14:paraId="4D345249" w14:textId="011BF1EE" w:rsidR="00C0068C" w:rsidRDefault="00C0068C" w:rsidP="00C0068C">
      <w:pPr>
        <w:jc w:val="both"/>
        <w:rPr>
          <w:rFonts w:asciiTheme="minorHAnsi" w:hAnsiTheme="minorHAnsi" w:cstheme="minorHAnsi"/>
          <w:b/>
          <w:sz w:val="22"/>
          <w:szCs w:val="22"/>
          <w:lang w:val="en-GB"/>
        </w:rPr>
      </w:pPr>
      <w:bookmarkStart w:id="1" w:name="OLE_LINK1"/>
    </w:p>
    <w:p w14:paraId="45A1962A" w14:textId="77777777" w:rsidR="00B414BC" w:rsidRPr="003F55E0" w:rsidRDefault="00B414BC" w:rsidP="00C0068C">
      <w:pPr>
        <w:jc w:val="both"/>
        <w:rPr>
          <w:rFonts w:asciiTheme="minorHAnsi" w:hAnsiTheme="minorHAnsi" w:cstheme="minorHAnsi"/>
          <w:b/>
          <w:sz w:val="22"/>
          <w:szCs w:val="22"/>
          <w:lang w:val="en-GB"/>
        </w:rPr>
      </w:pPr>
    </w:p>
    <w:p w14:paraId="1D197DB8" w14:textId="77777777" w:rsidR="003C2068" w:rsidRPr="003F55E0" w:rsidRDefault="003C2068" w:rsidP="00C0068C">
      <w:pPr>
        <w:jc w:val="center"/>
        <w:rPr>
          <w:rFonts w:asciiTheme="minorHAnsi" w:hAnsiTheme="minorHAnsi" w:cstheme="minorHAnsi"/>
          <w:b/>
          <w:sz w:val="22"/>
          <w:szCs w:val="22"/>
          <w:lang w:val="en-GB"/>
        </w:rPr>
      </w:pPr>
    </w:p>
    <w:p w14:paraId="02541A2A" w14:textId="4B0B1D80" w:rsidR="003A5418" w:rsidRDefault="002838E4" w:rsidP="00F04535">
      <w:pPr>
        <w:jc w:val="center"/>
        <w:rPr>
          <w:rFonts w:asciiTheme="minorHAnsi" w:hAnsiTheme="minorHAnsi" w:cstheme="minorHAnsi"/>
          <w:b/>
          <w:sz w:val="32"/>
          <w:szCs w:val="32"/>
          <w:lang w:val="en-GB"/>
        </w:rPr>
      </w:pPr>
      <w:r>
        <w:rPr>
          <w:rFonts w:asciiTheme="minorHAnsi" w:hAnsiTheme="minorHAnsi" w:cstheme="minorHAnsi"/>
          <w:b/>
          <w:sz w:val="32"/>
          <w:szCs w:val="32"/>
          <w:lang w:val="en-GB"/>
        </w:rPr>
        <w:t xml:space="preserve">Improved </w:t>
      </w:r>
      <w:r w:rsidR="001B0B93">
        <w:rPr>
          <w:rFonts w:asciiTheme="minorHAnsi" w:hAnsiTheme="minorHAnsi" w:cstheme="minorHAnsi"/>
          <w:b/>
          <w:sz w:val="32"/>
          <w:szCs w:val="32"/>
          <w:lang w:val="en-GB"/>
        </w:rPr>
        <w:t>INA Group performance in the first nine months</w:t>
      </w:r>
    </w:p>
    <w:p w14:paraId="67223FB6" w14:textId="77777777" w:rsidR="00430AF0" w:rsidRPr="003F55E0" w:rsidRDefault="00430AF0" w:rsidP="00776947">
      <w:pPr>
        <w:rPr>
          <w:rFonts w:asciiTheme="minorHAnsi" w:hAnsiTheme="minorHAnsi" w:cstheme="minorHAnsi"/>
          <w:b/>
          <w:lang w:val="en-GB"/>
        </w:rPr>
      </w:pPr>
    </w:p>
    <w:p w14:paraId="24FE673D" w14:textId="5F32422D" w:rsidR="001B0B93" w:rsidRPr="001B0B93" w:rsidRDefault="001B0B93" w:rsidP="001B0B93">
      <w:pPr>
        <w:pStyle w:val="NoSpacing"/>
        <w:numPr>
          <w:ilvl w:val="0"/>
          <w:numId w:val="41"/>
        </w:numPr>
        <w:rPr>
          <w:rFonts w:asciiTheme="minorHAnsi" w:eastAsia="Times New Roman" w:hAnsiTheme="minorHAnsi" w:cstheme="minorHAnsi"/>
          <w:b/>
          <w:sz w:val="22"/>
          <w:szCs w:val="22"/>
        </w:rPr>
      </w:pPr>
      <w:r w:rsidRPr="001B0B93">
        <w:rPr>
          <w:rFonts w:asciiTheme="minorHAnsi" w:eastAsia="Times New Roman" w:hAnsiTheme="minorHAnsi" w:cstheme="minorHAnsi"/>
          <w:b/>
          <w:sz w:val="22"/>
          <w:szCs w:val="22"/>
        </w:rPr>
        <w:t>Following the improvement in retail and wholesale price environment, the overall INA Group performance improved compared to the same period last year with Clean CCS EBITDA amounting to EUR 344 million in Q1-Q3 2024</w:t>
      </w:r>
      <w:r w:rsidR="00AF5FAE">
        <w:rPr>
          <w:rFonts w:asciiTheme="minorHAnsi" w:eastAsia="Times New Roman" w:hAnsiTheme="minorHAnsi" w:cstheme="minorHAnsi"/>
          <w:b/>
          <w:sz w:val="22"/>
          <w:szCs w:val="22"/>
        </w:rPr>
        <w:t>.</w:t>
      </w:r>
    </w:p>
    <w:p w14:paraId="4ECB57B1" w14:textId="2994F33C" w:rsidR="001B0B93" w:rsidRPr="001B0B93" w:rsidRDefault="001B0B93" w:rsidP="001B0B93">
      <w:pPr>
        <w:pStyle w:val="NoSpacing"/>
        <w:numPr>
          <w:ilvl w:val="0"/>
          <w:numId w:val="41"/>
        </w:numPr>
        <w:rPr>
          <w:rFonts w:asciiTheme="minorHAnsi" w:eastAsia="Times New Roman" w:hAnsiTheme="minorHAnsi" w:cstheme="minorHAnsi"/>
          <w:b/>
          <w:sz w:val="22"/>
          <w:szCs w:val="22"/>
        </w:rPr>
      </w:pPr>
      <w:r w:rsidRPr="001B0B93">
        <w:rPr>
          <w:rFonts w:asciiTheme="minorHAnsi" w:eastAsia="Times New Roman" w:hAnsiTheme="minorHAnsi" w:cstheme="minorHAnsi"/>
          <w:b/>
          <w:sz w:val="22"/>
          <w:szCs w:val="22"/>
        </w:rPr>
        <w:t>Exploration and Production EBITDA was lower following the lower gas price and natural decline of production, EUR 234 million in Q1-Q3 2024. Capital investments were focused to Croatia with 4 new wells drilled on Sava-07 Exploration Block</w:t>
      </w:r>
      <w:r w:rsidR="004C6113">
        <w:rPr>
          <w:rFonts w:asciiTheme="minorHAnsi" w:eastAsia="Times New Roman" w:hAnsiTheme="minorHAnsi" w:cstheme="minorHAnsi"/>
          <w:b/>
          <w:sz w:val="22"/>
          <w:szCs w:val="22"/>
        </w:rPr>
        <w:t xml:space="preserve"> where INA </w:t>
      </w:r>
      <w:r w:rsidR="00583D46">
        <w:rPr>
          <w:rFonts w:asciiTheme="minorHAnsi" w:eastAsia="Times New Roman" w:hAnsiTheme="minorHAnsi" w:cstheme="minorHAnsi"/>
          <w:b/>
          <w:sz w:val="22"/>
          <w:szCs w:val="22"/>
        </w:rPr>
        <w:t>acquired</w:t>
      </w:r>
      <w:r w:rsidR="00B74191">
        <w:rPr>
          <w:rFonts w:asciiTheme="minorHAnsi" w:hAnsiTheme="minorHAnsi" w:cstheme="minorHAnsi"/>
          <w:bCs/>
          <w:sz w:val="22"/>
          <w:szCs w:val="22"/>
        </w:rPr>
        <w:t xml:space="preserve"> </w:t>
      </w:r>
      <w:r w:rsidR="005E6018" w:rsidRPr="0025134A">
        <w:rPr>
          <w:rFonts w:asciiTheme="minorHAnsi" w:hAnsiTheme="minorHAnsi" w:cstheme="minorHAnsi"/>
          <w:b/>
          <w:sz w:val="22"/>
          <w:szCs w:val="22"/>
        </w:rPr>
        <w:t>40% of non-operated working interest</w:t>
      </w:r>
      <w:r w:rsidR="00336313" w:rsidRPr="0025134A">
        <w:rPr>
          <w:rFonts w:asciiTheme="minorHAnsi" w:hAnsiTheme="minorHAnsi" w:cstheme="minorHAnsi"/>
          <w:b/>
          <w:sz w:val="22"/>
          <w:szCs w:val="22"/>
        </w:rPr>
        <w:t>.</w:t>
      </w:r>
    </w:p>
    <w:p w14:paraId="69EFF48B" w14:textId="3CC30E31" w:rsidR="001B0B93" w:rsidRPr="001B0B93" w:rsidRDefault="001B0B93" w:rsidP="001B0B93">
      <w:pPr>
        <w:pStyle w:val="NoSpacing"/>
        <w:numPr>
          <w:ilvl w:val="0"/>
          <w:numId w:val="41"/>
        </w:numPr>
        <w:rPr>
          <w:rFonts w:asciiTheme="minorHAnsi" w:eastAsia="Times New Roman" w:hAnsiTheme="minorHAnsi" w:cstheme="minorHAnsi"/>
          <w:b/>
          <w:sz w:val="22"/>
          <w:szCs w:val="22"/>
        </w:rPr>
      </w:pPr>
      <w:r w:rsidRPr="001B0B93">
        <w:rPr>
          <w:rFonts w:asciiTheme="minorHAnsi" w:eastAsia="Times New Roman" w:hAnsiTheme="minorHAnsi" w:cstheme="minorHAnsi"/>
          <w:b/>
          <w:sz w:val="22"/>
          <w:szCs w:val="22"/>
        </w:rPr>
        <w:t xml:space="preserve">Refining and Marketing incl. Consumer Services and Retail segment result improved mainly due to positive market trends and better wholesale margins. On top of higher fuel margins, non-fuel margin continued to grow with 30% margin increase. </w:t>
      </w:r>
    </w:p>
    <w:p w14:paraId="540FDD3A" w14:textId="77777777" w:rsidR="001B0B93" w:rsidRPr="001B0B93" w:rsidRDefault="001B0B93" w:rsidP="001B0B93">
      <w:pPr>
        <w:pStyle w:val="NoSpacing"/>
        <w:numPr>
          <w:ilvl w:val="0"/>
          <w:numId w:val="41"/>
        </w:numPr>
        <w:rPr>
          <w:rFonts w:asciiTheme="minorHAnsi" w:hAnsiTheme="minorHAnsi" w:cstheme="minorHAnsi"/>
          <w:b/>
          <w:sz w:val="22"/>
          <w:szCs w:val="22"/>
        </w:rPr>
      </w:pPr>
      <w:r w:rsidRPr="001B0B93">
        <w:rPr>
          <w:rFonts w:asciiTheme="minorHAnsi" w:eastAsia="Times New Roman" w:hAnsiTheme="minorHAnsi" w:cstheme="minorHAnsi"/>
          <w:b/>
          <w:sz w:val="22"/>
          <w:szCs w:val="22"/>
        </w:rPr>
        <w:t xml:space="preserve">Overall capital expenditures amounted to EUR 215 million and increased compared to Q1-Q3 2023. Rijeka Refinery Upgrade Project reached 91% of total completion. </w:t>
      </w:r>
    </w:p>
    <w:p w14:paraId="35857122" w14:textId="01E1F20F" w:rsidR="001B0B93" w:rsidRPr="001B0B93" w:rsidRDefault="001B0B93" w:rsidP="001B0B93">
      <w:pPr>
        <w:pStyle w:val="NoSpacing"/>
        <w:numPr>
          <w:ilvl w:val="0"/>
          <w:numId w:val="41"/>
        </w:numPr>
        <w:rPr>
          <w:rFonts w:asciiTheme="minorHAnsi" w:hAnsiTheme="minorHAnsi" w:cstheme="minorHAnsi"/>
          <w:b/>
          <w:sz w:val="22"/>
          <w:szCs w:val="22"/>
        </w:rPr>
      </w:pPr>
      <w:r w:rsidRPr="001B0B93">
        <w:rPr>
          <w:rFonts w:asciiTheme="minorHAnsi" w:eastAsia="Times New Roman" w:hAnsiTheme="minorHAnsi" w:cstheme="minorHAnsi"/>
          <w:b/>
          <w:sz w:val="22"/>
          <w:szCs w:val="22"/>
        </w:rPr>
        <w:t>Net debt increased to EUR 618 million with gearing ratio of 28% following the strong investment cycle.</w:t>
      </w:r>
    </w:p>
    <w:p w14:paraId="14461638" w14:textId="77777777" w:rsidR="009B77D6" w:rsidRDefault="009B77D6" w:rsidP="009B77D6">
      <w:pPr>
        <w:spacing w:after="120"/>
        <w:jc w:val="both"/>
        <w:rPr>
          <w:rFonts w:asciiTheme="minorHAnsi" w:hAnsiTheme="minorHAnsi" w:cstheme="minorHAnsi"/>
          <w:b/>
          <w:lang w:val="en-GB"/>
        </w:rPr>
      </w:pPr>
    </w:p>
    <w:p w14:paraId="7C08D15E" w14:textId="77777777" w:rsidR="009B77D6" w:rsidRPr="009B77D6" w:rsidRDefault="009B77D6" w:rsidP="009B77D6">
      <w:pPr>
        <w:spacing w:after="120"/>
        <w:jc w:val="both"/>
        <w:rPr>
          <w:rFonts w:asciiTheme="minorHAnsi" w:hAnsiTheme="minorHAnsi" w:cstheme="minorHAnsi"/>
          <w:b/>
          <w:lang w:val="en-GB"/>
        </w:rPr>
      </w:pPr>
    </w:p>
    <w:p w14:paraId="123AA7C6" w14:textId="6C7FF564" w:rsidR="00C0068C" w:rsidRPr="00BE5215" w:rsidRDefault="00C0068C" w:rsidP="00F848DD">
      <w:pPr>
        <w:pStyle w:val="ListParagraph"/>
        <w:spacing w:line="360" w:lineRule="auto"/>
        <w:ind w:left="0"/>
        <w:jc w:val="both"/>
        <w:rPr>
          <w:rFonts w:asciiTheme="minorHAnsi" w:hAnsiTheme="minorHAnsi" w:cstheme="minorHAnsi"/>
          <w:b/>
          <w:lang w:val="en-GB"/>
        </w:rPr>
      </w:pPr>
      <w:r w:rsidRPr="003F55E0">
        <w:rPr>
          <w:rFonts w:asciiTheme="minorHAnsi" w:hAnsiTheme="minorHAnsi" w:cstheme="minorHAnsi"/>
          <w:b/>
          <w:lang w:val="en-GB"/>
        </w:rPr>
        <w:t xml:space="preserve">Key </w:t>
      </w:r>
      <w:r w:rsidR="00604157" w:rsidRPr="003F55E0">
        <w:rPr>
          <w:rFonts w:asciiTheme="minorHAnsi" w:hAnsiTheme="minorHAnsi" w:cstheme="minorHAnsi"/>
          <w:b/>
          <w:lang w:val="en-GB"/>
        </w:rPr>
        <w:t>figures</w:t>
      </w:r>
      <w:r w:rsidRPr="003F55E0">
        <w:rPr>
          <w:rFonts w:asciiTheme="minorHAnsi" w:hAnsiTheme="minorHAnsi" w:cstheme="minorHAnsi"/>
          <w:b/>
          <w:lang w:val="en-GB"/>
        </w:rPr>
        <w:t>:</w:t>
      </w:r>
    </w:p>
    <w:p w14:paraId="6F4302D6" w14:textId="43006104" w:rsidR="00C0068C" w:rsidRPr="00BE5215" w:rsidRDefault="00C0068C" w:rsidP="00C0068C">
      <w:pPr>
        <w:pStyle w:val="ListParagraph"/>
        <w:numPr>
          <w:ilvl w:val="0"/>
          <w:numId w:val="1"/>
        </w:numPr>
        <w:spacing w:line="360" w:lineRule="auto"/>
        <w:jc w:val="both"/>
        <w:rPr>
          <w:rFonts w:asciiTheme="minorHAnsi" w:hAnsiTheme="minorHAnsi" w:cstheme="minorHAnsi"/>
          <w:b/>
          <w:bCs/>
          <w:lang w:val="en-GB"/>
        </w:rPr>
      </w:pPr>
      <w:r w:rsidRPr="00BE5215">
        <w:rPr>
          <w:rFonts w:asciiTheme="minorHAnsi" w:hAnsiTheme="minorHAnsi" w:cstheme="minorHAnsi"/>
          <w:b/>
          <w:bCs/>
          <w:lang w:val="en-GB"/>
        </w:rPr>
        <w:t xml:space="preserve">Net sales revenues </w:t>
      </w:r>
      <w:r w:rsidR="00716ABB">
        <w:rPr>
          <w:rFonts w:asciiTheme="minorHAnsi" w:hAnsiTheme="minorHAnsi" w:cstheme="minorHAnsi"/>
          <w:b/>
          <w:bCs/>
          <w:lang w:val="en-GB"/>
        </w:rPr>
        <w:t>stable</w:t>
      </w:r>
      <w:r w:rsidR="00716ABB" w:rsidRPr="00BE5215">
        <w:rPr>
          <w:rFonts w:asciiTheme="minorHAnsi" w:hAnsiTheme="minorHAnsi" w:cstheme="minorHAnsi"/>
          <w:b/>
          <w:bCs/>
          <w:lang w:val="en-GB"/>
        </w:rPr>
        <w:t xml:space="preserve"> </w:t>
      </w:r>
      <w:r w:rsidRPr="00BE5215">
        <w:rPr>
          <w:rFonts w:asciiTheme="minorHAnsi" w:hAnsiTheme="minorHAnsi" w:cstheme="minorHAnsi"/>
          <w:b/>
          <w:bCs/>
          <w:lang w:val="en-GB"/>
        </w:rPr>
        <w:t>to</w:t>
      </w:r>
      <w:r w:rsidR="002838E4" w:rsidRPr="00BE5215">
        <w:rPr>
          <w:rFonts w:asciiTheme="minorHAnsi" w:hAnsiTheme="minorHAnsi" w:cstheme="minorHAnsi"/>
          <w:b/>
          <w:bCs/>
          <w:lang w:val="en-GB"/>
        </w:rPr>
        <w:t xml:space="preserve"> almost</w:t>
      </w:r>
      <w:r w:rsidRPr="00BE5215">
        <w:rPr>
          <w:rFonts w:asciiTheme="minorHAnsi" w:hAnsiTheme="minorHAnsi" w:cstheme="minorHAnsi"/>
          <w:b/>
          <w:bCs/>
          <w:lang w:val="en-GB"/>
        </w:rPr>
        <w:t xml:space="preserve"> </w:t>
      </w:r>
      <w:r w:rsidR="00FA09CA" w:rsidRPr="00BE5215">
        <w:rPr>
          <w:rFonts w:asciiTheme="minorHAnsi" w:hAnsiTheme="minorHAnsi" w:cstheme="minorHAnsi"/>
          <w:b/>
          <w:bCs/>
          <w:lang w:val="en-GB"/>
        </w:rPr>
        <w:t xml:space="preserve">EUR </w:t>
      </w:r>
      <w:r w:rsidR="002838E4" w:rsidRPr="00BE5215">
        <w:rPr>
          <w:rFonts w:asciiTheme="minorHAnsi" w:hAnsiTheme="minorHAnsi" w:cstheme="minorHAnsi"/>
          <w:b/>
          <w:bCs/>
          <w:lang w:val="en-GB"/>
        </w:rPr>
        <w:t>2</w:t>
      </w:r>
      <w:r w:rsidR="00AC4D0B" w:rsidRPr="00BE5215">
        <w:rPr>
          <w:rFonts w:asciiTheme="minorHAnsi" w:hAnsiTheme="minorHAnsi" w:cstheme="minorHAnsi"/>
          <w:b/>
          <w:bCs/>
          <w:lang w:val="en-GB"/>
        </w:rPr>
        <w:t>.</w:t>
      </w:r>
      <w:r w:rsidR="002838E4" w:rsidRPr="00BE5215">
        <w:rPr>
          <w:rFonts w:asciiTheme="minorHAnsi" w:hAnsiTheme="minorHAnsi" w:cstheme="minorHAnsi"/>
          <w:b/>
          <w:bCs/>
          <w:lang w:val="en-GB"/>
        </w:rPr>
        <w:t>9</w:t>
      </w:r>
      <w:r w:rsidR="00CE1EA3" w:rsidRPr="00BE5215">
        <w:rPr>
          <w:rFonts w:asciiTheme="minorHAnsi" w:hAnsiTheme="minorHAnsi" w:cstheme="minorHAnsi"/>
          <w:b/>
          <w:bCs/>
          <w:lang w:val="en-GB"/>
        </w:rPr>
        <w:t xml:space="preserve"> </w:t>
      </w:r>
      <w:r w:rsidR="00AC4D0B" w:rsidRPr="00BE5215">
        <w:rPr>
          <w:rFonts w:asciiTheme="minorHAnsi" w:hAnsiTheme="minorHAnsi" w:cstheme="minorHAnsi"/>
          <w:b/>
          <w:bCs/>
          <w:lang w:val="en-GB"/>
        </w:rPr>
        <w:t>b</w:t>
      </w:r>
      <w:r w:rsidR="003A0B54" w:rsidRPr="00BE5215">
        <w:rPr>
          <w:rFonts w:asciiTheme="minorHAnsi" w:hAnsiTheme="minorHAnsi" w:cstheme="minorHAnsi"/>
          <w:b/>
          <w:bCs/>
          <w:lang w:val="en-GB"/>
        </w:rPr>
        <w:t>ln</w:t>
      </w:r>
    </w:p>
    <w:p w14:paraId="78D0B683" w14:textId="22AA7A33" w:rsidR="00C0068C" w:rsidRPr="00BE5215" w:rsidRDefault="009A2B29" w:rsidP="00C0068C">
      <w:pPr>
        <w:pStyle w:val="ListParagraph"/>
        <w:numPr>
          <w:ilvl w:val="0"/>
          <w:numId w:val="1"/>
        </w:numPr>
        <w:spacing w:line="360" w:lineRule="auto"/>
        <w:jc w:val="both"/>
        <w:rPr>
          <w:rFonts w:asciiTheme="minorHAnsi" w:hAnsiTheme="minorHAnsi" w:cstheme="minorHAnsi"/>
          <w:b/>
          <w:bCs/>
          <w:lang w:val="en-GB"/>
        </w:rPr>
      </w:pPr>
      <w:r w:rsidRPr="00BE5215">
        <w:rPr>
          <w:rFonts w:asciiTheme="minorHAnsi" w:hAnsiTheme="minorHAnsi" w:cstheme="minorHAnsi"/>
          <w:b/>
          <w:bCs/>
          <w:lang w:val="en-GB"/>
        </w:rPr>
        <w:t xml:space="preserve">CCS </w:t>
      </w:r>
      <w:r w:rsidR="002C08C0" w:rsidRPr="00BE5215">
        <w:rPr>
          <w:rFonts w:asciiTheme="minorHAnsi" w:hAnsiTheme="minorHAnsi" w:cstheme="minorHAnsi"/>
          <w:b/>
          <w:bCs/>
          <w:lang w:val="en-GB"/>
        </w:rPr>
        <w:t>EBIT</w:t>
      </w:r>
      <w:r w:rsidR="00C0068C" w:rsidRPr="00BE5215">
        <w:rPr>
          <w:rFonts w:asciiTheme="minorHAnsi" w:hAnsiTheme="minorHAnsi" w:cstheme="minorHAnsi"/>
          <w:b/>
          <w:bCs/>
          <w:lang w:val="en-GB"/>
        </w:rPr>
        <w:t xml:space="preserve">DA </w:t>
      </w:r>
      <w:r w:rsidR="002838E4" w:rsidRPr="00BE5215">
        <w:rPr>
          <w:rFonts w:asciiTheme="minorHAnsi" w:hAnsiTheme="minorHAnsi" w:cstheme="minorHAnsi"/>
          <w:b/>
          <w:bCs/>
          <w:lang w:val="en-GB"/>
        </w:rPr>
        <w:t>improved</w:t>
      </w:r>
      <w:r w:rsidR="00C0068C" w:rsidRPr="00BE5215">
        <w:rPr>
          <w:rFonts w:asciiTheme="minorHAnsi" w:hAnsiTheme="minorHAnsi" w:cstheme="minorHAnsi"/>
          <w:b/>
          <w:bCs/>
          <w:lang w:val="en-GB"/>
        </w:rPr>
        <w:t xml:space="preserve"> to </w:t>
      </w:r>
      <w:r w:rsidR="00364F23" w:rsidRPr="00BE5215">
        <w:rPr>
          <w:rFonts w:asciiTheme="minorHAnsi" w:hAnsiTheme="minorHAnsi" w:cstheme="minorHAnsi"/>
          <w:b/>
          <w:bCs/>
          <w:lang w:val="en-GB"/>
        </w:rPr>
        <w:t xml:space="preserve">EUR </w:t>
      </w:r>
      <w:r w:rsidR="002838E4" w:rsidRPr="00BE5215">
        <w:rPr>
          <w:rFonts w:asciiTheme="minorHAnsi" w:hAnsiTheme="minorHAnsi" w:cstheme="minorHAnsi"/>
          <w:b/>
          <w:bCs/>
          <w:lang w:val="en-GB"/>
        </w:rPr>
        <w:t>344</w:t>
      </w:r>
      <w:r w:rsidR="00C051CC" w:rsidRPr="00BE5215">
        <w:rPr>
          <w:rFonts w:asciiTheme="minorHAnsi" w:hAnsiTheme="minorHAnsi" w:cstheme="minorHAnsi"/>
          <w:b/>
          <w:bCs/>
          <w:lang w:val="en-GB"/>
        </w:rPr>
        <w:t xml:space="preserve"> </w:t>
      </w:r>
      <w:r w:rsidR="003C65FB" w:rsidRPr="00BE5215">
        <w:rPr>
          <w:rFonts w:asciiTheme="minorHAnsi" w:hAnsiTheme="minorHAnsi" w:cstheme="minorHAnsi"/>
          <w:b/>
          <w:bCs/>
          <w:lang w:val="en-GB"/>
        </w:rPr>
        <w:t>mln</w:t>
      </w:r>
    </w:p>
    <w:p w14:paraId="79F6B9A5" w14:textId="04AEFA0A" w:rsidR="00C0068C" w:rsidRPr="00BE5215" w:rsidRDefault="00C0068C" w:rsidP="00C0068C">
      <w:pPr>
        <w:pStyle w:val="ListParagraph"/>
        <w:numPr>
          <w:ilvl w:val="0"/>
          <w:numId w:val="1"/>
        </w:numPr>
        <w:spacing w:line="360" w:lineRule="auto"/>
        <w:jc w:val="both"/>
        <w:rPr>
          <w:rFonts w:asciiTheme="minorHAnsi" w:hAnsiTheme="minorHAnsi" w:cstheme="minorHAnsi"/>
          <w:b/>
          <w:bCs/>
          <w:lang w:val="en-GB"/>
        </w:rPr>
      </w:pPr>
      <w:r w:rsidRPr="00BE5215">
        <w:rPr>
          <w:rFonts w:asciiTheme="minorHAnsi" w:hAnsiTheme="minorHAnsi" w:cstheme="minorHAnsi"/>
          <w:b/>
          <w:bCs/>
          <w:lang w:val="en-GB"/>
        </w:rPr>
        <w:t>CAPEX</w:t>
      </w:r>
      <w:r w:rsidR="00E15F4E" w:rsidRPr="00BE5215">
        <w:rPr>
          <w:rFonts w:asciiTheme="minorHAnsi" w:hAnsiTheme="minorHAnsi" w:cstheme="minorHAnsi"/>
          <w:b/>
          <w:bCs/>
          <w:lang w:val="en-GB"/>
        </w:rPr>
        <w:t xml:space="preserve"> </w:t>
      </w:r>
      <w:r w:rsidR="002838E4" w:rsidRPr="00BE5215">
        <w:rPr>
          <w:rFonts w:asciiTheme="minorHAnsi" w:hAnsiTheme="minorHAnsi" w:cstheme="minorHAnsi"/>
          <w:b/>
          <w:bCs/>
          <w:lang w:val="en-GB"/>
        </w:rPr>
        <w:t>increased to</w:t>
      </w:r>
      <w:r w:rsidR="00380A8E" w:rsidRPr="00BE5215">
        <w:rPr>
          <w:rFonts w:asciiTheme="minorHAnsi" w:hAnsiTheme="minorHAnsi" w:cstheme="minorHAnsi"/>
          <w:b/>
          <w:bCs/>
          <w:lang w:val="en-GB"/>
        </w:rPr>
        <w:t xml:space="preserve"> </w:t>
      </w:r>
      <w:r w:rsidR="00CF0B87" w:rsidRPr="00BE5215">
        <w:rPr>
          <w:rFonts w:asciiTheme="minorHAnsi" w:hAnsiTheme="minorHAnsi" w:cstheme="minorHAnsi"/>
          <w:b/>
          <w:bCs/>
          <w:lang w:val="en-GB"/>
        </w:rPr>
        <w:t xml:space="preserve">EUR </w:t>
      </w:r>
      <w:r w:rsidR="002838E4" w:rsidRPr="00BE5215">
        <w:rPr>
          <w:rFonts w:asciiTheme="minorHAnsi" w:hAnsiTheme="minorHAnsi" w:cstheme="minorHAnsi"/>
          <w:b/>
          <w:bCs/>
          <w:lang w:val="en-GB"/>
        </w:rPr>
        <w:t>215</w:t>
      </w:r>
      <w:r w:rsidR="00B414BC" w:rsidRPr="00BE5215">
        <w:rPr>
          <w:rFonts w:asciiTheme="minorHAnsi" w:hAnsiTheme="minorHAnsi" w:cstheme="minorHAnsi"/>
          <w:b/>
          <w:bCs/>
          <w:lang w:val="en-GB"/>
        </w:rPr>
        <w:t xml:space="preserve"> </w:t>
      </w:r>
      <w:r w:rsidR="00380A8E" w:rsidRPr="00BE5215">
        <w:rPr>
          <w:rFonts w:asciiTheme="minorHAnsi" w:hAnsiTheme="minorHAnsi" w:cstheme="minorHAnsi"/>
          <w:b/>
          <w:bCs/>
          <w:lang w:val="en-GB"/>
        </w:rPr>
        <w:t>mln</w:t>
      </w:r>
    </w:p>
    <w:p w14:paraId="0113F72D" w14:textId="77777777" w:rsidR="00C0068C" w:rsidRPr="003F55E0" w:rsidRDefault="00C0068C" w:rsidP="00C0068C">
      <w:pPr>
        <w:spacing w:line="360" w:lineRule="auto"/>
        <w:jc w:val="both"/>
        <w:rPr>
          <w:rFonts w:asciiTheme="minorHAnsi" w:hAnsiTheme="minorHAnsi" w:cstheme="minorHAnsi"/>
          <w:b/>
          <w:sz w:val="22"/>
          <w:szCs w:val="22"/>
          <w:lang w:val="en-GB"/>
        </w:rPr>
      </w:pPr>
    </w:p>
    <w:p w14:paraId="701D549E" w14:textId="77777777" w:rsidR="00461BB7" w:rsidRDefault="00461BB7" w:rsidP="005409C6">
      <w:pPr>
        <w:pStyle w:val="NoSpacing"/>
        <w:rPr>
          <w:rFonts w:asciiTheme="minorHAnsi" w:hAnsiTheme="minorHAnsi" w:cstheme="minorHAnsi"/>
          <w:b/>
          <w:sz w:val="22"/>
          <w:szCs w:val="22"/>
        </w:rPr>
      </w:pPr>
    </w:p>
    <w:p w14:paraId="2759C7B3" w14:textId="77777777" w:rsidR="00B414BC" w:rsidRDefault="00B414BC" w:rsidP="00356303">
      <w:pPr>
        <w:pStyle w:val="NoSpacing"/>
        <w:rPr>
          <w:rFonts w:asciiTheme="minorHAnsi" w:hAnsiTheme="minorHAnsi" w:cstheme="minorHAnsi"/>
          <w:b/>
          <w:sz w:val="22"/>
          <w:szCs w:val="22"/>
        </w:rPr>
      </w:pPr>
    </w:p>
    <w:p w14:paraId="7B538211" w14:textId="77777777" w:rsidR="00EE1411" w:rsidRDefault="00EE1411" w:rsidP="00356303">
      <w:pPr>
        <w:pStyle w:val="NoSpacing"/>
        <w:rPr>
          <w:rFonts w:asciiTheme="minorHAnsi" w:hAnsiTheme="minorHAnsi" w:cstheme="minorHAnsi"/>
          <w:b/>
          <w:sz w:val="22"/>
          <w:szCs w:val="22"/>
        </w:rPr>
      </w:pPr>
    </w:p>
    <w:p w14:paraId="35FDA10A" w14:textId="77777777" w:rsidR="00EE1411" w:rsidRDefault="00EE1411" w:rsidP="00356303">
      <w:pPr>
        <w:pStyle w:val="NoSpacing"/>
        <w:rPr>
          <w:rFonts w:asciiTheme="minorHAnsi" w:hAnsiTheme="minorHAnsi" w:cstheme="minorHAnsi"/>
          <w:b/>
          <w:sz w:val="22"/>
          <w:szCs w:val="22"/>
        </w:rPr>
      </w:pPr>
    </w:p>
    <w:p w14:paraId="6BB0E8EE" w14:textId="77777777" w:rsidR="001B0B93" w:rsidRDefault="001B0B93" w:rsidP="00356303">
      <w:pPr>
        <w:pStyle w:val="NoSpacing"/>
        <w:rPr>
          <w:rFonts w:asciiTheme="minorHAnsi" w:hAnsiTheme="minorHAnsi" w:cstheme="minorHAnsi"/>
          <w:b/>
          <w:sz w:val="22"/>
          <w:szCs w:val="22"/>
        </w:rPr>
      </w:pPr>
    </w:p>
    <w:p w14:paraId="750203BA" w14:textId="77777777" w:rsidR="001B0B93" w:rsidRDefault="001B0B93" w:rsidP="00356303">
      <w:pPr>
        <w:pStyle w:val="NoSpacing"/>
        <w:rPr>
          <w:rFonts w:asciiTheme="minorHAnsi" w:hAnsiTheme="minorHAnsi" w:cstheme="minorHAnsi"/>
          <w:b/>
          <w:sz w:val="22"/>
          <w:szCs w:val="22"/>
        </w:rPr>
      </w:pPr>
    </w:p>
    <w:p w14:paraId="21D79C74" w14:textId="77777777" w:rsidR="001B0B93" w:rsidRDefault="001B0B93" w:rsidP="00356303">
      <w:pPr>
        <w:pStyle w:val="NoSpacing"/>
        <w:rPr>
          <w:rFonts w:asciiTheme="minorHAnsi" w:hAnsiTheme="minorHAnsi" w:cstheme="minorHAnsi"/>
          <w:b/>
          <w:sz w:val="22"/>
          <w:szCs w:val="22"/>
        </w:rPr>
      </w:pPr>
    </w:p>
    <w:p w14:paraId="5AFBEA03" w14:textId="1E2E840E" w:rsidR="00E13E8F" w:rsidRPr="00E13E8F" w:rsidRDefault="00C0068C" w:rsidP="00E13E8F">
      <w:pPr>
        <w:pStyle w:val="NoSpacing"/>
        <w:rPr>
          <w:rFonts w:asciiTheme="minorHAnsi" w:eastAsia="Times New Roman" w:hAnsiTheme="minorHAnsi" w:cstheme="minorHAnsi"/>
          <w:bCs/>
          <w:sz w:val="22"/>
          <w:szCs w:val="22"/>
        </w:rPr>
      </w:pPr>
      <w:r w:rsidRPr="003F55E0">
        <w:rPr>
          <w:rFonts w:asciiTheme="minorHAnsi" w:hAnsiTheme="minorHAnsi" w:cstheme="minorHAnsi"/>
          <w:b/>
          <w:sz w:val="22"/>
          <w:szCs w:val="22"/>
        </w:rPr>
        <w:lastRenderedPageBreak/>
        <w:t xml:space="preserve">Zagreb, </w:t>
      </w:r>
      <w:r w:rsidR="009B77D6">
        <w:rPr>
          <w:rFonts w:asciiTheme="minorHAnsi" w:hAnsiTheme="minorHAnsi" w:cstheme="minorHAnsi"/>
          <w:b/>
          <w:sz w:val="22"/>
          <w:szCs w:val="22"/>
        </w:rPr>
        <w:t>3</w:t>
      </w:r>
      <w:r w:rsidR="001B0B93">
        <w:rPr>
          <w:rFonts w:asciiTheme="minorHAnsi" w:hAnsiTheme="minorHAnsi" w:cstheme="minorHAnsi"/>
          <w:b/>
          <w:sz w:val="22"/>
          <w:szCs w:val="22"/>
        </w:rPr>
        <w:t>0 October</w:t>
      </w:r>
      <w:r w:rsidRPr="003F55E0">
        <w:rPr>
          <w:rFonts w:asciiTheme="minorHAnsi" w:hAnsiTheme="minorHAnsi" w:cstheme="minorHAnsi"/>
          <w:b/>
          <w:sz w:val="22"/>
          <w:szCs w:val="22"/>
        </w:rPr>
        <w:t xml:space="preserve"> 202</w:t>
      </w:r>
      <w:r w:rsidR="000772B6">
        <w:rPr>
          <w:rFonts w:asciiTheme="minorHAnsi" w:hAnsiTheme="minorHAnsi" w:cstheme="minorHAnsi"/>
          <w:b/>
          <w:sz w:val="22"/>
          <w:szCs w:val="22"/>
        </w:rPr>
        <w:t>4</w:t>
      </w:r>
      <w:r w:rsidRPr="003F55E0">
        <w:rPr>
          <w:rFonts w:asciiTheme="minorHAnsi" w:hAnsiTheme="minorHAnsi" w:cstheme="minorHAnsi"/>
          <w:b/>
          <w:sz w:val="22"/>
          <w:szCs w:val="22"/>
        </w:rPr>
        <w:t xml:space="preserve"> –</w:t>
      </w:r>
      <w:r w:rsidR="00231FCC" w:rsidRPr="003F55E0">
        <w:rPr>
          <w:rFonts w:asciiTheme="minorHAnsi" w:hAnsiTheme="minorHAnsi" w:cstheme="minorHAnsi"/>
          <w:sz w:val="22"/>
          <w:szCs w:val="22"/>
        </w:rPr>
        <w:t xml:space="preserve"> </w:t>
      </w:r>
      <w:bookmarkStart w:id="2" w:name="_Hlk172641142"/>
      <w:r w:rsidR="00E13E8F" w:rsidRPr="00E13E8F">
        <w:rPr>
          <w:rFonts w:asciiTheme="minorHAnsi" w:eastAsia="Times New Roman" w:hAnsiTheme="minorHAnsi" w:cstheme="minorHAnsi"/>
          <w:bCs/>
          <w:sz w:val="22"/>
          <w:szCs w:val="22"/>
        </w:rPr>
        <w:t xml:space="preserve">Following the improvement in retail and wholesale price environment, the overall INA Group performance in </w:t>
      </w:r>
      <w:r w:rsidR="00E13E8F">
        <w:rPr>
          <w:rFonts w:asciiTheme="minorHAnsi" w:eastAsia="Times New Roman" w:hAnsiTheme="minorHAnsi" w:cstheme="minorHAnsi"/>
          <w:bCs/>
          <w:sz w:val="22"/>
          <w:szCs w:val="22"/>
        </w:rPr>
        <w:t xml:space="preserve">the period of </w:t>
      </w:r>
      <w:r w:rsidR="00E13E8F" w:rsidRPr="00E13E8F">
        <w:rPr>
          <w:rFonts w:asciiTheme="minorHAnsi" w:eastAsia="Times New Roman" w:hAnsiTheme="minorHAnsi" w:cstheme="minorHAnsi"/>
          <w:bCs/>
          <w:sz w:val="22"/>
          <w:szCs w:val="22"/>
        </w:rPr>
        <w:t>Q1-Q3 2024 improved compared to the same period last year with Clean CCS EBITDA amounting to EUR 344 million, which was 5% higher than in Q1-Q3 2023</w:t>
      </w:r>
      <w:r w:rsidR="00E13E8F">
        <w:rPr>
          <w:rFonts w:asciiTheme="minorHAnsi" w:eastAsia="Times New Roman" w:hAnsiTheme="minorHAnsi" w:cstheme="minorHAnsi"/>
          <w:bCs/>
          <w:sz w:val="22"/>
          <w:szCs w:val="22"/>
        </w:rPr>
        <w:t xml:space="preserve"> period</w:t>
      </w:r>
      <w:r w:rsidR="00E13E8F" w:rsidRPr="00E13E8F">
        <w:rPr>
          <w:rFonts w:asciiTheme="minorHAnsi" w:eastAsia="Times New Roman" w:hAnsiTheme="minorHAnsi" w:cstheme="minorHAnsi"/>
          <w:bCs/>
          <w:sz w:val="22"/>
          <w:szCs w:val="22"/>
        </w:rPr>
        <w:t>.</w:t>
      </w:r>
    </w:p>
    <w:p w14:paraId="0D4D663C" w14:textId="52440FCD" w:rsidR="00E13E8F" w:rsidRPr="00E13E8F" w:rsidRDefault="00E13E8F" w:rsidP="00E13E8F">
      <w:pPr>
        <w:pStyle w:val="NoSpacing"/>
        <w:rPr>
          <w:rFonts w:asciiTheme="minorHAnsi" w:eastAsia="Times New Roman" w:hAnsiTheme="minorHAnsi" w:cstheme="minorHAnsi"/>
          <w:bCs/>
          <w:sz w:val="22"/>
          <w:szCs w:val="22"/>
        </w:rPr>
      </w:pPr>
      <w:r w:rsidRPr="00E13E8F">
        <w:rPr>
          <w:rFonts w:asciiTheme="minorHAnsi" w:eastAsia="Times New Roman" w:hAnsiTheme="minorHAnsi" w:cstheme="minorHAnsi"/>
          <w:bCs/>
          <w:sz w:val="22"/>
          <w:szCs w:val="22"/>
        </w:rPr>
        <w:t>Exploration and Production EBITDA</w:t>
      </w:r>
      <w:r w:rsidR="00716ABB">
        <w:rPr>
          <w:rFonts w:asciiTheme="minorHAnsi" w:eastAsia="Times New Roman" w:hAnsiTheme="minorHAnsi" w:cstheme="minorHAnsi"/>
          <w:bCs/>
          <w:sz w:val="22"/>
          <w:szCs w:val="22"/>
        </w:rPr>
        <w:t xml:space="preserve"> amounted</w:t>
      </w:r>
      <w:r w:rsidRPr="00E13E8F">
        <w:rPr>
          <w:rFonts w:asciiTheme="minorHAnsi" w:eastAsia="Times New Roman" w:hAnsiTheme="minorHAnsi" w:cstheme="minorHAnsi"/>
          <w:bCs/>
          <w:sz w:val="22"/>
          <w:szCs w:val="22"/>
        </w:rPr>
        <w:t xml:space="preserve"> </w:t>
      </w:r>
      <w:r w:rsidR="00CF4383">
        <w:rPr>
          <w:rFonts w:asciiTheme="minorHAnsi" w:eastAsia="Times New Roman" w:hAnsiTheme="minorHAnsi" w:cstheme="minorHAnsi"/>
          <w:bCs/>
          <w:sz w:val="22"/>
          <w:szCs w:val="22"/>
        </w:rPr>
        <w:t xml:space="preserve">to </w:t>
      </w:r>
      <w:r w:rsidR="00716ABB" w:rsidRPr="00E13E8F">
        <w:rPr>
          <w:rFonts w:asciiTheme="minorHAnsi" w:eastAsia="Times New Roman" w:hAnsiTheme="minorHAnsi" w:cstheme="minorHAnsi"/>
          <w:bCs/>
          <w:sz w:val="22"/>
          <w:szCs w:val="22"/>
        </w:rPr>
        <w:t>EUR 234 million in Q1-Q3 2024</w:t>
      </w:r>
      <w:r w:rsidRPr="00E13E8F">
        <w:rPr>
          <w:rFonts w:asciiTheme="minorHAnsi" w:eastAsia="Times New Roman" w:hAnsiTheme="minorHAnsi" w:cstheme="minorHAnsi"/>
          <w:bCs/>
          <w:sz w:val="22"/>
          <w:szCs w:val="22"/>
        </w:rPr>
        <w:t xml:space="preserve"> following the lower gas price and </w:t>
      </w:r>
      <w:r w:rsidR="00716ABB">
        <w:rPr>
          <w:rFonts w:asciiTheme="minorHAnsi" w:eastAsia="Times New Roman" w:hAnsiTheme="minorHAnsi" w:cstheme="minorHAnsi"/>
          <w:bCs/>
          <w:sz w:val="22"/>
          <w:szCs w:val="22"/>
        </w:rPr>
        <w:t xml:space="preserve">expected </w:t>
      </w:r>
      <w:r w:rsidRPr="00E13E8F">
        <w:rPr>
          <w:rFonts w:asciiTheme="minorHAnsi" w:eastAsia="Times New Roman" w:hAnsiTheme="minorHAnsi" w:cstheme="minorHAnsi"/>
          <w:bCs/>
          <w:sz w:val="22"/>
          <w:szCs w:val="22"/>
        </w:rPr>
        <w:t>natural decline of production. Production was lower by</w:t>
      </w:r>
      <w:r w:rsidR="00995F37">
        <w:rPr>
          <w:rFonts w:asciiTheme="minorHAnsi" w:eastAsia="Times New Roman" w:hAnsiTheme="minorHAnsi" w:cstheme="minorHAnsi"/>
          <w:bCs/>
          <w:sz w:val="22"/>
          <w:szCs w:val="22"/>
        </w:rPr>
        <w:t xml:space="preserve"> </w:t>
      </w:r>
      <w:r w:rsidR="00995F37" w:rsidRPr="00995F37">
        <w:rPr>
          <w:rFonts w:asciiTheme="minorHAnsi" w:eastAsia="Times New Roman" w:hAnsiTheme="minorHAnsi" w:cstheme="minorHAnsi"/>
          <w:bCs/>
          <w:sz w:val="22"/>
          <w:szCs w:val="22"/>
        </w:rPr>
        <w:t>almost 5</w:t>
      </w:r>
      <w:r w:rsidRPr="00995F37">
        <w:rPr>
          <w:rFonts w:asciiTheme="minorHAnsi" w:eastAsia="Times New Roman" w:hAnsiTheme="minorHAnsi" w:cstheme="minorHAnsi"/>
          <w:bCs/>
          <w:sz w:val="22"/>
          <w:szCs w:val="22"/>
        </w:rPr>
        <w:t>% compared</w:t>
      </w:r>
      <w:r w:rsidRPr="00E13E8F">
        <w:rPr>
          <w:rFonts w:asciiTheme="minorHAnsi" w:eastAsia="Times New Roman" w:hAnsiTheme="minorHAnsi" w:cstheme="minorHAnsi"/>
          <w:bCs/>
          <w:sz w:val="22"/>
          <w:szCs w:val="22"/>
        </w:rPr>
        <w:t xml:space="preserve"> to the same period last year, in line with the natural production decline, water cuts and reservoir performance issues on main gas fi</w:t>
      </w:r>
      <w:r w:rsidRPr="00E13E8F">
        <w:rPr>
          <w:rFonts w:asciiTheme="minorHAnsi" w:eastAsia="Times New Roman" w:hAnsiTheme="minorHAnsi" w:cstheme="minorHAnsi"/>
          <w:bCs/>
          <w:sz w:val="22"/>
          <w:szCs w:val="22"/>
        </w:rPr>
        <w:t>elds and lower Offshore contribution. Capital investments were focused to Croatia with 4 new wells drilled on Sava-07 Exploration Block</w:t>
      </w:r>
      <w:r w:rsidR="00B74191">
        <w:rPr>
          <w:rFonts w:asciiTheme="minorHAnsi" w:eastAsia="Times New Roman" w:hAnsiTheme="minorHAnsi" w:cstheme="minorHAnsi"/>
          <w:bCs/>
          <w:sz w:val="22"/>
          <w:szCs w:val="22"/>
        </w:rPr>
        <w:t xml:space="preserve"> </w:t>
      </w:r>
      <w:r w:rsidR="00B74191" w:rsidRPr="00B74191">
        <w:rPr>
          <w:rFonts w:asciiTheme="minorHAnsi" w:eastAsia="Times New Roman" w:hAnsiTheme="minorHAnsi" w:cstheme="minorHAnsi"/>
          <w:bCs/>
          <w:sz w:val="22"/>
          <w:szCs w:val="22"/>
        </w:rPr>
        <w:t xml:space="preserve">where INA </w:t>
      </w:r>
      <w:r w:rsidR="00583D46">
        <w:rPr>
          <w:rFonts w:asciiTheme="minorHAnsi" w:eastAsia="Times New Roman" w:hAnsiTheme="minorHAnsi" w:cstheme="minorHAnsi"/>
          <w:bCs/>
          <w:sz w:val="22"/>
          <w:szCs w:val="22"/>
        </w:rPr>
        <w:t>acquired</w:t>
      </w:r>
      <w:r w:rsidR="00B74191" w:rsidRPr="00B74191">
        <w:rPr>
          <w:rFonts w:asciiTheme="minorHAnsi" w:eastAsia="Times New Roman" w:hAnsiTheme="minorHAnsi" w:cstheme="minorHAnsi"/>
          <w:bCs/>
          <w:sz w:val="22"/>
          <w:szCs w:val="22"/>
        </w:rPr>
        <w:t xml:space="preserve"> 40% of non-operated working interest.</w:t>
      </w:r>
    </w:p>
    <w:p w14:paraId="6D57C9E9" w14:textId="77777777" w:rsidR="00E13E8F" w:rsidRPr="00E13E8F" w:rsidRDefault="00E13E8F" w:rsidP="00E13E8F">
      <w:pPr>
        <w:pStyle w:val="NoSpacing"/>
        <w:rPr>
          <w:rFonts w:asciiTheme="minorHAnsi" w:eastAsia="Times New Roman" w:hAnsiTheme="minorHAnsi" w:cstheme="minorHAnsi"/>
          <w:bCs/>
          <w:sz w:val="22"/>
          <w:szCs w:val="22"/>
        </w:rPr>
      </w:pPr>
      <w:r w:rsidRPr="00E13E8F">
        <w:rPr>
          <w:rFonts w:asciiTheme="minorHAnsi" w:eastAsia="Times New Roman" w:hAnsiTheme="minorHAnsi" w:cstheme="minorHAnsi"/>
          <w:bCs/>
          <w:sz w:val="22"/>
          <w:szCs w:val="22"/>
        </w:rPr>
        <w:t xml:space="preserve">Refining and Marketing incl. Consumer Services and Retail segment result improved mainly due to positive market trends and better wholesale margins. Consumer Services and Retail sales volumes increased by 6% compared to same period last year, with higher realization on core markets and seasonality effect. On top of higher fuel margins, non-fuel margin continued to grow with 30% margin increase. In line with mentioned positive trends, CCS EBITDA of the segment amounted to EUR 123 million, while Simplified Free Cash Flow remained negative at EUR (20) million, following continued intensive investment activities in Rijeka Refinery. </w:t>
      </w:r>
    </w:p>
    <w:p w14:paraId="6E8F632E" w14:textId="44A34E88" w:rsidR="00866354" w:rsidRDefault="00E13E8F" w:rsidP="006849E0">
      <w:pPr>
        <w:pStyle w:val="NoSpacing"/>
        <w:rPr>
          <w:rFonts w:asciiTheme="minorHAnsi" w:hAnsiTheme="minorHAnsi" w:cstheme="minorHAnsi"/>
          <w:b/>
          <w:sz w:val="22"/>
          <w:szCs w:val="22"/>
        </w:rPr>
      </w:pPr>
      <w:r w:rsidRPr="00E13E8F">
        <w:rPr>
          <w:rFonts w:asciiTheme="minorHAnsi" w:eastAsia="Times New Roman" w:hAnsiTheme="minorHAnsi" w:cstheme="minorHAnsi"/>
          <w:bCs/>
          <w:sz w:val="22"/>
          <w:szCs w:val="22"/>
        </w:rPr>
        <w:t xml:space="preserve">Overall capital expenditures amounted to EUR 215 million and increased compared to Q1-Q3 2023, majority of which was spent in Refining and Marketing incl. Consumer Services and Retail. Rijeka Refinery Upgrade Project reached 91% of total completion. Net debt </w:t>
      </w:r>
      <w:r w:rsidR="00D11152">
        <w:rPr>
          <w:rFonts w:asciiTheme="minorHAnsi" w:eastAsia="Times New Roman" w:hAnsiTheme="minorHAnsi" w:cstheme="minorHAnsi"/>
          <w:bCs/>
          <w:sz w:val="22"/>
          <w:szCs w:val="22"/>
        </w:rPr>
        <w:t>amounted</w:t>
      </w:r>
      <w:r w:rsidRPr="00E13E8F">
        <w:rPr>
          <w:rFonts w:asciiTheme="minorHAnsi" w:eastAsia="Times New Roman" w:hAnsiTheme="minorHAnsi" w:cstheme="minorHAnsi"/>
          <w:bCs/>
          <w:sz w:val="22"/>
          <w:szCs w:val="22"/>
        </w:rPr>
        <w:t xml:space="preserve"> </w:t>
      </w:r>
      <w:r w:rsidR="005406B3">
        <w:rPr>
          <w:rFonts w:asciiTheme="minorHAnsi" w:eastAsia="Times New Roman" w:hAnsiTheme="minorHAnsi" w:cstheme="minorHAnsi"/>
          <w:bCs/>
          <w:sz w:val="22"/>
          <w:szCs w:val="22"/>
        </w:rPr>
        <w:t xml:space="preserve">to </w:t>
      </w:r>
      <w:r w:rsidRPr="00E13E8F">
        <w:rPr>
          <w:rFonts w:asciiTheme="minorHAnsi" w:eastAsia="Times New Roman" w:hAnsiTheme="minorHAnsi" w:cstheme="minorHAnsi"/>
          <w:bCs/>
          <w:sz w:val="22"/>
          <w:szCs w:val="22"/>
        </w:rPr>
        <w:t>EUR 618 million with gearing ratio of 28% following the strong investment cycle.</w:t>
      </w:r>
      <w:bookmarkEnd w:id="2"/>
    </w:p>
    <w:p w14:paraId="54AF480C" w14:textId="3BEC2D37" w:rsidR="0037692E" w:rsidRPr="003F55E0" w:rsidRDefault="0037692E" w:rsidP="000E409D">
      <w:pPr>
        <w:jc w:val="both"/>
        <w:rPr>
          <w:rFonts w:asciiTheme="minorHAnsi" w:hAnsiTheme="minorHAnsi" w:cstheme="minorHAnsi"/>
          <w:b/>
          <w:sz w:val="22"/>
          <w:szCs w:val="22"/>
          <w:lang w:val="en-GB"/>
        </w:rPr>
      </w:pPr>
      <w:r w:rsidRPr="003F55E0">
        <w:rPr>
          <w:rFonts w:asciiTheme="minorHAnsi" w:hAnsiTheme="minorHAnsi" w:cstheme="minorHAnsi"/>
          <w:b/>
          <w:sz w:val="22"/>
          <w:szCs w:val="22"/>
          <w:lang w:val="en-GB"/>
        </w:rPr>
        <w:t xml:space="preserve">Statement of </w:t>
      </w:r>
      <w:r w:rsidR="000772B6">
        <w:rPr>
          <w:rFonts w:asciiTheme="minorHAnsi" w:hAnsiTheme="minorHAnsi" w:cstheme="minorHAnsi"/>
          <w:b/>
          <w:sz w:val="22"/>
          <w:szCs w:val="22"/>
          <w:lang w:val="en-GB"/>
        </w:rPr>
        <w:t>Zsuzsanna Ortutay</w:t>
      </w:r>
      <w:r w:rsidRPr="003F55E0">
        <w:rPr>
          <w:rFonts w:asciiTheme="minorHAnsi" w:hAnsiTheme="minorHAnsi" w:cstheme="minorHAnsi"/>
          <w:b/>
          <w:sz w:val="22"/>
          <w:szCs w:val="22"/>
          <w:lang w:val="en-GB"/>
        </w:rPr>
        <w:t xml:space="preserve">, President of the Management Board of INA: </w:t>
      </w:r>
    </w:p>
    <w:p w14:paraId="4EF7AA25" w14:textId="77777777" w:rsidR="00F11420" w:rsidRPr="003F55E0" w:rsidRDefault="00F11420" w:rsidP="000E409D">
      <w:pPr>
        <w:jc w:val="both"/>
        <w:rPr>
          <w:rFonts w:asciiTheme="minorHAnsi" w:hAnsiTheme="minorHAnsi" w:cstheme="minorHAnsi"/>
          <w:b/>
          <w:sz w:val="22"/>
          <w:szCs w:val="22"/>
          <w:lang w:val="en-GB"/>
        </w:rPr>
      </w:pPr>
    </w:p>
    <w:p w14:paraId="77860CA8" w14:textId="5BCA098F" w:rsidR="00E13E8F" w:rsidRPr="00E13E8F" w:rsidRDefault="00E13E8F" w:rsidP="00E13E8F">
      <w:pPr>
        <w:spacing w:after="160" w:line="259" w:lineRule="auto"/>
        <w:jc w:val="both"/>
        <w:rPr>
          <w:rFonts w:asciiTheme="minorHAnsi" w:hAnsiTheme="minorHAnsi" w:cstheme="minorHAnsi"/>
          <w:bCs/>
          <w:sz w:val="22"/>
          <w:szCs w:val="22"/>
          <w:lang w:val="en-GB"/>
        </w:rPr>
      </w:pPr>
      <w:r w:rsidRPr="00E13E8F">
        <w:rPr>
          <w:rFonts w:asciiTheme="minorHAnsi" w:hAnsiTheme="minorHAnsi" w:cstheme="minorHAnsi"/>
          <w:bCs/>
          <w:sz w:val="22"/>
          <w:szCs w:val="22"/>
          <w:lang w:val="en-GB"/>
        </w:rPr>
        <w:t xml:space="preserve">“Third quarter of 2024 brought improvement in retail and wholesale price environment, with </w:t>
      </w:r>
      <w:r w:rsidR="002C798E">
        <w:rPr>
          <w:rFonts w:asciiTheme="minorHAnsi" w:hAnsiTheme="minorHAnsi" w:cstheme="minorHAnsi"/>
          <w:bCs/>
          <w:sz w:val="22"/>
          <w:szCs w:val="22"/>
          <w:lang w:val="en-GB"/>
        </w:rPr>
        <w:t xml:space="preserve">stable </w:t>
      </w:r>
      <w:r w:rsidRPr="00E13E8F">
        <w:rPr>
          <w:rFonts w:asciiTheme="minorHAnsi" w:hAnsiTheme="minorHAnsi" w:cstheme="minorHAnsi"/>
          <w:bCs/>
          <w:sz w:val="22"/>
          <w:szCs w:val="22"/>
          <w:lang w:val="en-GB"/>
        </w:rPr>
        <w:t xml:space="preserve">oil and gas prices. Security of supply remains unquestionable with stable </w:t>
      </w:r>
      <w:r>
        <w:rPr>
          <w:rFonts w:asciiTheme="minorHAnsi" w:hAnsiTheme="minorHAnsi" w:cstheme="minorHAnsi"/>
          <w:bCs/>
          <w:sz w:val="22"/>
          <w:szCs w:val="22"/>
          <w:lang w:val="en-GB"/>
        </w:rPr>
        <w:t>Rijeka R</w:t>
      </w:r>
      <w:r w:rsidRPr="00E13E8F">
        <w:rPr>
          <w:rFonts w:asciiTheme="minorHAnsi" w:hAnsiTheme="minorHAnsi" w:cstheme="minorHAnsi"/>
          <w:bCs/>
          <w:sz w:val="22"/>
          <w:szCs w:val="22"/>
          <w:lang w:val="en-GB"/>
        </w:rPr>
        <w:t xml:space="preserve">efinery operation and ability to supply the growing demand on the market without material interruptions, even during seasonal peaks with </w:t>
      </w:r>
      <w:r w:rsidR="00415030">
        <w:rPr>
          <w:rFonts w:asciiTheme="minorHAnsi" w:hAnsiTheme="minorHAnsi" w:cstheme="minorHAnsi"/>
          <w:bCs/>
          <w:sz w:val="22"/>
          <w:szCs w:val="22"/>
          <w:lang w:val="en-GB"/>
        </w:rPr>
        <w:t xml:space="preserve">higher sales during the </w:t>
      </w:r>
      <w:r w:rsidRPr="00E13E8F">
        <w:rPr>
          <w:rFonts w:asciiTheme="minorHAnsi" w:hAnsiTheme="minorHAnsi" w:cstheme="minorHAnsi"/>
          <w:bCs/>
          <w:sz w:val="22"/>
          <w:szCs w:val="22"/>
          <w:lang w:val="en-GB"/>
        </w:rPr>
        <w:t>tourist season compared to 2023. INA’s result remained strong, with Exploration and Production continu</w:t>
      </w:r>
      <w:r w:rsidR="00415030">
        <w:rPr>
          <w:rFonts w:asciiTheme="minorHAnsi" w:hAnsiTheme="minorHAnsi" w:cstheme="minorHAnsi"/>
          <w:bCs/>
          <w:sz w:val="22"/>
          <w:szCs w:val="22"/>
          <w:lang w:val="en-GB"/>
        </w:rPr>
        <w:t>ing</w:t>
      </w:r>
      <w:r w:rsidRPr="00E13E8F">
        <w:rPr>
          <w:rFonts w:asciiTheme="minorHAnsi" w:hAnsiTheme="minorHAnsi" w:cstheme="minorHAnsi"/>
          <w:bCs/>
          <w:sz w:val="22"/>
          <w:szCs w:val="22"/>
          <w:lang w:val="en-GB"/>
        </w:rPr>
        <w:t xml:space="preserve"> as largest cash generator, however with growing impact of Retail segment. </w:t>
      </w:r>
      <w:r w:rsidR="00415030">
        <w:rPr>
          <w:rFonts w:asciiTheme="minorHAnsi" w:hAnsiTheme="minorHAnsi" w:cstheme="minorHAnsi"/>
          <w:bCs/>
          <w:sz w:val="22"/>
          <w:szCs w:val="22"/>
          <w:lang w:val="en-GB"/>
        </w:rPr>
        <w:t>N</w:t>
      </w:r>
      <w:r w:rsidRPr="00E13E8F">
        <w:rPr>
          <w:rFonts w:asciiTheme="minorHAnsi" w:hAnsiTheme="minorHAnsi" w:cstheme="minorHAnsi"/>
          <w:bCs/>
          <w:sz w:val="22"/>
          <w:szCs w:val="22"/>
          <w:lang w:val="en-GB"/>
        </w:rPr>
        <w:t xml:space="preserve">on-fuel </w:t>
      </w:r>
      <w:r w:rsidR="00415030">
        <w:rPr>
          <w:rFonts w:asciiTheme="minorHAnsi" w:hAnsiTheme="minorHAnsi" w:cstheme="minorHAnsi"/>
          <w:bCs/>
          <w:sz w:val="22"/>
          <w:szCs w:val="22"/>
          <w:lang w:val="en-GB"/>
        </w:rPr>
        <w:t xml:space="preserve">sales </w:t>
      </w:r>
      <w:r w:rsidRPr="00E13E8F">
        <w:rPr>
          <w:rFonts w:asciiTheme="minorHAnsi" w:hAnsiTheme="minorHAnsi" w:cstheme="minorHAnsi"/>
          <w:bCs/>
          <w:sz w:val="22"/>
          <w:szCs w:val="22"/>
          <w:lang w:val="en-GB"/>
        </w:rPr>
        <w:t xml:space="preserve">growth </w:t>
      </w:r>
      <w:r w:rsidR="00415030">
        <w:rPr>
          <w:rFonts w:asciiTheme="minorHAnsi" w:hAnsiTheme="minorHAnsi" w:cstheme="minorHAnsi"/>
          <w:bCs/>
          <w:sz w:val="22"/>
          <w:szCs w:val="22"/>
          <w:lang w:val="en-GB"/>
        </w:rPr>
        <w:t xml:space="preserve">successfully </w:t>
      </w:r>
      <w:r w:rsidRPr="00E13E8F">
        <w:rPr>
          <w:rFonts w:asciiTheme="minorHAnsi" w:hAnsiTheme="minorHAnsi" w:cstheme="minorHAnsi"/>
          <w:bCs/>
          <w:sz w:val="22"/>
          <w:szCs w:val="22"/>
          <w:lang w:val="en-GB"/>
        </w:rPr>
        <w:t xml:space="preserve">continued </w:t>
      </w:r>
      <w:r w:rsidR="00415030">
        <w:rPr>
          <w:rFonts w:asciiTheme="minorHAnsi" w:hAnsiTheme="minorHAnsi" w:cstheme="minorHAnsi"/>
          <w:bCs/>
          <w:sz w:val="22"/>
          <w:szCs w:val="22"/>
          <w:lang w:val="en-GB"/>
        </w:rPr>
        <w:t xml:space="preserve">beyond fuel sales </w:t>
      </w:r>
      <w:r w:rsidRPr="00E13E8F">
        <w:rPr>
          <w:rFonts w:asciiTheme="minorHAnsi" w:hAnsiTheme="minorHAnsi" w:cstheme="minorHAnsi"/>
          <w:bCs/>
          <w:sz w:val="22"/>
          <w:szCs w:val="22"/>
          <w:lang w:val="en-GB"/>
        </w:rPr>
        <w:t xml:space="preserve">due to expansion of offer and improved sales. </w:t>
      </w:r>
    </w:p>
    <w:p w14:paraId="670B058A" w14:textId="6EB95762" w:rsidR="00E13E8F" w:rsidRPr="00E13E8F" w:rsidRDefault="00E13E8F" w:rsidP="00E13E8F">
      <w:pPr>
        <w:spacing w:after="160" w:line="259" w:lineRule="auto"/>
        <w:jc w:val="both"/>
        <w:rPr>
          <w:rFonts w:asciiTheme="minorHAnsi" w:hAnsiTheme="minorHAnsi" w:cstheme="minorHAnsi"/>
          <w:bCs/>
          <w:sz w:val="22"/>
          <w:szCs w:val="22"/>
          <w:lang w:val="en-GB"/>
        </w:rPr>
      </w:pPr>
      <w:r w:rsidRPr="00E13E8F">
        <w:rPr>
          <w:rFonts w:asciiTheme="minorHAnsi" w:hAnsiTheme="minorHAnsi" w:cstheme="minorHAnsi"/>
          <w:bCs/>
          <w:sz w:val="22"/>
          <w:szCs w:val="22"/>
          <w:lang w:val="en-GB"/>
        </w:rPr>
        <w:t xml:space="preserve">Four new exploration wells were drilled on block Sava-07 with notice of commercial discovery securing once again importance of </w:t>
      </w:r>
      <w:r w:rsidRPr="00995F37">
        <w:rPr>
          <w:rFonts w:asciiTheme="minorHAnsi" w:hAnsiTheme="minorHAnsi" w:cstheme="minorHAnsi"/>
          <w:bCs/>
          <w:sz w:val="22"/>
          <w:szCs w:val="22"/>
          <w:lang w:val="en-GB"/>
        </w:rPr>
        <w:t>INA’s operations for energetic supply of Croatia. Period of strong investments continued</w:t>
      </w:r>
      <w:r w:rsidR="00415030">
        <w:rPr>
          <w:rFonts w:asciiTheme="minorHAnsi" w:hAnsiTheme="minorHAnsi" w:cstheme="minorHAnsi"/>
          <w:bCs/>
          <w:sz w:val="22"/>
          <w:szCs w:val="22"/>
          <w:lang w:val="en-GB"/>
        </w:rPr>
        <w:t xml:space="preserve"> with </w:t>
      </w:r>
      <w:r w:rsidRPr="00995F37">
        <w:rPr>
          <w:rFonts w:asciiTheme="minorHAnsi" w:hAnsiTheme="minorHAnsi" w:cstheme="minorHAnsi"/>
          <w:bCs/>
          <w:sz w:val="22"/>
          <w:szCs w:val="22"/>
          <w:lang w:val="en-GB"/>
        </w:rPr>
        <w:t xml:space="preserve">CAPEX </w:t>
      </w:r>
      <w:r w:rsidR="00415030">
        <w:rPr>
          <w:rFonts w:asciiTheme="minorHAnsi" w:hAnsiTheme="minorHAnsi" w:cstheme="minorHAnsi"/>
          <w:bCs/>
          <w:sz w:val="22"/>
          <w:szCs w:val="22"/>
          <w:lang w:val="en-GB"/>
        </w:rPr>
        <w:t xml:space="preserve">spendings exceeding </w:t>
      </w:r>
      <w:r w:rsidRPr="00995F37">
        <w:rPr>
          <w:rFonts w:asciiTheme="minorHAnsi" w:hAnsiTheme="minorHAnsi" w:cstheme="minorHAnsi"/>
          <w:bCs/>
          <w:sz w:val="22"/>
          <w:szCs w:val="22"/>
          <w:lang w:val="en-GB"/>
        </w:rPr>
        <w:t xml:space="preserve">the first nine months of 2023. The Rijeka Refinery Upgrade Project continues as INA's largest investment in the history, reaching 91% of total completion. </w:t>
      </w:r>
      <w:r w:rsidR="00C44DF3" w:rsidRPr="00995F37">
        <w:rPr>
          <w:rFonts w:asciiTheme="minorHAnsi" w:hAnsiTheme="minorHAnsi" w:cstheme="minorHAnsi"/>
          <w:bCs/>
          <w:sz w:val="22"/>
          <w:szCs w:val="22"/>
          <w:lang w:val="en-GB"/>
        </w:rPr>
        <w:t>W</w:t>
      </w:r>
      <w:r w:rsidR="003E53DE" w:rsidRPr="00995F37">
        <w:rPr>
          <w:rFonts w:asciiTheme="minorHAnsi" w:hAnsiTheme="minorHAnsi" w:cstheme="minorHAnsi"/>
          <w:bCs/>
          <w:sz w:val="22"/>
          <w:szCs w:val="22"/>
          <w:lang w:val="en-GB"/>
        </w:rPr>
        <w:t>e have created</w:t>
      </w:r>
      <w:r w:rsidR="00B1493C">
        <w:rPr>
          <w:rFonts w:asciiTheme="minorHAnsi" w:hAnsiTheme="minorHAnsi" w:cstheme="minorHAnsi"/>
          <w:bCs/>
          <w:sz w:val="22"/>
          <w:szCs w:val="22"/>
          <w:lang w:val="en-GB"/>
        </w:rPr>
        <w:t xml:space="preserve"> </w:t>
      </w:r>
      <w:r w:rsidR="003E53DE" w:rsidRPr="00995F37">
        <w:rPr>
          <w:rFonts w:asciiTheme="minorHAnsi" w:hAnsiTheme="minorHAnsi" w:cstheme="minorHAnsi"/>
          <w:bCs/>
          <w:sz w:val="22"/>
          <w:szCs w:val="22"/>
          <w:lang w:val="en-GB"/>
        </w:rPr>
        <w:t xml:space="preserve">conditions for successful implementation and </w:t>
      </w:r>
      <w:r w:rsidR="002A077A" w:rsidRPr="00995F37">
        <w:rPr>
          <w:rFonts w:asciiTheme="minorHAnsi" w:hAnsiTheme="minorHAnsi" w:cstheme="minorHAnsi"/>
          <w:bCs/>
          <w:sz w:val="22"/>
          <w:szCs w:val="22"/>
          <w:lang w:val="en-GB"/>
        </w:rPr>
        <w:t>e</w:t>
      </w:r>
      <w:r w:rsidR="003E53DE" w:rsidRPr="00995F37">
        <w:rPr>
          <w:rFonts w:asciiTheme="minorHAnsi" w:hAnsiTheme="minorHAnsi" w:cstheme="minorHAnsi"/>
          <w:bCs/>
          <w:sz w:val="22"/>
          <w:szCs w:val="22"/>
          <w:lang w:val="en-GB"/>
        </w:rPr>
        <w:t>xpect the project to be completed in the shortest possible time</w:t>
      </w:r>
      <w:r w:rsidR="002A077A" w:rsidRPr="00995F37">
        <w:rPr>
          <w:rFonts w:asciiTheme="minorHAnsi" w:hAnsiTheme="minorHAnsi" w:cstheme="minorHAnsi"/>
          <w:bCs/>
          <w:sz w:val="22"/>
          <w:szCs w:val="22"/>
          <w:lang w:val="en-GB"/>
        </w:rPr>
        <w:t xml:space="preserve"> frame</w:t>
      </w:r>
      <w:r w:rsidR="003E53DE" w:rsidRPr="00995F37">
        <w:rPr>
          <w:rFonts w:asciiTheme="minorHAnsi" w:hAnsiTheme="minorHAnsi" w:cstheme="minorHAnsi"/>
          <w:bCs/>
          <w:sz w:val="22"/>
          <w:szCs w:val="22"/>
          <w:lang w:val="en-GB"/>
        </w:rPr>
        <w:t>.</w:t>
      </w:r>
      <w:r w:rsidR="002A077A" w:rsidRPr="00995F37">
        <w:rPr>
          <w:rFonts w:asciiTheme="minorHAnsi" w:hAnsiTheme="minorHAnsi" w:cstheme="minorHAnsi"/>
          <w:bCs/>
          <w:sz w:val="22"/>
          <w:szCs w:val="22"/>
          <w:lang w:val="en-GB"/>
        </w:rPr>
        <w:t xml:space="preserve"> </w:t>
      </w:r>
      <w:r w:rsidR="0066504A">
        <w:rPr>
          <w:rFonts w:asciiTheme="minorHAnsi" w:hAnsiTheme="minorHAnsi" w:cstheme="minorHAnsi"/>
          <w:bCs/>
          <w:sz w:val="22"/>
          <w:szCs w:val="22"/>
          <w:lang w:val="en-GB"/>
        </w:rPr>
        <w:t>In addition, w</w:t>
      </w:r>
      <w:r w:rsidRPr="00995F37">
        <w:rPr>
          <w:rFonts w:asciiTheme="minorHAnsi" w:hAnsiTheme="minorHAnsi" w:cstheme="minorHAnsi"/>
          <w:bCs/>
          <w:sz w:val="22"/>
          <w:szCs w:val="22"/>
          <w:lang w:val="en-GB"/>
        </w:rPr>
        <w:t xml:space="preserve">ith the progress in biogas and hydrogen production projects, INA takes a further step </w:t>
      </w:r>
      <w:r w:rsidR="00415030">
        <w:rPr>
          <w:rFonts w:asciiTheme="minorHAnsi" w:hAnsiTheme="minorHAnsi" w:cstheme="minorHAnsi"/>
          <w:bCs/>
          <w:sz w:val="22"/>
          <w:szCs w:val="22"/>
          <w:lang w:val="en-GB"/>
        </w:rPr>
        <w:t xml:space="preserve">towards diversification to </w:t>
      </w:r>
      <w:r w:rsidRPr="00995F37">
        <w:rPr>
          <w:rFonts w:asciiTheme="minorHAnsi" w:hAnsiTheme="minorHAnsi" w:cstheme="minorHAnsi"/>
          <w:bCs/>
          <w:sz w:val="22"/>
          <w:szCs w:val="22"/>
          <w:lang w:val="en-GB"/>
        </w:rPr>
        <w:t>renewable energy.</w:t>
      </w:r>
      <w:r w:rsidRPr="00E13E8F">
        <w:rPr>
          <w:rFonts w:asciiTheme="minorHAnsi" w:hAnsiTheme="minorHAnsi" w:cstheme="minorHAnsi"/>
          <w:bCs/>
          <w:sz w:val="22"/>
          <w:szCs w:val="22"/>
          <w:lang w:val="en-GB"/>
        </w:rPr>
        <w:t xml:space="preserve"> </w:t>
      </w:r>
    </w:p>
    <w:p w14:paraId="1A16CE03" w14:textId="63E5F4C0" w:rsidR="00E13E8F" w:rsidRDefault="00E13E8F" w:rsidP="00E13E8F">
      <w:pPr>
        <w:spacing w:after="160" w:line="259" w:lineRule="auto"/>
        <w:jc w:val="both"/>
        <w:rPr>
          <w:rFonts w:asciiTheme="minorHAnsi" w:hAnsiTheme="minorHAnsi" w:cstheme="minorHAnsi"/>
          <w:bCs/>
          <w:sz w:val="22"/>
          <w:szCs w:val="22"/>
          <w:lang w:val="en-GB"/>
        </w:rPr>
      </w:pPr>
      <w:r w:rsidRPr="00E13E8F">
        <w:rPr>
          <w:rFonts w:asciiTheme="minorHAnsi" w:hAnsiTheme="minorHAnsi" w:cstheme="minorHAnsi"/>
          <w:bCs/>
          <w:sz w:val="22"/>
          <w:szCs w:val="22"/>
          <w:lang w:val="en-GB"/>
        </w:rPr>
        <w:t xml:space="preserve">Despite the less favourable external environment, INA utilised market movements and in the first nine months of 2024 achieved </w:t>
      </w:r>
      <w:r w:rsidR="005A62CF">
        <w:rPr>
          <w:rFonts w:asciiTheme="minorHAnsi" w:hAnsiTheme="minorHAnsi" w:cstheme="minorHAnsi"/>
          <w:bCs/>
          <w:sz w:val="22"/>
          <w:szCs w:val="22"/>
          <w:lang w:val="en-GB"/>
        </w:rPr>
        <w:t xml:space="preserve">a strong result with </w:t>
      </w:r>
      <w:r w:rsidRPr="00E13E8F">
        <w:rPr>
          <w:rFonts w:asciiTheme="minorHAnsi" w:hAnsiTheme="minorHAnsi" w:cstheme="minorHAnsi"/>
          <w:bCs/>
          <w:sz w:val="22"/>
          <w:szCs w:val="22"/>
          <w:lang w:val="en-GB"/>
        </w:rPr>
        <w:t>CCS EBITDA excl. special items of EUR 344 million and net profit of EUR 165 million.</w:t>
      </w:r>
      <w:r w:rsidRPr="0066504A">
        <w:rPr>
          <w:rFonts w:asciiTheme="minorHAnsi" w:hAnsiTheme="minorHAnsi" w:cstheme="minorHAnsi"/>
          <w:bCs/>
          <w:sz w:val="22"/>
          <w:szCs w:val="22"/>
          <w:lang w:val="en-GB"/>
        </w:rPr>
        <w:t>”</w:t>
      </w:r>
      <w:r w:rsidRPr="00E13E8F">
        <w:rPr>
          <w:rFonts w:asciiTheme="minorHAnsi" w:hAnsiTheme="minorHAnsi" w:cstheme="minorHAnsi"/>
          <w:bCs/>
          <w:sz w:val="22"/>
          <w:szCs w:val="22"/>
          <w:lang w:val="en-GB"/>
        </w:rPr>
        <w:t xml:space="preserve">  </w:t>
      </w:r>
    </w:p>
    <w:p w14:paraId="188B6E47" w14:textId="4E68A61B" w:rsidR="00A107E0" w:rsidRPr="003F55E0" w:rsidRDefault="00A107E0" w:rsidP="00623A95">
      <w:pPr>
        <w:jc w:val="both"/>
        <w:rPr>
          <w:rFonts w:asciiTheme="minorHAnsi" w:hAnsiTheme="minorHAnsi" w:cstheme="minorHAnsi"/>
          <w:sz w:val="22"/>
          <w:szCs w:val="22"/>
          <w:lang w:val="en-GB"/>
        </w:rPr>
        <w:sectPr w:rsidR="00A107E0" w:rsidRPr="003F55E0" w:rsidSect="00874EBF">
          <w:headerReference w:type="default" r:id="rId14"/>
          <w:footerReference w:type="default" r:id="rId15"/>
          <w:pgSz w:w="11906" w:h="16838"/>
          <w:pgMar w:top="1417" w:right="1417" w:bottom="1417" w:left="1417" w:header="708" w:footer="708" w:gutter="0"/>
          <w:cols w:space="708"/>
          <w:docGrid w:linePitch="360"/>
        </w:sectPr>
      </w:pPr>
    </w:p>
    <w:p w14:paraId="2B367E09" w14:textId="3688E22A" w:rsidR="00E050DE" w:rsidRPr="003F55E0" w:rsidRDefault="002C6480" w:rsidP="006A6D32">
      <w:pPr>
        <w:spacing w:line="360" w:lineRule="auto"/>
        <w:jc w:val="center"/>
        <w:rPr>
          <w:rFonts w:asciiTheme="minorHAnsi" w:hAnsiTheme="minorHAnsi" w:cstheme="minorHAnsi"/>
          <w:sz w:val="22"/>
          <w:szCs w:val="22"/>
          <w:lang w:val="en-GB"/>
        </w:rPr>
      </w:pPr>
      <w:r>
        <w:rPr>
          <w:rFonts w:asciiTheme="minorHAnsi" w:hAnsiTheme="minorHAnsi" w:cstheme="minorHAnsi"/>
          <w:noProof/>
          <w:sz w:val="22"/>
          <w:szCs w:val="22"/>
          <w:lang w:val="en-GB"/>
        </w:rPr>
        <w:lastRenderedPageBreak/>
        <w:drawing>
          <wp:inline distT="0" distB="0" distL="0" distR="0" wp14:anchorId="65EAA387" wp14:editId="381FA1A0">
            <wp:extent cx="2374900" cy="1746161"/>
            <wp:effectExtent l="0" t="0" r="6350" b="6985"/>
            <wp:docPr id="74095192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378754" cy="1748995"/>
                    </a:xfrm>
                    <a:prstGeom prst="rect">
                      <a:avLst/>
                    </a:prstGeom>
                    <a:noFill/>
                  </pic:spPr>
                </pic:pic>
              </a:graphicData>
            </a:graphic>
          </wp:inline>
        </w:drawing>
      </w:r>
      <w:r>
        <w:rPr>
          <w:rFonts w:asciiTheme="minorHAnsi" w:hAnsiTheme="minorHAnsi" w:cstheme="minorHAnsi"/>
          <w:noProof/>
          <w:sz w:val="22"/>
          <w:szCs w:val="22"/>
          <w:lang w:val="en-GB"/>
        </w:rPr>
        <w:drawing>
          <wp:inline distT="0" distB="0" distL="0" distR="0" wp14:anchorId="102C14CF" wp14:editId="3ED1695A">
            <wp:extent cx="2393950" cy="1617341"/>
            <wp:effectExtent l="0" t="0" r="6350" b="2540"/>
            <wp:docPr id="61747815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396950" cy="1619368"/>
                    </a:xfrm>
                    <a:prstGeom prst="rect">
                      <a:avLst/>
                    </a:prstGeom>
                    <a:noFill/>
                  </pic:spPr>
                </pic:pic>
              </a:graphicData>
            </a:graphic>
          </wp:inline>
        </w:drawing>
      </w:r>
    </w:p>
    <w:p w14:paraId="3812664C" w14:textId="7E767A8A" w:rsidR="00621EAF" w:rsidRPr="003F55E0" w:rsidRDefault="002C6480" w:rsidP="00AE72FC">
      <w:pPr>
        <w:spacing w:line="360" w:lineRule="auto"/>
        <w:jc w:val="center"/>
        <w:rPr>
          <w:rFonts w:asciiTheme="minorHAnsi" w:hAnsiTheme="minorHAnsi" w:cstheme="minorHAnsi"/>
          <w:b/>
          <w:sz w:val="22"/>
          <w:szCs w:val="22"/>
          <w:lang w:val="en-GB"/>
        </w:rPr>
        <w:sectPr w:rsidR="00621EAF" w:rsidRPr="003F55E0" w:rsidSect="00874EBF">
          <w:type w:val="continuous"/>
          <w:pgSz w:w="11906" w:h="16838"/>
          <w:pgMar w:top="1417" w:right="1417" w:bottom="1417" w:left="1417" w:header="708" w:footer="708" w:gutter="0"/>
          <w:cols w:num="2" w:space="708"/>
          <w:docGrid w:linePitch="360"/>
        </w:sectPr>
      </w:pPr>
      <w:r>
        <w:rPr>
          <w:rFonts w:asciiTheme="minorHAnsi" w:hAnsiTheme="minorHAnsi" w:cstheme="minorHAnsi"/>
          <w:b/>
          <w:noProof/>
          <w:sz w:val="22"/>
          <w:szCs w:val="22"/>
          <w:lang w:val="en-GB"/>
        </w:rPr>
        <w:drawing>
          <wp:inline distT="0" distB="0" distL="0" distR="0" wp14:anchorId="6F6EE100" wp14:editId="66DABC2B">
            <wp:extent cx="2603556" cy="1758950"/>
            <wp:effectExtent l="0" t="0" r="6350" b="0"/>
            <wp:docPr id="156740028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617600" cy="1768438"/>
                    </a:xfrm>
                    <a:prstGeom prst="rect">
                      <a:avLst/>
                    </a:prstGeom>
                    <a:noFill/>
                  </pic:spPr>
                </pic:pic>
              </a:graphicData>
            </a:graphic>
          </wp:inline>
        </w:drawing>
      </w:r>
      <w:r>
        <w:rPr>
          <w:rFonts w:asciiTheme="minorHAnsi" w:hAnsiTheme="minorHAnsi" w:cstheme="minorHAnsi"/>
          <w:b/>
          <w:noProof/>
          <w:sz w:val="22"/>
          <w:szCs w:val="22"/>
          <w:lang w:val="en-GB"/>
        </w:rPr>
        <w:drawing>
          <wp:inline distT="0" distB="0" distL="0" distR="0" wp14:anchorId="1A873543" wp14:editId="1A25A98A">
            <wp:extent cx="2413873" cy="1631950"/>
            <wp:effectExtent l="0" t="0" r="5715" b="6350"/>
            <wp:docPr id="178902615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415234" cy="1632870"/>
                    </a:xfrm>
                    <a:prstGeom prst="rect">
                      <a:avLst/>
                    </a:prstGeom>
                    <a:noFill/>
                  </pic:spPr>
                </pic:pic>
              </a:graphicData>
            </a:graphic>
          </wp:inline>
        </w:drawing>
      </w:r>
    </w:p>
    <w:p w14:paraId="31099AE5" w14:textId="77777777" w:rsidR="005336DD" w:rsidRDefault="005336DD" w:rsidP="00C0068C">
      <w:pPr>
        <w:spacing w:line="360" w:lineRule="auto"/>
        <w:jc w:val="both"/>
        <w:rPr>
          <w:rFonts w:asciiTheme="minorHAnsi" w:hAnsiTheme="minorHAnsi" w:cstheme="minorHAnsi"/>
          <w:b/>
          <w:sz w:val="22"/>
          <w:szCs w:val="22"/>
          <w:lang w:val="en-GB"/>
        </w:rPr>
      </w:pPr>
    </w:p>
    <w:p w14:paraId="273CB580" w14:textId="13AEB95B" w:rsidR="00621EAF" w:rsidRPr="003F55E0" w:rsidRDefault="00756EF3" w:rsidP="00C0068C">
      <w:pPr>
        <w:spacing w:line="360" w:lineRule="auto"/>
        <w:jc w:val="both"/>
        <w:rPr>
          <w:rFonts w:asciiTheme="minorHAnsi" w:hAnsiTheme="minorHAnsi" w:cstheme="minorHAnsi"/>
          <w:b/>
          <w:sz w:val="22"/>
          <w:szCs w:val="22"/>
          <w:lang w:val="en-GB"/>
        </w:rPr>
      </w:pPr>
      <w:r w:rsidRPr="003F55E0">
        <w:rPr>
          <w:rFonts w:asciiTheme="minorHAnsi" w:hAnsiTheme="minorHAnsi" w:cstheme="minorHAnsi"/>
          <w:b/>
          <w:sz w:val="22"/>
          <w:szCs w:val="22"/>
          <w:lang w:val="en-GB"/>
        </w:rPr>
        <w:t>Exploration and Production</w:t>
      </w:r>
    </w:p>
    <w:p w14:paraId="627C430E" w14:textId="02799F00" w:rsidR="00076332" w:rsidRPr="00E13E8F" w:rsidRDefault="00D11152" w:rsidP="005A4061">
      <w:pPr>
        <w:jc w:val="both"/>
        <w:rPr>
          <w:rFonts w:asciiTheme="minorHAnsi" w:hAnsiTheme="minorHAnsi" w:cstheme="minorHAnsi"/>
          <w:bCs/>
          <w:sz w:val="22"/>
          <w:szCs w:val="22"/>
          <w:lang w:val="en-GB"/>
        </w:rPr>
      </w:pPr>
      <w:r>
        <w:rPr>
          <w:rFonts w:asciiTheme="minorHAnsi" w:hAnsiTheme="minorHAnsi" w:cstheme="minorHAnsi"/>
          <w:bCs/>
          <w:sz w:val="22"/>
          <w:szCs w:val="22"/>
          <w:lang w:val="en-GB"/>
        </w:rPr>
        <w:t>S</w:t>
      </w:r>
      <w:r w:rsidRPr="00E13E8F">
        <w:rPr>
          <w:rFonts w:asciiTheme="minorHAnsi" w:hAnsiTheme="minorHAnsi" w:cstheme="minorHAnsi"/>
          <w:bCs/>
          <w:sz w:val="22"/>
          <w:szCs w:val="22"/>
          <w:lang w:val="en-GB"/>
        </w:rPr>
        <w:t xml:space="preserve">ales revenues </w:t>
      </w:r>
      <w:r>
        <w:rPr>
          <w:rFonts w:asciiTheme="minorHAnsi" w:hAnsiTheme="minorHAnsi" w:cstheme="minorHAnsi"/>
          <w:bCs/>
          <w:sz w:val="22"/>
          <w:szCs w:val="22"/>
          <w:lang w:val="en-GB"/>
        </w:rPr>
        <w:t xml:space="preserve">amounted </w:t>
      </w:r>
      <w:r w:rsidR="00F53C3C">
        <w:rPr>
          <w:rFonts w:asciiTheme="minorHAnsi" w:hAnsiTheme="minorHAnsi" w:cstheme="minorHAnsi"/>
          <w:bCs/>
          <w:sz w:val="22"/>
          <w:szCs w:val="22"/>
          <w:lang w:val="en-GB"/>
        </w:rPr>
        <w:t xml:space="preserve">to </w:t>
      </w:r>
      <w:r w:rsidRPr="00E13E8F">
        <w:rPr>
          <w:rFonts w:asciiTheme="minorHAnsi" w:hAnsiTheme="minorHAnsi" w:cstheme="minorHAnsi"/>
          <w:bCs/>
          <w:sz w:val="22"/>
          <w:szCs w:val="22"/>
          <w:lang w:val="en-GB"/>
        </w:rPr>
        <w:t xml:space="preserve">EUR </w:t>
      </w:r>
      <w:r>
        <w:rPr>
          <w:rFonts w:asciiTheme="minorHAnsi" w:hAnsiTheme="minorHAnsi" w:cstheme="minorHAnsi"/>
          <w:bCs/>
          <w:sz w:val="22"/>
          <w:szCs w:val="22"/>
          <w:lang w:val="en-GB"/>
        </w:rPr>
        <w:t>391</w:t>
      </w:r>
      <w:r w:rsidRPr="00E13E8F">
        <w:rPr>
          <w:rFonts w:asciiTheme="minorHAnsi" w:hAnsiTheme="minorHAnsi" w:cstheme="minorHAnsi"/>
          <w:bCs/>
          <w:sz w:val="22"/>
          <w:szCs w:val="22"/>
          <w:lang w:val="en-GB"/>
        </w:rPr>
        <w:t xml:space="preserve"> million</w:t>
      </w:r>
      <w:r>
        <w:rPr>
          <w:rFonts w:asciiTheme="minorHAnsi" w:hAnsiTheme="minorHAnsi" w:cstheme="minorHAnsi"/>
          <w:bCs/>
          <w:sz w:val="22"/>
          <w:szCs w:val="22"/>
          <w:lang w:val="en-GB"/>
        </w:rPr>
        <w:t xml:space="preserve"> impacted </w:t>
      </w:r>
      <w:r w:rsidR="005A4061" w:rsidRPr="00E13E8F">
        <w:rPr>
          <w:rFonts w:asciiTheme="minorHAnsi" w:hAnsiTheme="minorHAnsi" w:cstheme="minorHAnsi"/>
          <w:bCs/>
          <w:sz w:val="22"/>
          <w:szCs w:val="22"/>
          <w:lang w:val="en-GB"/>
        </w:rPr>
        <w:t>primarily</w:t>
      </w:r>
      <w:r>
        <w:rPr>
          <w:rFonts w:asciiTheme="minorHAnsi" w:hAnsiTheme="minorHAnsi" w:cstheme="minorHAnsi"/>
          <w:bCs/>
          <w:sz w:val="22"/>
          <w:szCs w:val="22"/>
          <w:lang w:val="en-GB"/>
        </w:rPr>
        <w:t xml:space="preserve"> by</w:t>
      </w:r>
      <w:r w:rsidR="005A4061" w:rsidRPr="00E13E8F">
        <w:rPr>
          <w:rFonts w:asciiTheme="minorHAnsi" w:hAnsiTheme="minorHAnsi" w:cstheme="minorHAnsi"/>
          <w:bCs/>
          <w:sz w:val="22"/>
          <w:szCs w:val="22"/>
          <w:lang w:val="en-GB"/>
        </w:rPr>
        <w:t xml:space="preserve"> </w:t>
      </w:r>
      <w:r>
        <w:rPr>
          <w:rFonts w:asciiTheme="minorHAnsi" w:hAnsiTheme="minorHAnsi" w:cstheme="minorHAnsi"/>
          <w:bCs/>
          <w:sz w:val="22"/>
          <w:szCs w:val="22"/>
          <w:lang w:val="en-GB"/>
        </w:rPr>
        <w:t>l</w:t>
      </w:r>
      <w:r w:rsidRPr="00E13E8F">
        <w:rPr>
          <w:rFonts w:asciiTheme="minorHAnsi" w:hAnsiTheme="minorHAnsi" w:cstheme="minorHAnsi"/>
          <w:bCs/>
          <w:sz w:val="22"/>
          <w:szCs w:val="22"/>
          <w:lang w:val="en-GB"/>
        </w:rPr>
        <w:t xml:space="preserve">ower </w:t>
      </w:r>
      <w:r w:rsidR="005A4061" w:rsidRPr="00E13E8F">
        <w:rPr>
          <w:rFonts w:asciiTheme="minorHAnsi" w:hAnsiTheme="minorHAnsi" w:cstheme="minorHAnsi"/>
          <w:bCs/>
          <w:sz w:val="22"/>
          <w:szCs w:val="22"/>
          <w:lang w:val="en-GB"/>
        </w:rPr>
        <w:t>gas prices</w:t>
      </w:r>
      <w:r w:rsidR="00D558EC" w:rsidRPr="00E13E8F">
        <w:rPr>
          <w:rFonts w:asciiTheme="minorHAnsi" w:hAnsiTheme="minorHAnsi" w:cstheme="minorHAnsi"/>
          <w:bCs/>
          <w:sz w:val="22"/>
          <w:szCs w:val="22"/>
          <w:lang w:val="en-GB"/>
        </w:rPr>
        <w:t xml:space="preserve">. </w:t>
      </w:r>
      <w:r>
        <w:rPr>
          <w:rFonts w:asciiTheme="minorHAnsi" w:hAnsiTheme="minorHAnsi" w:cstheme="minorHAnsi"/>
          <w:bCs/>
          <w:sz w:val="22"/>
          <w:szCs w:val="22"/>
          <w:lang w:val="en-GB"/>
        </w:rPr>
        <w:t>E</w:t>
      </w:r>
      <w:r w:rsidR="006D014C" w:rsidRPr="00E13E8F">
        <w:rPr>
          <w:rFonts w:asciiTheme="minorHAnsi" w:hAnsiTheme="minorHAnsi" w:cstheme="minorHAnsi"/>
          <w:bCs/>
          <w:sz w:val="22"/>
          <w:szCs w:val="22"/>
          <w:lang w:val="en-GB"/>
        </w:rPr>
        <w:t>ffect</w:t>
      </w:r>
      <w:r>
        <w:rPr>
          <w:rFonts w:asciiTheme="minorHAnsi" w:hAnsiTheme="minorHAnsi" w:cstheme="minorHAnsi"/>
          <w:bCs/>
          <w:sz w:val="22"/>
          <w:szCs w:val="22"/>
          <w:lang w:val="en-GB"/>
        </w:rPr>
        <w:t xml:space="preserve"> of</w:t>
      </w:r>
      <w:r w:rsidR="006D014C" w:rsidRPr="00E13E8F">
        <w:rPr>
          <w:rFonts w:asciiTheme="minorHAnsi" w:hAnsiTheme="minorHAnsi" w:cstheme="minorHAnsi"/>
          <w:bCs/>
          <w:sz w:val="22"/>
          <w:szCs w:val="22"/>
          <w:lang w:val="en-GB"/>
        </w:rPr>
        <w:t xml:space="preserve"> expected natural decline on main gas and oil fields </w:t>
      </w:r>
      <w:r w:rsidR="00E13E8F" w:rsidRPr="00E13E8F">
        <w:rPr>
          <w:rFonts w:asciiTheme="minorHAnsi" w:hAnsiTheme="minorHAnsi" w:cstheme="minorHAnsi"/>
          <w:bCs/>
          <w:sz w:val="22"/>
          <w:szCs w:val="22"/>
          <w:lang w:val="en-GB"/>
        </w:rPr>
        <w:t xml:space="preserve">and lower contribution from offshore projects Ika B and Marica D </w:t>
      </w:r>
      <w:r w:rsidR="006D014C" w:rsidRPr="00E13E8F">
        <w:rPr>
          <w:rFonts w:asciiTheme="minorHAnsi" w:hAnsiTheme="minorHAnsi" w:cstheme="minorHAnsi"/>
          <w:bCs/>
          <w:sz w:val="22"/>
          <w:szCs w:val="22"/>
          <w:lang w:val="en-GB"/>
        </w:rPr>
        <w:t xml:space="preserve">was partially mitigated by better well performance after successfully performed well workovers and production optimization on several </w:t>
      </w:r>
      <w:r w:rsidR="00D810E0" w:rsidRPr="00E13E8F">
        <w:rPr>
          <w:rFonts w:asciiTheme="minorHAnsi" w:hAnsiTheme="minorHAnsi" w:cstheme="minorHAnsi"/>
          <w:bCs/>
          <w:sz w:val="22"/>
          <w:szCs w:val="22"/>
          <w:lang w:val="en-GB"/>
        </w:rPr>
        <w:t xml:space="preserve">onshore </w:t>
      </w:r>
      <w:r w:rsidR="006D014C" w:rsidRPr="00E13E8F">
        <w:rPr>
          <w:rFonts w:asciiTheme="minorHAnsi" w:hAnsiTheme="minorHAnsi" w:cstheme="minorHAnsi"/>
          <w:bCs/>
          <w:sz w:val="22"/>
          <w:szCs w:val="22"/>
          <w:lang w:val="en-GB"/>
        </w:rPr>
        <w:t>fields</w:t>
      </w:r>
      <w:r w:rsidR="00D810E0" w:rsidRPr="00E13E8F">
        <w:rPr>
          <w:rFonts w:asciiTheme="minorHAnsi" w:hAnsiTheme="minorHAnsi" w:cstheme="minorHAnsi"/>
          <w:bCs/>
          <w:sz w:val="22"/>
          <w:szCs w:val="22"/>
          <w:lang w:val="en-GB"/>
        </w:rPr>
        <w:t>.</w:t>
      </w:r>
      <w:r w:rsidR="00ED5761" w:rsidRPr="00E13E8F">
        <w:rPr>
          <w:rFonts w:asciiTheme="minorHAnsi" w:hAnsiTheme="minorHAnsi" w:cstheme="minorHAnsi"/>
          <w:bCs/>
          <w:sz w:val="22"/>
          <w:szCs w:val="22"/>
          <w:lang w:val="en-GB"/>
        </w:rPr>
        <w:t xml:space="preserve"> </w:t>
      </w:r>
      <w:r w:rsidR="005A4061" w:rsidRPr="00E13E8F">
        <w:rPr>
          <w:rFonts w:asciiTheme="minorHAnsi" w:hAnsiTheme="minorHAnsi" w:cstheme="minorHAnsi"/>
          <w:bCs/>
          <w:sz w:val="22"/>
          <w:szCs w:val="22"/>
          <w:lang w:val="en-GB"/>
        </w:rPr>
        <w:t xml:space="preserve">International production </w:t>
      </w:r>
      <w:r w:rsidR="00076332" w:rsidRPr="00E13E8F">
        <w:rPr>
          <w:rFonts w:asciiTheme="minorHAnsi" w:hAnsiTheme="minorHAnsi" w:cstheme="minorHAnsi"/>
          <w:bCs/>
          <w:sz w:val="22"/>
          <w:szCs w:val="22"/>
          <w:lang w:val="en-GB"/>
        </w:rPr>
        <w:t xml:space="preserve">was </w:t>
      </w:r>
      <w:r w:rsidR="005A4061" w:rsidRPr="00E13E8F">
        <w:rPr>
          <w:rFonts w:asciiTheme="minorHAnsi" w:hAnsiTheme="minorHAnsi" w:cstheme="minorHAnsi"/>
          <w:bCs/>
          <w:sz w:val="22"/>
          <w:szCs w:val="22"/>
          <w:lang w:val="en-GB"/>
        </w:rPr>
        <w:t xml:space="preserve">higher driven by </w:t>
      </w:r>
      <w:r w:rsidR="00A766DF" w:rsidRPr="00E13E8F">
        <w:rPr>
          <w:rFonts w:asciiTheme="minorHAnsi" w:hAnsiTheme="minorHAnsi" w:cstheme="minorHAnsi"/>
          <w:bCs/>
          <w:sz w:val="22"/>
          <w:szCs w:val="22"/>
          <w:lang w:val="en-GB"/>
        </w:rPr>
        <w:t xml:space="preserve">gas production </w:t>
      </w:r>
      <w:r w:rsidR="005A4061" w:rsidRPr="00E13E8F">
        <w:rPr>
          <w:rFonts w:asciiTheme="minorHAnsi" w:hAnsiTheme="minorHAnsi" w:cstheme="minorHAnsi"/>
          <w:bCs/>
          <w:sz w:val="22"/>
          <w:szCs w:val="22"/>
          <w:lang w:val="en-GB"/>
        </w:rPr>
        <w:t xml:space="preserve">contribution from </w:t>
      </w:r>
      <w:r w:rsidR="00076332" w:rsidRPr="00E13E8F">
        <w:rPr>
          <w:rFonts w:asciiTheme="minorHAnsi" w:hAnsiTheme="minorHAnsi" w:cstheme="minorHAnsi"/>
          <w:bCs/>
          <w:sz w:val="22"/>
          <w:szCs w:val="22"/>
          <w:lang w:val="en-GB"/>
        </w:rPr>
        <w:t xml:space="preserve">the </w:t>
      </w:r>
      <w:r w:rsidR="005A4061" w:rsidRPr="00E13E8F">
        <w:rPr>
          <w:rFonts w:asciiTheme="minorHAnsi" w:hAnsiTheme="minorHAnsi" w:cstheme="minorHAnsi"/>
          <w:bCs/>
          <w:sz w:val="22"/>
          <w:szCs w:val="22"/>
          <w:lang w:val="en-GB"/>
        </w:rPr>
        <w:t>new Egypt concession East Damanhur</w:t>
      </w:r>
      <w:r w:rsidR="001B6C50" w:rsidRPr="00E13E8F">
        <w:t xml:space="preserve"> </w:t>
      </w:r>
      <w:r w:rsidR="001B6C50" w:rsidRPr="00E13E8F">
        <w:rPr>
          <w:rFonts w:asciiTheme="minorHAnsi" w:hAnsiTheme="minorHAnsi" w:cstheme="minorHAnsi"/>
          <w:bCs/>
          <w:sz w:val="22"/>
          <w:szCs w:val="22"/>
          <w:lang w:val="en-GB"/>
        </w:rPr>
        <w:t>and entitlement increase on Ras Qattara</w:t>
      </w:r>
      <w:r w:rsidR="00076332" w:rsidRPr="00E13E8F">
        <w:rPr>
          <w:rFonts w:asciiTheme="minorHAnsi" w:hAnsiTheme="minorHAnsi" w:cstheme="minorHAnsi"/>
          <w:bCs/>
          <w:sz w:val="22"/>
          <w:szCs w:val="22"/>
          <w:lang w:val="en-GB"/>
        </w:rPr>
        <w:t xml:space="preserve">. </w:t>
      </w:r>
    </w:p>
    <w:p w14:paraId="6A17B666" w14:textId="77777777" w:rsidR="00067EB5" w:rsidRDefault="00067EB5" w:rsidP="005A4061">
      <w:pPr>
        <w:jc w:val="both"/>
        <w:rPr>
          <w:rFonts w:asciiTheme="minorHAnsi" w:hAnsiTheme="minorHAnsi" w:cstheme="minorHAnsi"/>
          <w:bCs/>
          <w:color w:val="FF0000"/>
          <w:sz w:val="22"/>
          <w:szCs w:val="22"/>
          <w:lang w:val="en-GB"/>
        </w:rPr>
      </w:pPr>
    </w:p>
    <w:p w14:paraId="1C8C0C31" w14:textId="4CEE2B59" w:rsidR="00391412" w:rsidRPr="00362A1C" w:rsidRDefault="00A766DF" w:rsidP="00A766DF">
      <w:pPr>
        <w:jc w:val="both"/>
        <w:rPr>
          <w:rFonts w:asciiTheme="minorHAnsi" w:hAnsiTheme="minorHAnsi" w:cstheme="minorHAnsi"/>
          <w:bCs/>
          <w:sz w:val="22"/>
          <w:szCs w:val="22"/>
          <w:lang w:val="en-GB"/>
        </w:rPr>
      </w:pPr>
      <w:r w:rsidRPr="00362A1C">
        <w:rPr>
          <w:rFonts w:asciiTheme="minorHAnsi" w:hAnsiTheme="minorHAnsi" w:cstheme="minorHAnsi"/>
          <w:bCs/>
          <w:sz w:val="22"/>
          <w:szCs w:val="22"/>
          <w:lang w:val="en-GB"/>
        </w:rPr>
        <w:t>Segment</w:t>
      </w:r>
      <w:r w:rsidR="0091748E" w:rsidRPr="00362A1C">
        <w:rPr>
          <w:rFonts w:asciiTheme="minorHAnsi" w:hAnsiTheme="minorHAnsi" w:cstheme="minorHAnsi"/>
          <w:bCs/>
          <w:sz w:val="22"/>
          <w:szCs w:val="22"/>
          <w:lang w:val="en-GB"/>
        </w:rPr>
        <w:t>’s</w:t>
      </w:r>
      <w:r w:rsidRPr="00362A1C">
        <w:rPr>
          <w:rFonts w:asciiTheme="minorHAnsi" w:hAnsiTheme="minorHAnsi" w:cstheme="minorHAnsi"/>
          <w:bCs/>
          <w:sz w:val="22"/>
          <w:szCs w:val="22"/>
          <w:lang w:val="en-GB"/>
        </w:rPr>
        <w:t xml:space="preserve"> </w:t>
      </w:r>
      <w:r w:rsidR="00EC0EC4" w:rsidRPr="00362A1C">
        <w:rPr>
          <w:rFonts w:asciiTheme="minorHAnsi" w:hAnsiTheme="minorHAnsi" w:cstheme="minorHAnsi"/>
          <w:bCs/>
          <w:sz w:val="22"/>
          <w:szCs w:val="22"/>
          <w:lang w:val="en-GB"/>
        </w:rPr>
        <w:t xml:space="preserve">CAPEX level </w:t>
      </w:r>
      <w:r w:rsidR="00796F40" w:rsidRPr="00362A1C">
        <w:rPr>
          <w:rFonts w:asciiTheme="minorHAnsi" w:hAnsiTheme="minorHAnsi" w:cstheme="minorHAnsi"/>
          <w:bCs/>
          <w:sz w:val="22"/>
          <w:szCs w:val="22"/>
          <w:lang w:val="en-GB"/>
        </w:rPr>
        <w:t xml:space="preserve">was </w:t>
      </w:r>
      <w:r w:rsidR="00D11152">
        <w:rPr>
          <w:rFonts w:asciiTheme="minorHAnsi" w:hAnsiTheme="minorHAnsi" w:cstheme="minorHAnsi"/>
          <w:bCs/>
          <w:sz w:val="22"/>
          <w:szCs w:val="22"/>
          <w:lang w:val="en-GB"/>
        </w:rPr>
        <w:t>stable</w:t>
      </w:r>
      <w:r w:rsidR="00796F40" w:rsidRPr="00362A1C">
        <w:rPr>
          <w:rFonts w:asciiTheme="minorHAnsi" w:hAnsiTheme="minorHAnsi" w:cstheme="minorHAnsi"/>
          <w:bCs/>
          <w:sz w:val="22"/>
          <w:szCs w:val="22"/>
          <w:lang w:val="en-GB"/>
        </w:rPr>
        <w:t xml:space="preserve"> </w:t>
      </w:r>
      <w:r w:rsidR="00EC0EC4" w:rsidRPr="00362A1C">
        <w:rPr>
          <w:rFonts w:asciiTheme="minorHAnsi" w:hAnsiTheme="minorHAnsi" w:cstheme="minorHAnsi"/>
          <w:bCs/>
          <w:sz w:val="22"/>
          <w:szCs w:val="22"/>
          <w:lang w:val="en-GB"/>
        </w:rPr>
        <w:t xml:space="preserve">compared to </w:t>
      </w:r>
      <w:r w:rsidR="00391412" w:rsidRPr="00362A1C">
        <w:rPr>
          <w:rFonts w:asciiTheme="minorHAnsi" w:hAnsiTheme="minorHAnsi" w:cstheme="minorHAnsi"/>
          <w:bCs/>
          <w:sz w:val="22"/>
          <w:szCs w:val="22"/>
          <w:lang w:val="en-GB"/>
        </w:rPr>
        <w:t xml:space="preserve">Q1-Q3 </w:t>
      </w:r>
      <w:r w:rsidR="00EC0EC4" w:rsidRPr="00362A1C">
        <w:rPr>
          <w:rFonts w:asciiTheme="minorHAnsi" w:hAnsiTheme="minorHAnsi" w:cstheme="minorHAnsi"/>
          <w:bCs/>
          <w:sz w:val="22"/>
          <w:szCs w:val="22"/>
          <w:lang w:val="en-GB"/>
        </w:rPr>
        <w:t xml:space="preserve">2023. Main activities during </w:t>
      </w:r>
      <w:r w:rsidR="00391412" w:rsidRPr="00362A1C">
        <w:rPr>
          <w:rFonts w:asciiTheme="minorHAnsi" w:hAnsiTheme="minorHAnsi" w:cstheme="minorHAnsi"/>
          <w:bCs/>
          <w:sz w:val="22"/>
          <w:szCs w:val="22"/>
          <w:lang w:val="en-GB"/>
        </w:rPr>
        <w:t>the first nine months of this year</w:t>
      </w:r>
      <w:r w:rsidR="00EC0EC4" w:rsidRPr="00362A1C">
        <w:rPr>
          <w:rFonts w:asciiTheme="minorHAnsi" w:hAnsiTheme="minorHAnsi" w:cstheme="minorHAnsi"/>
          <w:bCs/>
          <w:sz w:val="22"/>
          <w:szCs w:val="22"/>
          <w:lang w:val="en-GB"/>
        </w:rPr>
        <w:t xml:space="preserve"> were related to</w:t>
      </w:r>
      <w:r w:rsidRPr="00362A1C">
        <w:rPr>
          <w:rFonts w:asciiTheme="minorHAnsi" w:hAnsiTheme="minorHAnsi" w:cstheme="minorHAnsi"/>
          <w:bCs/>
          <w:sz w:val="22"/>
          <w:szCs w:val="22"/>
          <w:lang w:val="en-GB"/>
        </w:rPr>
        <w:t xml:space="preserve"> </w:t>
      </w:r>
      <w:r w:rsidR="00C05828" w:rsidRPr="00362A1C">
        <w:rPr>
          <w:rFonts w:asciiTheme="minorHAnsi" w:hAnsiTheme="minorHAnsi" w:cstheme="minorHAnsi"/>
          <w:bCs/>
          <w:sz w:val="22"/>
          <w:szCs w:val="22"/>
          <w:lang w:val="en-GB"/>
        </w:rPr>
        <w:t>a</w:t>
      </w:r>
      <w:r w:rsidR="00EC0EC4" w:rsidRPr="00362A1C">
        <w:rPr>
          <w:rFonts w:asciiTheme="minorHAnsi" w:hAnsiTheme="minorHAnsi" w:cstheme="minorHAnsi"/>
          <w:bCs/>
          <w:sz w:val="22"/>
          <w:szCs w:val="22"/>
          <w:lang w:val="en-GB"/>
        </w:rPr>
        <w:t xml:space="preserve">cquisition of 40% of non-operated </w:t>
      </w:r>
      <w:r w:rsidR="00EE6DEF" w:rsidRPr="00362A1C">
        <w:rPr>
          <w:rFonts w:asciiTheme="minorHAnsi" w:hAnsiTheme="minorHAnsi" w:cstheme="minorHAnsi"/>
          <w:bCs/>
          <w:sz w:val="22"/>
          <w:szCs w:val="22"/>
          <w:lang w:val="en-GB"/>
        </w:rPr>
        <w:t xml:space="preserve">working </w:t>
      </w:r>
      <w:r w:rsidR="00EC0EC4" w:rsidRPr="00362A1C">
        <w:rPr>
          <w:rFonts w:asciiTheme="minorHAnsi" w:hAnsiTheme="minorHAnsi" w:cstheme="minorHAnsi"/>
          <w:bCs/>
          <w:sz w:val="22"/>
          <w:szCs w:val="22"/>
          <w:lang w:val="en-GB"/>
        </w:rPr>
        <w:t>interest in the S</w:t>
      </w:r>
      <w:r w:rsidRPr="00362A1C">
        <w:rPr>
          <w:rFonts w:asciiTheme="minorHAnsi" w:hAnsiTheme="minorHAnsi" w:cstheme="minorHAnsi"/>
          <w:bCs/>
          <w:sz w:val="22"/>
          <w:szCs w:val="22"/>
          <w:lang w:val="en-GB"/>
        </w:rPr>
        <w:t>ava</w:t>
      </w:r>
      <w:r w:rsidR="00EC0EC4" w:rsidRPr="00362A1C">
        <w:rPr>
          <w:rFonts w:asciiTheme="minorHAnsi" w:hAnsiTheme="minorHAnsi" w:cstheme="minorHAnsi"/>
          <w:bCs/>
          <w:sz w:val="22"/>
          <w:szCs w:val="22"/>
          <w:lang w:val="en-GB"/>
        </w:rPr>
        <w:t>-07 Expl</w:t>
      </w:r>
      <w:r w:rsidRPr="00362A1C">
        <w:rPr>
          <w:rFonts w:asciiTheme="minorHAnsi" w:hAnsiTheme="minorHAnsi" w:cstheme="minorHAnsi"/>
          <w:bCs/>
          <w:sz w:val="22"/>
          <w:szCs w:val="22"/>
          <w:lang w:val="en-GB"/>
        </w:rPr>
        <w:t>oration</w:t>
      </w:r>
      <w:r w:rsidR="005C7F43" w:rsidRPr="00362A1C">
        <w:rPr>
          <w:rFonts w:asciiTheme="minorHAnsi" w:hAnsiTheme="minorHAnsi" w:cstheme="minorHAnsi"/>
          <w:bCs/>
          <w:sz w:val="22"/>
          <w:szCs w:val="22"/>
          <w:lang w:val="en-GB"/>
        </w:rPr>
        <w:t xml:space="preserve"> </w:t>
      </w:r>
      <w:r w:rsidR="00EC0EC4" w:rsidRPr="00362A1C">
        <w:rPr>
          <w:rFonts w:asciiTheme="minorHAnsi" w:hAnsiTheme="minorHAnsi" w:cstheme="minorHAnsi"/>
          <w:bCs/>
          <w:sz w:val="22"/>
          <w:szCs w:val="22"/>
          <w:lang w:val="en-GB"/>
        </w:rPr>
        <w:t>Block</w:t>
      </w:r>
      <w:r w:rsidRPr="00362A1C">
        <w:rPr>
          <w:rFonts w:asciiTheme="minorHAnsi" w:hAnsiTheme="minorHAnsi" w:cstheme="minorHAnsi"/>
          <w:bCs/>
          <w:sz w:val="22"/>
          <w:szCs w:val="22"/>
          <w:lang w:val="en-GB"/>
        </w:rPr>
        <w:t xml:space="preserve"> </w:t>
      </w:r>
      <w:r w:rsidR="00A95F1D" w:rsidRPr="00362A1C">
        <w:rPr>
          <w:rFonts w:asciiTheme="minorHAnsi" w:hAnsiTheme="minorHAnsi" w:cstheme="minorHAnsi"/>
          <w:bCs/>
          <w:sz w:val="22"/>
          <w:szCs w:val="22"/>
          <w:lang w:val="en-GB"/>
        </w:rPr>
        <w:t>with drilling and well-testing of four exploration wells</w:t>
      </w:r>
      <w:r w:rsidRPr="00362A1C">
        <w:rPr>
          <w:rFonts w:asciiTheme="minorHAnsi" w:hAnsiTheme="minorHAnsi" w:cstheme="minorHAnsi"/>
          <w:bCs/>
          <w:sz w:val="22"/>
          <w:szCs w:val="22"/>
          <w:lang w:val="en-GB"/>
        </w:rPr>
        <w:t>. On Drava-03</w:t>
      </w:r>
      <w:r w:rsidR="00391412" w:rsidRPr="00362A1C">
        <w:rPr>
          <w:rFonts w:asciiTheme="minorHAnsi" w:hAnsiTheme="minorHAnsi" w:cstheme="minorHAnsi"/>
          <w:bCs/>
          <w:sz w:val="22"/>
          <w:szCs w:val="22"/>
          <w:lang w:val="en-GB"/>
        </w:rPr>
        <w:t xml:space="preserve">, drilling activities on exploration well Obradovci-5 </w:t>
      </w:r>
      <w:r w:rsidR="00483F43">
        <w:rPr>
          <w:rFonts w:asciiTheme="minorHAnsi" w:hAnsiTheme="minorHAnsi" w:cstheme="minorHAnsi"/>
          <w:bCs/>
          <w:sz w:val="22"/>
          <w:szCs w:val="22"/>
          <w:lang w:val="en-GB"/>
        </w:rPr>
        <w:t>are</w:t>
      </w:r>
      <w:r w:rsidR="00391412" w:rsidRPr="00362A1C">
        <w:rPr>
          <w:rFonts w:asciiTheme="minorHAnsi" w:hAnsiTheme="minorHAnsi" w:cstheme="minorHAnsi"/>
          <w:bCs/>
          <w:sz w:val="22"/>
          <w:szCs w:val="22"/>
          <w:lang w:val="en-GB"/>
        </w:rPr>
        <w:t xml:space="preserve"> </w:t>
      </w:r>
      <w:r w:rsidR="00E31351" w:rsidRPr="00362A1C">
        <w:rPr>
          <w:rFonts w:asciiTheme="minorHAnsi" w:hAnsiTheme="minorHAnsi" w:cstheme="minorHAnsi"/>
          <w:bCs/>
          <w:sz w:val="22"/>
          <w:szCs w:val="22"/>
          <w:lang w:val="en-GB"/>
        </w:rPr>
        <w:t>finished,</w:t>
      </w:r>
      <w:r w:rsidR="00391412" w:rsidRPr="00362A1C">
        <w:rPr>
          <w:rFonts w:asciiTheme="minorHAnsi" w:hAnsiTheme="minorHAnsi" w:cstheme="minorHAnsi"/>
          <w:bCs/>
          <w:sz w:val="22"/>
          <w:szCs w:val="22"/>
          <w:lang w:val="en-GB"/>
        </w:rPr>
        <w:t xml:space="preserve"> and the well test preparation is in progress.</w:t>
      </w:r>
    </w:p>
    <w:p w14:paraId="2F540F23" w14:textId="77777777" w:rsidR="00391412" w:rsidRPr="00362A1C" w:rsidRDefault="00391412" w:rsidP="00A766DF">
      <w:pPr>
        <w:jc w:val="both"/>
        <w:rPr>
          <w:rFonts w:asciiTheme="minorHAnsi" w:hAnsiTheme="minorHAnsi" w:cstheme="minorHAnsi"/>
          <w:bCs/>
          <w:sz w:val="22"/>
          <w:szCs w:val="22"/>
          <w:lang w:val="en-GB"/>
        </w:rPr>
      </w:pPr>
    </w:p>
    <w:p w14:paraId="127CA651" w14:textId="09EFD7D2" w:rsidR="00FC5B9B" w:rsidRPr="00362A1C" w:rsidRDefault="00391412" w:rsidP="00A766DF">
      <w:pPr>
        <w:jc w:val="both"/>
        <w:rPr>
          <w:rFonts w:asciiTheme="minorHAnsi" w:hAnsiTheme="minorHAnsi" w:cstheme="minorHAnsi"/>
          <w:bCs/>
          <w:sz w:val="22"/>
          <w:szCs w:val="22"/>
          <w:lang w:val="en-GB"/>
        </w:rPr>
      </w:pPr>
      <w:r w:rsidRPr="00362A1C">
        <w:rPr>
          <w:rFonts w:asciiTheme="minorHAnsi" w:hAnsiTheme="minorHAnsi" w:cstheme="minorHAnsi"/>
          <w:bCs/>
          <w:sz w:val="22"/>
          <w:szCs w:val="22"/>
          <w:lang w:val="en-GB"/>
        </w:rPr>
        <w:t>Within the Production optimization program, 26</w:t>
      </w:r>
      <w:r w:rsidR="00A766DF" w:rsidRPr="00362A1C">
        <w:rPr>
          <w:rFonts w:asciiTheme="minorHAnsi" w:hAnsiTheme="minorHAnsi" w:cstheme="minorHAnsi"/>
          <w:bCs/>
          <w:sz w:val="22"/>
          <w:szCs w:val="22"/>
          <w:lang w:val="en-GB"/>
        </w:rPr>
        <w:t xml:space="preserve"> well workovers were performed </w:t>
      </w:r>
      <w:r w:rsidR="00726B2D" w:rsidRPr="00362A1C">
        <w:rPr>
          <w:rFonts w:asciiTheme="minorHAnsi" w:hAnsiTheme="minorHAnsi" w:cstheme="minorHAnsi"/>
          <w:bCs/>
          <w:sz w:val="22"/>
          <w:szCs w:val="22"/>
          <w:lang w:val="en-GB"/>
        </w:rPr>
        <w:t>onshore</w:t>
      </w:r>
      <w:r w:rsidR="0001084A" w:rsidRPr="00362A1C">
        <w:rPr>
          <w:rFonts w:asciiTheme="minorHAnsi" w:hAnsiTheme="minorHAnsi" w:cstheme="minorHAnsi"/>
          <w:bCs/>
          <w:sz w:val="22"/>
          <w:szCs w:val="22"/>
          <w:lang w:val="en-GB"/>
        </w:rPr>
        <w:t xml:space="preserve"> </w:t>
      </w:r>
      <w:r w:rsidR="00E36499">
        <w:rPr>
          <w:rFonts w:asciiTheme="minorHAnsi" w:hAnsiTheme="minorHAnsi" w:cstheme="minorHAnsi"/>
          <w:bCs/>
          <w:sz w:val="22"/>
          <w:szCs w:val="22"/>
          <w:lang w:val="en-GB"/>
        </w:rPr>
        <w:t xml:space="preserve">with </w:t>
      </w:r>
      <w:r w:rsidRPr="00362A1C">
        <w:rPr>
          <w:rFonts w:asciiTheme="minorHAnsi" w:hAnsiTheme="minorHAnsi" w:cstheme="minorHAnsi"/>
          <w:bCs/>
          <w:sz w:val="22"/>
          <w:szCs w:val="22"/>
          <w:lang w:val="en-GB"/>
        </w:rPr>
        <w:t>additional six on EOR projects Ivanić and Žutica</w:t>
      </w:r>
      <w:r w:rsidR="00E36499">
        <w:rPr>
          <w:rFonts w:asciiTheme="minorHAnsi" w:hAnsiTheme="minorHAnsi" w:cstheme="minorHAnsi"/>
          <w:bCs/>
          <w:sz w:val="22"/>
          <w:szCs w:val="22"/>
          <w:lang w:val="en-GB"/>
        </w:rPr>
        <w:t xml:space="preserve">, and </w:t>
      </w:r>
      <w:r w:rsidR="00E971A9" w:rsidRPr="00E971A9">
        <w:rPr>
          <w:rFonts w:asciiTheme="minorHAnsi" w:hAnsiTheme="minorHAnsi" w:cstheme="minorHAnsi"/>
          <w:bCs/>
          <w:sz w:val="22"/>
          <w:szCs w:val="22"/>
          <w:lang w:val="en-GB"/>
        </w:rPr>
        <w:t>5 well workovers on offshore fields</w:t>
      </w:r>
      <w:r w:rsidR="00A766DF" w:rsidRPr="00362A1C">
        <w:rPr>
          <w:rFonts w:asciiTheme="minorHAnsi" w:hAnsiTheme="minorHAnsi" w:cstheme="minorHAnsi"/>
          <w:bCs/>
          <w:sz w:val="22"/>
          <w:szCs w:val="22"/>
          <w:lang w:val="en-GB"/>
        </w:rPr>
        <w:t xml:space="preserve">. In Egypt, </w:t>
      </w:r>
      <w:r w:rsidR="004C3BA3" w:rsidRPr="00362A1C">
        <w:rPr>
          <w:rFonts w:asciiTheme="minorHAnsi" w:hAnsiTheme="minorHAnsi" w:cstheme="minorHAnsi"/>
          <w:bCs/>
          <w:sz w:val="22"/>
          <w:szCs w:val="22"/>
          <w:lang w:val="en-GB"/>
        </w:rPr>
        <w:t>two</w:t>
      </w:r>
      <w:r w:rsidR="00A766DF" w:rsidRPr="00362A1C">
        <w:rPr>
          <w:rFonts w:asciiTheme="minorHAnsi" w:hAnsiTheme="minorHAnsi" w:cstheme="minorHAnsi"/>
          <w:bCs/>
          <w:sz w:val="22"/>
          <w:szCs w:val="22"/>
          <w:lang w:val="en-GB"/>
        </w:rPr>
        <w:t xml:space="preserve"> development wells were drilled </w:t>
      </w:r>
      <w:r w:rsidR="0001084A" w:rsidRPr="00362A1C">
        <w:rPr>
          <w:rFonts w:asciiTheme="minorHAnsi" w:hAnsiTheme="minorHAnsi" w:cstheme="minorHAnsi"/>
          <w:bCs/>
          <w:sz w:val="22"/>
          <w:szCs w:val="22"/>
          <w:lang w:val="en-GB"/>
        </w:rPr>
        <w:t xml:space="preserve">and completed </w:t>
      </w:r>
      <w:r w:rsidR="00A766DF" w:rsidRPr="00362A1C">
        <w:rPr>
          <w:rFonts w:asciiTheme="minorHAnsi" w:hAnsiTheme="minorHAnsi" w:cstheme="minorHAnsi"/>
          <w:bCs/>
          <w:sz w:val="22"/>
          <w:szCs w:val="22"/>
          <w:lang w:val="en-GB"/>
        </w:rPr>
        <w:t>on Ras Qattara production block</w:t>
      </w:r>
      <w:r w:rsidR="008C136B" w:rsidRPr="00362A1C">
        <w:rPr>
          <w:rFonts w:asciiTheme="minorHAnsi" w:hAnsiTheme="minorHAnsi" w:cstheme="minorHAnsi"/>
          <w:bCs/>
          <w:sz w:val="22"/>
          <w:szCs w:val="22"/>
          <w:lang w:val="en-GB"/>
        </w:rPr>
        <w:t xml:space="preserve"> and the </w:t>
      </w:r>
      <w:r w:rsidR="00FC5B9B" w:rsidRPr="00362A1C">
        <w:rPr>
          <w:rFonts w:asciiTheme="minorHAnsi" w:hAnsiTheme="minorHAnsi" w:cstheme="minorHAnsi"/>
          <w:bCs/>
          <w:sz w:val="22"/>
          <w:szCs w:val="22"/>
          <w:lang w:val="en-GB"/>
        </w:rPr>
        <w:t xml:space="preserve">new Concession Agreement </w:t>
      </w:r>
      <w:r w:rsidR="008C136B" w:rsidRPr="00362A1C">
        <w:rPr>
          <w:rFonts w:asciiTheme="minorHAnsi" w:hAnsiTheme="minorHAnsi" w:cstheme="minorHAnsi"/>
          <w:bCs/>
          <w:sz w:val="22"/>
          <w:szCs w:val="22"/>
          <w:lang w:val="en-GB"/>
        </w:rPr>
        <w:t xml:space="preserve">was </w:t>
      </w:r>
      <w:r w:rsidR="00FC5B9B" w:rsidRPr="00362A1C">
        <w:rPr>
          <w:rFonts w:asciiTheme="minorHAnsi" w:hAnsiTheme="minorHAnsi" w:cstheme="minorHAnsi"/>
          <w:bCs/>
          <w:sz w:val="22"/>
          <w:szCs w:val="22"/>
          <w:lang w:val="en-GB"/>
        </w:rPr>
        <w:t>signed on 27 May</w:t>
      </w:r>
      <w:r w:rsidR="008C136B" w:rsidRPr="00362A1C">
        <w:rPr>
          <w:rFonts w:asciiTheme="minorHAnsi" w:hAnsiTheme="minorHAnsi" w:cstheme="minorHAnsi"/>
          <w:bCs/>
          <w:sz w:val="22"/>
          <w:szCs w:val="22"/>
          <w:lang w:val="en-GB"/>
        </w:rPr>
        <w:t>.</w:t>
      </w:r>
      <w:r w:rsidR="003114B6" w:rsidRPr="00362A1C">
        <w:rPr>
          <w:rFonts w:asciiTheme="minorHAnsi" w:hAnsiTheme="minorHAnsi" w:cstheme="minorHAnsi"/>
          <w:bCs/>
          <w:sz w:val="22"/>
          <w:szCs w:val="22"/>
          <w:lang w:val="en-GB"/>
        </w:rPr>
        <w:t xml:space="preserve"> </w:t>
      </w:r>
      <w:r w:rsidR="00BB424C" w:rsidRPr="00362A1C">
        <w:rPr>
          <w:rFonts w:asciiTheme="minorHAnsi" w:hAnsiTheme="minorHAnsi" w:cstheme="minorHAnsi"/>
          <w:bCs/>
          <w:sz w:val="22"/>
          <w:szCs w:val="22"/>
          <w:lang w:val="en-GB"/>
        </w:rPr>
        <w:t>Drilling campaign on</w:t>
      </w:r>
      <w:r w:rsidR="00DB733C" w:rsidRPr="00362A1C">
        <w:rPr>
          <w:rFonts w:asciiTheme="minorHAnsi" w:hAnsiTheme="minorHAnsi" w:cstheme="minorHAnsi"/>
          <w:bCs/>
          <w:sz w:val="22"/>
          <w:szCs w:val="22"/>
          <w:lang w:val="en-GB"/>
        </w:rPr>
        <w:t xml:space="preserve"> North Bahariya</w:t>
      </w:r>
      <w:r w:rsidR="00BB424C" w:rsidRPr="00362A1C">
        <w:rPr>
          <w:rFonts w:asciiTheme="minorHAnsi" w:hAnsiTheme="minorHAnsi" w:cstheme="minorHAnsi"/>
          <w:bCs/>
          <w:sz w:val="22"/>
          <w:szCs w:val="22"/>
          <w:lang w:val="en-GB"/>
        </w:rPr>
        <w:t xml:space="preserve"> block s</w:t>
      </w:r>
      <w:r w:rsidR="00DB733C" w:rsidRPr="00362A1C">
        <w:rPr>
          <w:rFonts w:asciiTheme="minorHAnsi" w:hAnsiTheme="minorHAnsi" w:cstheme="minorHAnsi"/>
          <w:bCs/>
          <w:sz w:val="22"/>
          <w:szCs w:val="22"/>
          <w:lang w:val="en-GB"/>
        </w:rPr>
        <w:t>tart</w:t>
      </w:r>
      <w:r w:rsidR="00BB424C" w:rsidRPr="00362A1C">
        <w:rPr>
          <w:rFonts w:asciiTheme="minorHAnsi" w:hAnsiTheme="minorHAnsi" w:cstheme="minorHAnsi"/>
          <w:bCs/>
          <w:sz w:val="22"/>
          <w:szCs w:val="22"/>
          <w:lang w:val="en-GB"/>
        </w:rPr>
        <w:t>ed</w:t>
      </w:r>
      <w:r w:rsidR="00DB733C" w:rsidRPr="00362A1C">
        <w:rPr>
          <w:rFonts w:asciiTheme="minorHAnsi" w:hAnsiTheme="minorHAnsi" w:cstheme="minorHAnsi"/>
          <w:bCs/>
          <w:sz w:val="22"/>
          <w:szCs w:val="22"/>
          <w:lang w:val="en-GB"/>
        </w:rPr>
        <w:t xml:space="preserve"> on 29 June</w:t>
      </w:r>
      <w:r w:rsidRPr="00362A1C">
        <w:rPr>
          <w:rFonts w:asciiTheme="minorHAnsi" w:hAnsiTheme="minorHAnsi" w:cstheme="minorHAnsi"/>
          <w:bCs/>
          <w:sz w:val="22"/>
          <w:szCs w:val="22"/>
          <w:lang w:val="en-GB"/>
        </w:rPr>
        <w:t xml:space="preserve"> with one well drilled</w:t>
      </w:r>
      <w:r w:rsidR="002C3766" w:rsidRPr="00362A1C">
        <w:rPr>
          <w:rFonts w:asciiTheme="minorHAnsi" w:hAnsiTheme="minorHAnsi" w:cstheme="minorHAnsi"/>
          <w:bCs/>
          <w:sz w:val="22"/>
          <w:szCs w:val="22"/>
          <w:lang w:val="en-GB"/>
        </w:rPr>
        <w:t>, while the</w:t>
      </w:r>
      <w:r w:rsidR="00A766DF" w:rsidRPr="00362A1C">
        <w:rPr>
          <w:rFonts w:asciiTheme="minorHAnsi" w:hAnsiTheme="minorHAnsi" w:cstheme="minorHAnsi"/>
          <w:bCs/>
          <w:sz w:val="22"/>
          <w:szCs w:val="22"/>
          <w:lang w:val="en-GB"/>
        </w:rPr>
        <w:t xml:space="preserve"> seismic</w:t>
      </w:r>
      <w:r w:rsidR="00111FBD" w:rsidRPr="00362A1C">
        <w:rPr>
          <w:rFonts w:asciiTheme="minorHAnsi" w:hAnsiTheme="minorHAnsi" w:cstheme="minorHAnsi"/>
          <w:bCs/>
          <w:sz w:val="22"/>
          <w:szCs w:val="22"/>
          <w:lang w:val="en-GB"/>
        </w:rPr>
        <w:t xml:space="preserve"> </w:t>
      </w:r>
      <w:r w:rsidR="008263E7" w:rsidRPr="00362A1C">
        <w:rPr>
          <w:rFonts w:asciiTheme="minorHAnsi" w:hAnsiTheme="minorHAnsi" w:cstheme="minorHAnsi"/>
          <w:bCs/>
          <w:sz w:val="22"/>
          <w:szCs w:val="22"/>
          <w:lang w:val="en-GB"/>
        </w:rPr>
        <w:t>acquisition</w:t>
      </w:r>
      <w:r w:rsidR="00111FBD" w:rsidRPr="00362A1C">
        <w:rPr>
          <w:rFonts w:asciiTheme="minorHAnsi" w:hAnsiTheme="minorHAnsi" w:cstheme="minorHAnsi"/>
          <w:bCs/>
          <w:sz w:val="22"/>
          <w:szCs w:val="22"/>
          <w:lang w:val="en-GB"/>
        </w:rPr>
        <w:t xml:space="preserve"> </w:t>
      </w:r>
      <w:r w:rsidRPr="00362A1C">
        <w:rPr>
          <w:rFonts w:asciiTheme="minorHAnsi" w:hAnsiTheme="minorHAnsi" w:cstheme="minorHAnsi"/>
          <w:bCs/>
          <w:sz w:val="22"/>
          <w:szCs w:val="22"/>
          <w:lang w:val="en-GB"/>
        </w:rPr>
        <w:t xml:space="preserve">data </w:t>
      </w:r>
      <w:r w:rsidR="002C3766" w:rsidRPr="00362A1C">
        <w:rPr>
          <w:rFonts w:asciiTheme="minorHAnsi" w:hAnsiTheme="minorHAnsi" w:cstheme="minorHAnsi"/>
          <w:bCs/>
          <w:sz w:val="22"/>
          <w:szCs w:val="22"/>
          <w:lang w:val="en-GB"/>
        </w:rPr>
        <w:t>on East Bir El Nus block</w:t>
      </w:r>
      <w:r w:rsidR="003114B6" w:rsidRPr="00362A1C">
        <w:rPr>
          <w:rFonts w:asciiTheme="minorHAnsi" w:hAnsiTheme="minorHAnsi" w:cstheme="minorHAnsi"/>
          <w:bCs/>
          <w:sz w:val="22"/>
          <w:szCs w:val="22"/>
          <w:lang w:val="en-GB"/>
        </w:rPr>
        <w:t xml:space="preserve"> </w:t>
      </w:r>
      <w:r w:rsidRPr="00362A1C">
        <w:rPr>
          <w:rFonts w:asciiTheme="minorHAnsi" w:hAnsiTheme="minorHAnsi" w:cstheme="minorHAnsi"/>
          <w:bCs/>
          <w:sz w:val="22"/>
          <w:szCs w:val="22"/>
          <w:lang w:val="en-GB"/>
        </w:rPr>
        <w:t>have been delivered for processing.</w:t>
      </w:r>
    </w:p>
    <w:p w14:paraId="07236691" w14:textId="77777777" w:rsidR="00FC5B9B" w:rsidRPr="00362A1C" w:rsidRDefault="00FC5B9B" w:rsidP="00A766DF">
      <w:pPr>
        <w:jc w:val="both"/>
        <w:rPr>
          <w:rFonts w:asciiTheme="minorHAnsi" w:hAnsiTheme="minorHAnsi" w:cstheme="minorHAnsi"/>
          <w:bCs/>
          <w:sz w:val="22"/>
          <w:szCs w:val="22"/>
          <w:lang w:val="en-GB"/>
        </w:rPr>
      </w:pPr>
    </w:p>
    <w:p w14:paraId="006B7BDA" w14:textId="24C0CFFE" w:rsidR="00A766DF" w:rsidRPr="00362A1C" w:rsidRDefault="00111FBD" w:rsidP="00A766DF">
      <w:pPr>
        <w:jc w:val="both"/>
        <w:rPr>
          <w:rFonts w:asciiTheme="minorHAnsi" w:hAnsiTheme="minorHAnsi" w:cstheme="minorHAnsi"/>
          <w:bCs/>
          <w:sz w:val="22"/>
          <w:szCs w:val="22"/>
          <w:lang w:val="en-GB"/>
        </w:rPr>
      </w:pPr>
      <w:r w:rsidRPr="00362A1C">
        <w:rPr>
          <w:rFonts w:asciiTheme="minorHAnsi" w:hAnsiTheme="minorHAnsi" w:cstheme="minorHAnsi"/>
          <w:bCs/>
          <w:sz w:val="22"/>
          <w:szCs w:val="22"/>
          <w:lang w:val="en-GB"/>
        </w:rPr>
        <w:lastRenderedPageBreak/>
        <w:t xml:space="preserve">A significant contribution to INA’s green transition </w:t>
      </w:r>
      <w:r w:rsidR="00662E2F" w:rsidRPr="00362A1C">
        <w:rPr>
          <w:rFonts w:asciiTheme="minorHAnsi" w:hAnsiTheme="minorHAnsi" w:cstheme="minorHAnsi"/>
          <w:bCs/>
          <w:sz w:val="22"/>
          <w:szCs w:val="22"/>
          <w:lang w:val="en-GB"/>
        </w:rPr>
        <w:t xml:space="preserve">efforts </w:t>
      </w:r>
      <w:r w:rsidRPr="00362A1C">
        <w:rPr>
          <w:rFonts w:asciiTheme="minorHAnsi" w:hAnsiTheme="minorHAnsi" w:cstheme="minorHAnsi"/>
          <w:bCs/>
          <w:sz w:val="22"/>
          <w:szCs w:val="22"/>
          <w:lang w:val="en-GB"/>
        </w:rPr>
        <w:t>is also reflected in start</w:t>
      </w:r>
      <w:r w:rsidR="00662E2F" w:rsidRPr="00362A1C">
        <w:rPr>
          <w:rFonts w:asciiTheme="minorHAnsi" w:hAnsiTheme="minorHAnsi" w:cstheme="minorHAnsi"/>
          <w:bCs/>
          <w:sz w:val="22"/>
          <w:szCs w:val="22"/>
          <w:lang w:val="en-GB"/>
        </w:rPr>
        <w:t>ing</w:t>
      </w:r>
      <w:r w:rsidRPr="00362A1C">
        <w:rPr>
          <w:rFonts w:asciiTheme="minorHAnsi" w:hAnsiTheme="minorHAnsi" w:cstheme="minorHAnsi"/>
          <w:bCs/>
          <w:sz w:val="22"/>
          <w:szCs w:val="22"/>
          <w:lang w:val="en-GB"/>
        </w:rPr>
        <w:t xml:space="preserve"> 3D seismic activities in exploration area</w:t>
      </w:r>
      <w:r w:rsidR="00362A1C" w:rsidRPr="00362A1C">
        <w:rPr>
          <w:rFonts w:asciiTheme="minorHAnsi" w:hAnsiTheme="minorHAnsi" w:cstheme="minorHAnsi"/>
          <w:bCs/>
          <w:sz w:val="22"/>
          <w:szCs w:val="22"/>
          <w:lang w:val="en-GB"/>
        </w:rPr>
        <w:t>s</w:t>
      </w:r>
      <w:r w:rsidRPr="00362A1C">
        <w:rPr>
          <w:rFonts w:asciiTheme="minorHAnsi" w:hAnsiTheme="minorHAnsi" w:cstheme="minorHAnsi"/>
          <w:bCs/>
          <w:sz w:val="22"/>
          <w:szCs w:val="22"/>
          <w:lang w:val="en-GB"/>
        </w:rPr>
        <w:t xml:space="preserve"> </w:t>
      </w:r>
      <w:r w:rsidR="00362A1C" w:rsidRPr="00362A1C">
        <w:rPr>
          <w:rFonts w:asciiTheme="minorHAnsi" w:hAnsiTheme="minorHAnsi" w:cstheme="minorHAnsi"/>
          <w:bCs/>
          <w:sz w:val="22"/>
          <w:szCs w:val="22"/>
          <w:lang w:val="en-GB"/>
        </w:rPr>
        <w:t>Leščan and Međimurje 5, as well as all other</w:t>
      </w:r>
      <w:r w:rsidRPr="00362A1C">
        <w:rPr>
          <w:rFonts w:asciiTheme="minorHAnsi" w:hAnsiTheme="minorHAnsi" w:cstheme="minorHAnsi"/>
          <w:bCs/>
          <w:sz w:val="22"/>
          <w:szCs w:val="22"/>
          <w:lang w:val="en-GB"/>
        </w:rPr>
        <w:t xml:space="preserve"> preparatory activities for drilling geothermal wells</w:t>
      </w:r>
      <w:r w:rsidR="00362A1C" w:rsidRPr="00362A1C">
        <w:rPr>
          <w:rFonts w:asciiTheme="minorHAnsi" w:hAnsiTheme="minorHAnsi" w:cstheme="minorHAnsi"/>
          <w:bCs/>
          <w:sz w:val="22"/>
          <w:szCs w:val="22"/>
          <w:lang w:val="en-GB"/>
        </w:rPr>
        <w:t>.</w:t>
      </w:r>
    </w:p>
    <w:p w14:paraId="53207639" w14:textId="77777777" w:rsidR="003B353C" w:rsidRPr="003F55E0" w:rsidRDefault="003B353C" w:rsidP="003B353C">
      <w:pPr>
        <w:pStyle w:val="ListParagraph"/>
        <w:rPr>
          <w:rFonts w:asciiTheme="minorHAnsi" w:hAnsiTheme="minorHAnsi" w:cstheme="minorHAnsi"/>
          <w:bCs/>
          <w:sz w:val="22"/>
          <w:szCs w:val="22"/>
          <w:lang w:val="en-GB"/>
        </w:rPr>
      </w:pPr>
    </w:p>
    <w:p w14:paraId="103931B8" w14:textId="102E8655" w:rsidR="001B4C40" w:rsidRPr="003F55E0" w:rsidRDefault="001B4C40" w:rsidP="002C38AC">
      <w:pPr>
        <w:rPr>
          <w:rFonts w:asciiTheme="minorHAnsi" w:hAnsiTheme="minorHAnsi" w:cstheme="minorHAnsi"/>
          <w:b/>
          <w:sz w:val="22"/>
          <w:szCs w:val="22"/>
          <w:lang w:val="en-GB"/>
        </w:rPr>
        <w:sectPr w:rsidR="001B4C40" w:rsidRPr="003F55E0" w:rsidSect="00874EBF">
          <w:type w:val="continuous"/>
          <w:pgSz w:w="11906" w:h="16838"/>
          <w:pgMar w:top="1417" w:right="1417" w:bottom="1417" w:left="1417" w:header="708" w:footer="708" w:gutter="0"/>
          <w:cols w:space="708"/>
          <w:docGrid w:linePitch="360"/>
        </w:sectPr>
      </w:pPr>
    </w:p>
    <w:p w14:paraId="079C25F9" w14:textId="71620517" w:rsidR="00ED7AA1" w:rsidRPr="003F55E0" w:rsidRDefault="0026463C" w:rsidP="003E0A2F">
      <w:pPr>
        <w:spacing w:line="360" w:lineRule="auto"/>
        <w:jc w:val="center"/>
        <w:rPr>
          <w:rFonts w:asciiTheme="minorHAnsi" w:hAnsiTheme="minorHAnsi" w:cstheme="minorHAnsi"/>
          <w:b/>
          <w:sz w:val="22"/>
          <w:szCs w:val="22"/>
          <w:lang w:val="en-GB"/>
        </w:rPr>
      </w:pPr>
      <w:r>
        <w:rPr>
          <w:rFonts w:asciiTheme="minorHAnsi" w:hAnsiTheme="minorHAnsi" w:cstheme="minorHAnsi"/>
          <w:b/>
          <w:noProof/>
          <w:sz w:val="22"/>
          <w:szCs w:val="22"/>
          <w:lang w:val="en-GB"/>
        </w:rPr>
        <w:drawing>
          <wp:inline distT="0" distB="0" distL="0" distR="0" wp14:anchorId="3187173A" wp14:editId="7FC0CBB6">
            <wp:extent cx="2317750" cy="1713483"/>
            <wp:effectExtent l="0" t="0" r="6350" b="1270"/>
            <wp:docPr id="210014830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321487" cy="1716245"/>
                    </a:xfrm>
                    <a:prstGeom prst="rect">
                      <a:avLst/>
                    </a:prstGeom>
                    <a:noFill/>
                  </pic:spPr>
                </pic:pic>
              </a:graphicData>
            </a:graphic>
          </wp:inline>
        </w:drawing>
      </w:r>
    </w:p>
    <w:p w14:paraId="4555C57F" w14:textId="3A9FCF2A" w:rsidR="00ED7AA1" w:rsidRPr="003F55E0" w:rsidRDefault="0026463C" w:rsidP="003E0A2F">
      <w:pPr>
        <w:spacing w:line="360" w:lineRule="auto"/>
        <w:jc w:val="center"/>
        <w:rPr>
          <w:rFonts w:asciiTheme="minorHAnsi" w:hAnsiTheme="minorHAnsi" w:cstheme="minorHAnsi"/>
          <w:b/>
          <w:sz w:val="22"/>
          <w:szCs w:val="22"/>
          <w:lang w:val="en-GB"/>
        </w:rPr>
      </w:pPr>
      <w:r>
        <w:rPr>
          <w:rFonts w:asciiTheme="minorHAnsi" w:hAnsiTheme="minorHAnsi" w:cstheme="minorHAnsi"/>
          <w:b/>
          <w:noProof/>
          <w:sz w:val="22"/>
          <w:szCs w:val="22"/>
          <w:lang w:val="en-GB"/>
        </w:rPr>
        <w:drawing>
          <wp:inline distT="0" distB="0" distL="0" distR="0" wp14:anchorId="31E96F68" wp14:editId="32E1987C">
            <wp:extent cx="2344894" cy="1733550"/>
            <wp:effectExtent l="0" t="0" r="0" b="0"/>
            <wp:docPr id="1359774847"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353591" cy="1739979"/>
                    </a:xfrm>
                    <a:prstGeom prst="rect">
                      <a:avLst/>
                    </a:prstGeom>
                    <a:noFill/>
                  </pic:spPr>
                </pic:pic>
              </a:graphicData>
            </a:graphic>
          </wp:inline>
        </w:drawing>
      </w:r>
    </w:p>
    <w:p w14:paraId="7D352599" w14:textId="77777777" w:rsidR="00ED7AA1" w:rsidRPr="003F55E0" w:rsidRDefault="00ED7AA1" w:rsidP="00DE61CC">
      <w:pPr>
        <w:spacing w:line="360" w:lineRule="auto"/>
        <w:jc w:val="both"/>
        <w:rPr>
          <w:rFonts w:asciiTheme="minorHAnsi" w:hAnsiTheme="minorHAnsi" w:cstheme="minorHAnsi"/>
          <w:sz w:val="22"/>
          <w:szCs w:val="22"/>
          <w:lang w:val="en-GB"/>
        </w:rPr>
        <w:sectPr w:rsidR="00ED7AA1" w:rsidRPr="003F55E0" w:rsidSect="00874EBF">
          <w:type w:val="continuous"/>
          <w:pgSz w:w="11906" w:h="16838"/>
          <w:pgMar w:top="1417" w:right="1417" w:bottom="1417" w:left="1417" w:header="708" w:footer="708" w:gutter="0"/>
          <w:cols w:num="2" w:space="708"/>
          <w:docGrid w:linePitch="360"/>
        </w:sectPr>
      </w:pPr>
    </w:p>
    <w:p w14:paraId="14A28E35" w14:textId="6B1F5F4A" w:rsidR="00ED7AA1" w:rsidRDefault="0026463C" w:rsidP="00F77244">
      <w:pPr>
        <w:spacing w:line="360" w:lineRule="auto"/>
        <w:jc w:val="center"/>
        <w:rPr>
          <w:rFonts w:asciiTheme="minorHAnsi" w:hAnsiTheme="minorHAnsi" w:cstheme="minorHAnsi"/>
          <w:sz w:val="22"/>
          <w:szCs w:val="22"/>
          <w:lang w:val="en-GB"/>
        </w:rPr>
      </w:pPr>
      <w:r>
        <w:rPr>
          <w:rFonts w:asciiTheme="minorHAnsi" w:hAnsiTheme="minorHAnsi" w:cstheme="minorHAnsi"/>
          <w:noProof/>
          <w:sz w:val="22"/>
          <w:szCs w:val="22"/>
          <w:lang w:val="en-GB"/>
        </w:rPr>
        <w:drawing>
          <wp:inline distT="0" distB="0" distL="0" distR="0" wp14:anchorId="57AF976C" wp14:editId="40C7C608">
            <wp:extent cx="2400300" cy="1778283"/>
            <wp:effectExtent l="0" t="0" r="0" b="0"/>
            <wp:docPr id="165370558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410011" cy="1785477"/>
                    </a:xfrm>
                    <a:prstGeom prst="rect">
                      <a:avLst/>
                    </a:prstGeom>
                    <a:noFill/>
                  </pic:spPr>
                </pic:pic>
              </a:graphicData>
            </a:graphic>
          </wp:inline>
        </w:drawing>
      </w:r>
    </w:p>
    <w:p w14:paraId="3D73847E" w14:textId="77777777" w:rsidR="005336DD" w:rsidRDefault="005336DD" w:rsidP="001B7CDD">
      <w:pPr>
        <w:spacing w:line="360" w:lineRule="auto"/>
        <w:jc w:val="both"/>
        <w:rPr>
          <w:rFonts w:asciiTheme="minorHAnsi" w:hAnsiTheme="minorHAnsi" w:cstheme="minorHAnsi"/>
          <w:b/>
          <w:sz w:val="22"/>
          <w:szCs w:val="22"/>
          <w:lang w:val="en-GB"/>
        </w:rPr>
      </w:pPr>
    </w:p>
    <w:p w14:paraId="1B1B1591" w14:textId="03826BF0" w:rsidR="003E0A2F" w:rsidRPr="003F55E0" w:rsidRDefault="00C0068C" w:rsidP="001B7CDD">
      <w:pPr>
        <w:spacing w:line="360" w:lineRule="auto"/>
        <w:jc w:val="both"/>
        <w:rPr>
          <w:rFonts w:asciiTheme="minorHAnsi" w:hAnsiTheme="minorHAnsi" w:cstheme="minorHAnsi"/>
          <w:b/>
          <w:sz w:val="22"/>
          <w:szCs w:val="22"/>
          <w:lang w:val="en-GB"/>
        </w:rPr>
      </w:pPr>
      <w:r w:rsidRPr="003F55E0">
        <w:rPr>
          <w:rFonts w:asciiTheme="minorHAnsi" w:hAnsiTheme="minorHAnsi" w:cstheme="minorHAnsi"/>
          <w:b/>
          <w:sz w:val="22"/>
          <w:szCs w:val="22"/>
          <w:lang w:val="en-GB"/>
        </w:rPr>
        <w:t>Refining and Marketing</w:t>
      </w:r>
      <w:r w:rsidR="0046283C">
        <w:rPr>
          <w:rFonts w:asciiTheme="minorHAnsi" w:hAnsiTheme="minorHAnsi" w:cstheme="minorHAnsi"/>
          <w:b/>
          <w:sz w:val="22"/>
          <w:szCs w:val="22"/>
          <w:lang w:val="en-GB"/>
        </w:rPr>
        <w:t xml:space="preserve"> (</w:t>
      </w:r>
      <w:r w:rsidRPr="003F55E0">
        <w:rPr>
          <w:rFonts w:asciiTheme="minorHAnsi" w:hAnsiTheme="minorHAnsi" w:cstheme="minorHAnsi"/>
          <w:b/>
          <w:sz w:val="22"/>
          <w:szCs w:val="22"/>
          <w:lang w:val="en-GB"/>
        </w:rPr>
        <w:t>including Consumer Services and Retail</w:t>
      </w:r>
      <w:r w:rsidR="0046283C">
        <w:rPr>
          <w:rFonts w:asciiTheme="minorHAnsi" w:hAnsiTheme="minorHAnsi" w:cstheme="minorHAnsi"/>
          <w:b/>
          <w:sz w:val="22"/>
          <w:szCs w:val="22"/>
          <w:lang w:val="en-GB"/>
        </w:rPr>
        <w:t>)</w:t>
      </w:r>
    </w:p>
    <w:p w14:paraId="6BB8F8A5" w14:textId="71BFC489" w:rsidR="004201FC" w:rsidRDefault="00A96B20" w:rsidP="00490D12">
      <w:pPr>
        <w:spacing w:line="252" w:lineRule="auto"/>
        <w:jc w:val="both"/>
        <w:rPr>
          <w:rFonts w:asciiTheme="minorHAnsi" w:hAnsiTheme="minorHAnsi" w:cstheme="minorHAnsi"/>
          <w:sz w:val="22"/>
          <w:szCs w:val="22"/>
          <w:lang w:val="en-GB"/>
        </w:rPr>
      </w:pPr>
      <w:r w:rsidRPr="00A96B20">
        <w:rPr>
          <w:rFonts w:asciiTheme="minorHAnsi" w:hAnsiTheme="minorHAnsi" w:cstheme="minorHAnsi"/>
          <w:sz w:val="22"/>
          <w:szCs w:val="22"/>
          <w:lang w:val="en-GB"/>
        </w:rPr>
        <w:t xml:space="preserve">After finalisation </w:t>
      </w:r>
      <w:r w:rsidR="00391B03">
        <w:rPr>
          <w:rFonts w:asciiTheme="minorHAnsi" w:hAnsiTheme="minorHAnsi" w:cstheme="minorHAnsi"/>
          <w:sz w:val="22"/>
          <w:szCs w:val="22"/>
          <w:lang w:val="en-GB"/>
        </w:rPr>
        <w:t xml:space="preserve">of </w:t>
      </w:r>
      <w:r w:rsidRPr="00A96B20">
        <w:rPr>
          <w:rFonts w:asciiTheme="minorHAnsi" w:hAnsiTheme="minorHAnsi" w:cstheme="minorHAnsi"/>
          <w:sz w:val="22"/>
          <w:szCs w:val="22"/>
          <w:lang w:val="en-GB"/>
        </w:rPr>
        <w:t xml:space="preserve">investments aimed mainly at energy efficiency improvement and </w:t>
      </w:r>
      <w:r w:rsidR="00587759">
        <w:rPr>
          <w:rFonts w:asciiTheme="minorHAnsi" w:hAnsiTheme="minorHAnsi" w:cstheme="minorHAnsi"/>
          <w:sz w:val="22"/>
          <w:szCs w:val="22"/>
          <w:lang w:val="en-GB"/>
        </w:rPr>
        <w:t xml:space="preserve">the </w:t>
      </w:r>
      <w:r w:rsidRPr="00A96B20">
        <w:rPr>
          <w:rFonts w:asciiTheme="minorHAnsi" w:hAnsiTheme="minorHAnsi" w:cstheme="minorHAnsi"/>
          <w:sz w:val="22"/>
          <w:szCs w:val="22"/>
          <w:lang w:val="en-GB"/>
        </w:rPr>
        <w:t>regular turnaround activities, production in Rijeka Refinery gradually started in Q2 2024</w:t>
      </w:r>
      <w:r>
        <w:rPr>
          <w:rFonts w:asciiTheme="minorHAnsi" w:hAnsiTheme="minorHAnsi" w:cstheme="minorHAnsi"/>
          <w:sz w:val="22"/>
          <w:szCs w:val="22"/>
          <w:lang w:val="en-GB"/>
        </w:rPr>
        <w:t>.</w:t>
      </w:r>
      <w:r w:rsidR="00BF5E4C">
        <w:rPr>
          <w:rFonts w:asciiTheme="minorHAnsi" w:hAnsiTheme="minorHAnsi" w:cstheme="minorHAnsi"/>
          <w:sz w:val="22"/>
          <w:szCs w:val="22"/>
          <w:lang w:val="en-GB"/>
        </w:rPr>
        <w:t xml:space="preserve"> </w:t>
      </w:r>
      <w:r w:rsidR="00490D12" w:rsidRPr="00490D12">
        <w:rPr>
          <w:rFonts w:asciiTheme="minorHAnsi" w:hAnsiTheme="minorHAnsi" w:cstheme="minorHAnsi"/>
          <w:sz w:val="22"/>
          <w:szCs w:val="22"/>
          <w:lang w:val="en-GB"/>
        </w:rPr>
        <w:t>Market was safely supplied via import until own refined products availability, with</w:t>
      </w:r>
      <w:r w:rsidR="00483F43">
        <w:rPr>
          <w:rFonts w:asciiTheme="minorHAnsi" w:hAnsiTheme="minorHAnsi" w:cstheme="minorHAnsi"/>
          <w:sz w:val="22"/>
          <w:szCs w:val="22"/>
          <w:lang w:val="en-GB"/>
        </w:rPr>
        <w:t xml:space="preserve"> the</w:t>
      </w:r>
      <w:r w:rsidR="00490D12" w:rsidRPr="00490D12">
        <w:rPr>
          <w:rFonts w:asciiTheme="minorHAnsi" w:hAnsiTheme="minorHAnsi" w:cstheme="minorHAnsi"/>
          <w:sz w:val="22"/>
          <w:szCs w:val="22"/>
          <w:lang w:val="en-GB"/>
        </w:rPr>
        <w:t xml:space="preserve"> </w:t>
      </w:r>
      <w:r w:rsidR="00483F43" w:rsidRPr="00483F43">
        <w:rPr>
          <w:rFonts w:asciiTheme="minorHAnsi" w:hAnsiTheme="minorHAnsi" w:cstheme="minorHAnsi"/>
          <w:sz w:val="22"/>
          <w:szCs w:val="22"/>
          <w:lang w:val="en-GB"/>
        </w:rPr>
        <w:t xml:space="preserve">strong summer season </w:t>
      </w:r>
      <w:r w:rsidR="00483F43">
        <w:rPr>
          <w:rFonts w:asciiTheme="minorHAnsi" w:hAnsiTheme="minorHAnsi" w:cstheme="minorHAnsi"/>
          <w:sz w:val="22"/>
          <w:szCs w:val="22"/>
          <w:lang w:val="en-GB"/>
        </w:rPr>
        <w:t xml:space="preserve">contributing to </w:t>
      </w:r>
      <w:r w:rsidR="00490D12" w:rsidRPr="00490D12">
        <w:rPr>
          <w:rFonts w:asciiTheme="minorHAnsi" w:hAnsiTheme="minorHAnsi" w:cstheme="minorHAnsi"/>
          <w:sz w:val="22"/>
          <w:szCs w:val="22"/>
          <w:lang w:val="en-GB"/>
        </w:rPr>
        <w:t>higher sales on captive market</w:t>
      </w:r>
      <w:r w:rsidR="00E16881">
        <w:rPr>
          <w:rFonts w:asciiTheme="minorHAnsi" w:hAnsiTheme="minorHAnsi" w:cstheme="minorHAnsi"/>
          <w:sz w:val="22"/>
          <w:szCs w:val="22"/>
          <w:lang w:val="en-GB"/>
        </w:rPr>
        <w:t xml:space="preserve">. </w:t>
      </w:r>
      <w:r w:rsidR="00391B03">
        <w:rPr>
          <w:rFonts w:asciiTheme="minorHAnsi" w:hAnsiTheme="minorHAnsi" w:cstheme="minorHAnsi"/>
          <w:sz w:val="22"/>
          <w:szCs w:val="22"/>
          <w:lang w:val="en-GB"/>
        </w:rPr>
        <w:t>Retail and w</w:t>
      </w:r>
      <w:r w:rsidR="00490D12" w:rsidRPr="00490D12">
        <w:rPr>
          <w:rFonts w:asciiTheme="minorHAnsi" w:hAnsiTheme="minorHAnsi" w:cstheme="minorHAnsi"/>
          <w:sz w:val="22"/>
          <w:szCs w:val="22"/>
          <w:lang w:val="en-GB"/>
        </w:rPr>
        <w:t xml:space="preserve">holesale margins and </w:t>
      </w:r>
      <w:r w:rsidR="00391B03">
        <w:rPr>
          <w:rFonts w:asciiTheme="minorHAnsi" w:hAnsiTheme="minorHAnsi" w:cstheme="minorHAnsi"/>
          <w:sz w:val="22"/>
          <w:szCs w:val="22"/>
          <w:lang w:val="en-GB"/>
        </w:rPr>
        <w:t xml:space="preserve">the </w:t>
      </w:r>
      <w:r w:rsidR="00490D12" w:rsidRPr="00490D12">
        <w:rPr>
          <w:rFonts w:asciiTheme="minorHAnsi" w:hAnsiTheme="minorHAnsi" w:cstheme="minorHAnsi"/>
          <w:sz w:val="22"/>
          <w:szCs w:val="22"/>
          <w:lang w:val="en-GB"/>
        </w:rPr>
        <w:t xml:space="preserve">gas trading </w:t>
      </w:r>
      <w:r w:rsidR="00490D12" w:rsidRPr="00490D12">
        <w:rPr>
          <w:rFonts w:asciiTheme="minorHAnsi" w:hAnsiTheme="minorHAnsi" w:cstheme="minorHAnsi"/>
          <w:sz w:val="22"/>
          <w:szCs w:val="22"/>
          <w:lang w:val="en-GB"/>
        </w:rPr>
        <w:t xml:space="preserve">performance supported improved CCS </w:t>
      </w:r>
      <w:r w:rsidR="00365B96">
        <w:rPr>
          <w:rFonts w:asciiTheme="minorHAnsi" w:hAnsiTheme="minorHAnsi" w:cstheme="minorHAnsi"/>
          <w:sz w:val="22"/>
          <w:szCs w:val="22"/>
          <w:lang w:val="en-GB"/>
        </w:rPr>
        <w:t xml:space="preserve">EBITDA </w:t>
      </w:r>
      <w:r w:rsidR="00490D12" w:rsidRPr="00490D12">
        <w:rPr>
          <w:rFonts w:asciiTheme="minorHAnsi" w:hAnsiTheme="minorHAnsi" w:cstheme="minorHAnsi"/>
          <w:sz w:val="22"/>
          <w:szCs w:val="22"/>
          <w:lang w:val="en-GB"/>
        </w:rPr>
        <w:t xml:space="preserve">result in </w:t>
      </w:r>
      <w:r w:rsidR="00391B03">
        <w:rPr>
          <w:rFonts w:asciiTheme="minorHAnsi" w:hAnsiTheme="minorHAnsi" w:cstheme="minorHAnsi"/>
          <w:sz w:val="22"/>
          <w:szCs w:val="22"/>
          <w:lang w:val="en-GB"/>
        </w:rPr>
        <w:t>Q1-Q3</w:t>
      </w:r>
      <w:r w:rsidR="00490D12" w:rsidRPr="00490D12">
        <w:rPr>
          <w:rFonts w:asciiTheme="minorHAnsi" w:hAnsiTheme="minorHAnsi" w:cstheme="minorHAnsi"/>
          <w:sz w:val="22"/>
          <w:szCs w:val="22"/>
          <w:lang w:val="en-GB"/>
        </w:rPr>
        <w:t xml:space="preserve"> 2024 compared to </w:t>
      </w:r>
      <w:r w:rsidR="00391B03">
        <w:rPr>
          <w:rFonts w:asciiTheme="minorHAnsi" w:hAnsiTheme="minorHAnsi" w:cstheme="minorHAnsi"/>
          <w:sz w:val="22"/>
          <w:szCs w:val="22"/>
          <w:lang w:val="en-GB"/>
        </w:rPr>
        <w:t xml:space="preserve">the same period last </w:t>
      </w:r>
      <w:r w:rsidR="00391B03">
        <w:rPr>
          <w:rFonts w:asciiTheme="minorHAnsi" w:hAnsiTheme="minorHAnsi" w:cstheme="minorHAnsi"/>
          <w:sz w:val="22"/>
          <w:szCs w:val="22"/>
          <w:lang w:val="en-GB"/>
        </w:rPr>
        <w:t>year</w:t>
      </w:r>
      <w:r w:rsidR="00E16881">
        <w:rPr>
          <w:rFonts w:asciiTheme="minorHAnsi" w:hAnsiTheme="minorHAnsi" w:cstheme="minorHAnsi"/>
          <w:sz w:val="22"/>
          <w:szCs w:val="22"/>
          <w:lang w:val="en-GB"/>
        </w:rPr>
        <w:t xml:space="preserve">. </w:t>
      </w:r>
    </w:p>
    <w:p w14:paraId="085CC334" w14:textId="77777777" w:rsidR="00CB3674" w:rsidRDefault="00CB3674" w:rsidP="00490D12">
      <w:pPr>
        <w:spacing w:line="252" w:lineRule="auto"/>
        <w:jc w:val="both"/>
        <w:rPr>
          <w:rFonts w:asciiTheme="minorHAnsi" w:hAnsiTheme="minorHAnsi" w:cstheme="minorHAnsi"/>
          <w:sz w:val="22"/>
          <w:szCs w:val="22"/>
          <w:lang w:val="en-GB"/>
        </w:rPr>
      </w:pPr>
    </w:p>
    <w:p w14:paraId="1F51DED8" w14:textId="2AAB30D9" w:rsidR="00D11152" w:rsidRPr="00D11152" w:rsidRDefault="00490D12" w:rsidP="00D11152">
      <w:pPr>
        <w:spacing w:line="252" w:lineRule="auto"/>
        <w:jc w:val="both"/>
        <w:rPr>
          <w:rFonts w:asciiTheme="minorHAnsi" w:hAnsiTheme="minorHAnsi" w:cstheme="minorHAnsi"/>
          <w:sz w:val="22"/>
          <w:szCs w:val="22"/>
          <w:lang w:val="en-US"/>
        </w:rPr>
      </w:pPr>
      <w:r w:rsidRPr="00490D12">
        <w:rPr>
          <w:rFonts w:asciiTheme="minorHAnsi" w:hAnsiTheme="minorHAnsi" w:cstheme="minorHAnsi"/>
          <w:sz w:val="22"/>
          <w:szCs w:val="22"/>
          <w:lang w:val="en-GB"/>
        </w:rPr>
        <w:t xml:space="preserve">Total Consumer Services and Retail sales volumes amounted to </w:t>
      </w:r>
      <w:r w:rsidR="00181252" w:rsidRPr="00181252">
        <w:rPr>
          <w:rFonts w:asciiTheme="minorHAnsi" w:hAnsiTheme="minorHAnsi" w:cstheme="minorHAnsi"/>
          <w:sz w:val="22"/>
          <w:szCs w:val="22"/>
          <w:lang w:val="en-GB"/>
        </w:rPr>
        <w:t xml:space="preserve">1,127 kt in Q1-Q3 2024 which is 6% </w:t>
      </w:r>
      <w:r w:rsidR="00181252">
        <w:rPr>
          <w:rFonts w:asciiTheme="minorHAnsi" w:hAnsiTheme="minorHAnsi" w:cstheme="minorHAnsi"/>
          <w:sz w:val="22"/>
          <w:szCs w:val="22"/>
          <w:lang w:val="en-GB"/>
        </w:rPr>
        <w:t xml:space="preserve">above </w:t>
      </w:r>
      <w:r w:rsidR="003D77A9">
        <w:rPr>
          <w:rFonts w:asciiTheme="minorHAnsi" w:hAnsiTheme="minorHAnsi" w:cstheme="minorHAnsi"/>
          <w:sz w:val="22"/>
          <w:szCs w:val="22"/>
          <w:lang w:val="en-GB"/>
        </w:rPr>
        <w:t xml:space="preserve">the </w:t>
      </w:r>
      <w:r w:rsidRPr="00490D12">
        <w:rPr>
          <w:rFonts w:asciiTheme="minorHAnsi" w:hAnsiTheme="minorHAnsi" w:cstheme="minorHAnsi"/>
          <w:sz w:val="22"/>
          <w:szCs w:val="22"/>
          <w:lang w:val="en-GB"/>
        </w:rPr>
        <w:t>same period last year driven by higher realisation on Croatian market (+</w:t>
      </w:r>
      <w:r w:rsidR="002F7644">
        <w:rPr>
          <w:rFonts w:asciiTheme="minorHAnsi" w:hAnsiTheme="minorHAnsi" w:cstheme="minorHAnsi"/>
          <w:sz w:val="22"/>
          <w:szCs w:val="22"/>
          <w:lang w:val="en-GB"/>
        </w:rPr>
        <w:t>4</w:t>
      </w:r>
      <w:r w:rsidR="00181252">
        <w:rPr>
          <w:rFonts w:asciiTheme="minorHAnsi" w:hAnsiTheme="minorHAnsi" w:cstheme="minorHAnsi"/>
          <w:sz w:val="22"/>
          <w:szCs w:val="22"/>
          <w:lang w:val="en-GB"/>
        </w:rPr>
        <w:t>5</w:t>
      </w:r>
      <w:r w:rsidRPr="00490D12">
        <w:rPr>
          <w:rFonts w:asciiTheme="minorHAnsi" w:hAnsiTheme="minorHAnsi" w:cstheme="minorHAnsi"/>
          <w:sz w:val="22"/>
          <w:szCs w:val="22"/>
          <w:lang w:val="en-GB"/>
        </w:rPr>
        <w:t xml:space="preserve"> kt) mainly as a result of positive market trends</w:t>
      </w:r>
      <w:r w:rsidR="00E16881">
        <w:rPr>
          <w:rFonts w:asciiTheme="minorHAnsi" w:hAnsiTheme="minorHAnsi" w:cstheme="minorHAnsi"/>
          <w:sz w:val="22"/>
          <w:szCs w:val="22"/>
          <w:lang w:val="en-GB"/>
        </w:rPr>
        <w:t xml:space="preserve">. </w:t>
      </w:r>
      <w:r w:rsidRPr="00490D12">
        <w:rPr>
          <w:rFonts w:asciiTheme="minorHAnsi" w:hAnsiTheme="minorHAnsi" w:cstheme="minorHAnsi"/>
          <w:sz w:val="22"/>
          <w:szCs w:val="22"/>
          <w:lang w:val="en-GB"/>
        </w:rPr>
        <w:t xml:space="preserve">Non-fuel margin increased by </w:t>
      </w:r>
      <w:r w:rsidR="003C0E8A">
        <w:rPr>
          <w:rFonts w:asciiTheme="minorHAnsi" w:hAnsiTheme="minorHAnsi" w:cstheme="minorHAnsi"/>
          <w:sz w:val="22"/>
          <w:szCs w:val="22"/>
          <w:lang w:val="en-GB"/>
        </w:rPr>
        <w:t>3</w:t>
      </w:r>
      <w:r w:rsidR="004E5E3A">
        <w:rPr>
          <w:rFonts w:asciiTheme="minorHAnsi" w:hAnsiTheme="minorHAnsi" w:cstheme="minorHAnsi"/>
          <w:sz w:val="22"/>
          <w:szCs w:val="22"/>
          <w:lang w:val="en-GB"/>
        </w:rPr>
        <w:t>0</w:t>
      </w:r>
      <w:r w:rsidRPr="00490D12">
        <w:rPr>
          <w:rFonts w:asciiTheme="minorHAnsi" w:hAnsiTheme="minorHAnsi" w:cstheme="minorHAnsi"/>
          <w:sz w:val="22"/>
          <w:szCs w:val="22"/>
          <w:lang w:val="en-GB"/>
        </w:rPr>
        <w:t xml:space="preserve">% </w:t>
      </w:r>
      <w:r w:rsidRPr="00490D12">
        <w:rPr>
          <w:rFonts w:asciiTheme="minorHAnsi" w:hAnsiTheme="minorHAnsi" w:cstheme="minorHAnsi"/>
          <w:sz w:val="22"/>
          <w:szCs w:val="22"/>
          <w:lang w:val="en-GB"/>
        </w:rPr>
        <w:t>reflecting continuous expansion in consumer goods, increasing number of Fresh Corner</w:t>
      </w:r>
      <w:r w:rsidR="003C0E8A">
        <w:rPr>
          <w:rFonts w:asciiTheme="minorHAnsi" w:hAnsiTheme="minorHAnsi" w:cstheme="minorHAnsi"/>
          <w:sz w:val="22"/>
          <w:szCs w:val="22"/>
          <w:lang w:val="en-GB"/>
        </w:rPr>
        <w:t>s</w:t>
      </w:r>
      <w:r w:rsidR="009F3716">
        <w:rPr>
          <w:rFonts w:asciiTheme="minorHAnsi" w:hAnsiTheme="minorHAnsi" w:cstheme="minorHAnsi"/>
          <w:sz w:val="22"/>
          <w:szCs w:val="22"/>
          <w:lang w:val="en-GB"/>
        </w:rPr>
        <w:t>,</w:t>
      </w:r>
      <w:r w:rsidRPr="00490D12">
        <w:rPr>
          <w:rFonts w:asciiTheme="minorHAnsi" w:hAnsiTheme="minorHAnsi" w:cstheme="minorHAnsi"/>
          <w:sz w:val="22"/>
          <w:szCs w:val="22"/>
          <w:lang w:val="en-GB"/>
        </w:rPr>
        <w:t xml:space="preserve"> </w:t>
      </w:r>
      <w:r w:rsidR="00574D5B">
        <w:rPr>
          <w:rFonts w:asciiTheme="minorHAnsi" w:hAnsiTheme="minorHAnsi" w:cstheme="minorHAnsi"/>
          <w:sz w:val="22"/>
          <w:szCs w:val="22"/>
          <w:lang w:val="en-GB"/>
        </w:rPr>
        <w:t>and</w:t>
      </w:r>
      <w:r w:rsidRPr="00490D12">
        <w:rPr>
          <w:rFonts w:asciiTheme="minorHAnsi" w:hAnsiTheme="minorHAnsi" w:cstheme="minorHAnsi"/>
          <w:sz w:val="22"/>
          <w:szCs w:val="22"/>
          <w:lang w:val="en-GB"/>
        </w:rPr>
        <w:t xml:space="preserve"> </w:t>
      </w:r>
      <w:r w:rsidR="00B4707F" w:rsidRPr="00490D12">
        <w:rPr>
          <w:rFonts w:asciiTheme="minorHAnsi" w:hAnsiTheme="minorHAnsi" w:cstheme="minorHAnsi"/>
          <w:sz w:val="22"/>
          <w:szCs w:val="22"/>
          <w:lang w:val="en-GB"/>
        </w:rPr>
        <w:t>support</w:t>
      </w:r>
      <w:r w:rsidR="00574D5B">
        <w:rPr>
          <w:rFonts w:asciiTheme="minorHAnsi" w:hAnsiTheme="minorHAnsi" w:cstheme="minorHAnsi"/>
          <w:sz w:val="22"/>
          <w:szCs w:val="22"/>
          <w:lang w:val="en-GB"/>
        </w:rPr>
        <w:t>ed by</w:t>
      </w:r>
      <w:r w:rsidR="00B4707F" w:rsidRPr="00490D12">
        <w:rPr>
          <w:rFonts w:asciiTheme="minorHAnsi" w:hAnsiTheme="minorHAnsi" w:cstheme="minorHAnsi"/>
          <w:sz w:val="22"/>
          <w:szCs w:val="22"/>
          <w:lang w:val="en-GB"/>
        </w:rPr>
        <w:t xml:space="preserve"> </w:t>
      </w:r>
      <w:r w:rsidRPr="00490D12">
        <w:rPr>
          <w:rFonts w:asciiTheme="minorHAnsi" w:hAnsiTheme="minorHAnsi" w:cstheme="minorHAnsi"/>
          <w:sz w:val="22"/>
          <w:szCs w:val="22"/>
          <w:lang w:val="en-GB"/>
        </w:rPr>
        <w:t xml:space="preserve">INA Loyalty program which </w:t>
      </w:r>
      <w:r w:rsidR="00AB5DCA" w:rsidRPr="008263E7">
        <w:rPr>
          <w:rFonts w:asciiTheme="minorHAnsi" w:eastAsiaTheme="minorHAnsi" w:hAnsiTheme="minorHAnsi" w:cstheme="minorHAnsi"/>
          <w:sz w:val="22"/>
          <w:szCs w:val="22"/>
          <w:lang w:val="en-GB"/>
        </w:rPr>
        <w:t>surpassed</w:t>
      </w:r>
      <w:r w:rsidRPr="008263E7">
        <w:rPr>
          <w:rFonts w:asciiTheme="minorHAnsi" w:hAnsiTheme="minorHAnsi" w:cstheme="minorHAnsi"/>
          <w:sz w:val="22"/>
          <w:szCs w:val="22"/>
          <w:lang w:val="en-GB"/>
        </w:rPr>
        <w:t xml:space="preserve"> </w:t>
      </w:r>
      <w:r w:rsidRPr="00490D12">
        <w:rPr>
          <w:rFonts w:asciiTheme="minorHAnsi" w:hAnsiTheme="minorHAnsi" w:cstheme="minorHAnsi"/>
          <w:sz w:val="22"/>
          <w:szCs w:val="22"/>
          <w:lang w:val="en-GB"/>
        </w:rPr>
        <w:t>6</w:t>
      </w:r>
      <w:r w:rsidR="003C0E8A">
        <w:rPr>
          <w:rFonts w:asciiTheme="minorHAnsi" w:hAnsiTheme="minorHAnsi" w:cstheme="minorHAnsi"/>
          <w:sz w:val="22"/>
          <w:szCs w:val="22"/>
          <w:lang w:val="en-GB"/>
        </w:rPr>
        <w:t>5</w:t>
      </w:r>
      <w:r w:rsidRPr="00490D12">
        <w:rPr>
          <w:rFonts w:asciiTheme="minorHAnsi" w:hAnsiTheme="minorHAnsi" w:cstheme="minorHAnsi"/>
          <w:sz w:val="22"/>
          <w:szCs w:val="22"/>
          <w:lang w:val="en-GB"/>
        </w:rPr>
        <w:t>0 thousand registered members</w:t>
      </w:r>
      <w:r w:rsidR="00D11152">
        <w:rPr>
          <w:rFonts w:asciiTheme="minorHAnsi" w:hAnsiTheme="minorHAnsi" w:cstheme="minorHAnsi"/>
          <w:sz w:val="22"/>
          <w:szCs w:val="22"/>
          <w:lang w:val="en-GB"/>
        </w:rPr>
        <w:t xml:space="preserve"> at the end of Q3 and </w:t>
      </w:r>
      <w:r w:rsidR="00D11152" w:rsidRPr="00D11152">
        <w:rPr>
          <w:rFonts w:asciiTheme="minorHAnsi" w:hAnsiTheme="minorHAnsi" w:cstheme="minorHAnsi"/>
          <w:sz w:val="22"/>
          <w:szCs w:val="22"/>
          <w:lang w:val="en"/>
        </w:rPr>
        <w:t>currently the number is close to 700 thousand</w:t>
      </w:r>
      <w:r w:rsidR="00D11152">
        <w:rPr>
          <w:rFonts w:asciiTheme="minorHAnsi" w:hAnsiTheme="minorHAnsi" w:cstheme="minorHAnsi"/>
          <w:sz w:val="22"/>
          <w:szCs w:val="22"/>
          <w:lang w:val="en"/>
        </w:rPr>
        <w:t>.</w:t>
      </w:r>
    </w:p>
    <w:p w14:paraId="7FAE41DA" w14:textId="77777777" w:rsidR="001B4C40" w:rsidRDefault="001B4C40" w:rsidP="00A9569F">
      <w:pPr>
        <w:spacing w:line="252" w:lineRule="auto"/>
        <w:jc w:val="both"/>
        <w:rPr>
          <w:rFonts w:asciiTheme="minorHAnsi" w:hAnsiTheme="minorHAnsi" w:cstheme="minorHAnsi"/>
          <w:sz w:val="22"/>
          <w:szCs w:val="22"/>
          <w:lang w:val="en-GB"/>
        </w:rPr>
      </w:pPr>
    </w:p>
    <w:p w14:paraId="14EC0BD3" w14:textId="04BFB93F" w:rsidR="00A9569F" w:rsidRPr="00A9569F" w:rsidRDefault="00B97B0E" w:rsidP="00A9569F">
      <w:pPr>
        <w:spacing w:line="252" w:lineRule="auto"/>
        <w:jc w:val="both"/>
        <w:rPr>
          <w:rFonts w:asciiTheme="minorHAnsi" w:hAnsiTheme="minorHAnsi" w:cstheme="minorHAnsi"/>
          <w:sz w:val="22"/>
          <w:szCs w:val="22"/>
          <w:lang w:val="en-GB"/>
        </w:rPr>
      </w:pPr>
      <w:r w:rsidRPr="00B97B0E">
        <w:rPr>
          <w:rFonts w:asciiTheme="minorHAnsi" w:hAnsiTheme="minorHAnsi" w:cstheme="minorHAnsi"/>
          <w:sz w:val="22"/>
          <w:szCs w:val="22"/>
          <w:lang w:val="en-GB"/>
        </w:rPr>
        <w:lastRenderedPageBreak/>
        <w:t>Refining and Marketing</w:t>
      </w:r>
      <w:r w:rsidR="0046283C">
        <w:rPr>
          <w:rFonts w:asciiTheme="minorHAnsi" w:hAnsiTheme="minorHAnsi" w:cstheme="minorHAnsi"/>
          <w:sz w:val="22"/>
          <w:szCs w:val="22"/>
          <w:lang w:val="en-GB"/>
        </w:rPr>
        <w:t xml:space="preserve"> (</w:t>
      </w:r>
      <w:r w:rsidRPr="00B97B0E">
        <w:rPr>
          <w:rFonts w:asciiTheme="minorHAnsi" w:hAnsiTheme="minorHAnsi" w:cstheme="minorHAnsi"/>
          <w:sz w:val="22"/>
          <w:szCs w:val="22"/>
          <w:lang w:val="en-GB"/>
        </w:rPr>
        <w:t>including Consumer Services and Retail</w:t>
      </w:r>
      <w:r w:rsidR="0046283C">
        <w:rPr>
          <w:rFonts w:asciiTheme="minorHAnsi" w:hAnsiTheme="minorHAnsi" w:cstheme="minorHAnsi"/>
          <w:sz w:val="22"/>
          <w:szCs w:val="22"/>
          <w:lang w:val="en-GB"/>
        </w:rPr>
        <w:t>)</w:t>
      </w:r>
      <w:r w:rsidR="00184FC7">
        <w:rPr>
          <w:rFonts w:asciiTheme="minorHAnsi" w:hAnsiTheme="minorHAnsi" w:cstheme="minorHAnsi"/>
          <w:sz w:val="22"/>
          <w:szCs w:val="22"/>
          <w:lang w:val="en-GB"/>
        </w:rPr>
        <w:t xml:space="preserve"> </w:t>
      </w:r>
      <w:r w:rsidR="00DD2DBC" w:rsidRPr="00C4581B">
        <w:rPr>
          <w:rFonts w:asciiTheme="minorHAnsi" w:hAnsiTheme="minorHAnsi" w:cstheme="minorHAnsi"/>
          <w:sz w:val="22"/>
          <w:szCs w:val="22"/>
          <w:lang w:val="en-GB"/>
        </w:rPr>
        <w:t xml:space="preserve">CAPEX amounted to EUR </w:t>
      </w:r>
      <w:r w:rsidR="00A9569F" w:rsidRPr="00A9569F">
        <w:rPr>
          <w:rFonts w:asciiTheme="minorHAnsi" w:hAnsiTheme="minorHAnsi" w:cstheme="minorHAnsi"/>
          <w:sz w:val="22"/>
          <w:szCs w:val="22"/>
          <w:lang w:val="en-GB"/>
        </w:rPr>
        <w:t>14</w:t>
      </w:r>
      <w:r w:rsidR="00737F33">
        <w:rPr>
          <w:rFonts w:asciiTheme="minorHAnsi" w:hAnsiTheme="minorHAnsi" w:cstheme="minorHAnsi"/>
          <w:sz w:val="22"/>
          <w:szCs w:val="22"/>
          <w:lang w:val="en-GB"/>
        </w:rPr>
        <w:t>3</w:t>
      </w:r>
      <w:r w:rsidR="00A9569F" w:rsidRPr="00A9569F">
        <w:rPr>
          <w:rFonts w:asciiTheme="minorHAnsi" w:hAnsiTheme="minorHAnsi" w:cstheme="minorHAnsi"/>
          <w:sz w:val="22"/>
          <w:szCs w:val="22"/>
          <w:lang w:val="en-GB"/>
        </w:rPr>
        <w:t>.</w:t>
      </w:r>
      <w:r w:rsidR="00737F33">
        <w:rPr>
          <w:rFonts w:asciiTheme="minorHAnsi" w:hAnsiTheme="minorHAnsi" w:cstheme="minorHAnsi"/>
          <w:sz w:val="22"/>
          <w:szCs w:val="22"/>
          <w:lang w:val="en-GB"/>
        </w:rPr>
        <w:t>2</w:t>
      </w:r>
      <w:r w:rsidR="00A9569F" w:rsidRPr="00A9569F">
        <w:rPr>
          <w:rFonts w:asciiTheme="minorHAnsi" w:hAnsiTheme="minorHAnsi" w:cstheme="minorHAnsi"/>
          <w:sz w:val="22"/>
          <w:szCs w:val="22"/>
          <w:lang w:val="en-GB"/>
        </w:rPr>
        <w:t xml:space="preserve"> </w:t>
      </w:r>
      <w:r w:rsidR="00DD2DBC" w:rsidRPr="00C4581B">
        <w:rPr>
          <w:rFonts w:asciiTheme="minorHAnsi" w:hAnsiTheme="minorHAnsi" w:cstheme="minorHAnsi"/>
          <w:sz w:val="22"/>
          <w:szCs w:val="22"/>
          <w:lang w:val="en-GB"/>
        </w:rPr>
        <w:t xml:space="preserve"> million with Rijeka Refinery Upgrade Project on </w:t>
      </w:r>
      <w:r w:rsidR="00AE0DFF">
        <w:rPr>
          <w:rFonts w:asciiTheme="minorHAnsi" w:hAnsiTheme="minorHAnsi" w:cstheme="minorHAnsi"/>
          <w:sz w:val="22"/>
          <w:szCs w:val="22"/>
          <w:lang w:val="en-GB"/>
        </w:rPr>
        <w:t>9</w:t>
      </w:r>
      <w:r w:rsidR="00A9569F">
        <w:rPr>
          <w:rFonts w:asciiTheme="minorHAnsi" w:hAnsiTheme="minorHAnsi" w:cstheme="minorHAnsi"/>
          <w:sz w:val="22"/>
          <w:szCs w:val="22"/>
          <w:lang w:val="en-GB"/>
        </w:rPr>
        <w:t>1</w:t>
      </w:r>
      <w:r w:rsidR="00DD2DBC" w:rsidRPr="00C4581B">
        <w:rPr>
          <w:rFonts w:asciiTheme="minorHAnsi" w:hAnsiTheme="minorHAnsi" w:cstheme="minorHAnsi"/>
          <w:sz w:val="22"/>
          <w:szCs w:val="22"/>
          <w:lang w:val="en-GB"/>
        </w:rPr>
        <w:t xml:space="preserve">% completion in overall, </w:t>
      </w:r>
      <w:r w:rsidR="000613CC" w:rsidRPr="00C4581B">
        <w:rPr>
          <w:rFonts w:asciiTheme="minorHAnsi" w:hAnsiTheme="minorHAnsi" w:cstheme="minorHAnsi"/>
          <w:sz w:val="22"/>
          <w:szCs w:val="22"/>
          <w:lang w:val="en-GB"/>
        </w:rPr>
        <w:t>and</w:t>
      </w:r>
      <w:r w:rsidR="00DD2DBC" w:rsidRPr="00C4581B">
        <w:rPr>
          <w:rFonts w:asciiTheme="minorHAnsi" w:hAnsiTheme="minorHAnsi" w:cstheme="minorHAnsi"/>
          <w:sz w:val="22"/>
          <w:szCs w:val="22"/>
          <w:lang w:val="en-GB"/>
        </w:rPr>
        <w:t xml:space="preserve"> active works on civil</w:t>
      </w:r>
      <w:r w:rsidR="00A9569F">
        <w:rPr>
          <w:rFonts w:asciiTheme="minorHAnsi" w:hAnsiTheme="minorHAnsi" w:cstheme="minorHAnsi"/>
          <w:sz w:val="22"/>
          <w:szCs w:val="22"/>
          <w:lang w:val="en-GB"/>
        </w:rPr>
        <w:t>,</w:t>
      </w:r>
      <w:r w:rsidR="00DD2DBC" w:rsidRPr="00C4581B">
        <w:rPr>
          <w:rFonts w:asciiTheme="minorHAnsi" w:hAnsiTheme="minorHAnsi" w:cstheme="minorHAnsi"/>
          <w:sz w:val="22"/>
          <w:szCs w:val="22"/>
          <w:lang w:val="en-GB"/>
        </w:rPr>
        <w:t xml:space="preserve"> piping </w:t>
      </w:r>
      <w:r w:rsidR="00A9569F">
        <w:rPr>
          <w:rFonts w:asciiTheme="minorHAnsi" w:hAnsiTheme="minorHAnsi" w:cstheme="minorHAnsi"/>
          <w:sz w:val="22"/>
          <w:szCs w:val="22"/>
          <w:lang w:val="en-GB"/>
        </w:rPr>
        <w:t xml:space="preserve">and electrical </w:t>
      </w:r>
      <w:r w:rsidR="00DD2DBC" w:rsidRPr="00C4581B">
        <w:rPr>
          <w:rFonts w:asciiTheme="minorHAnsi" w:hAnsiTheme="minorHAnsi" w:cstheme="minorHAnsi"/>
          <w:sz w:val="22"/>
          <w:szCs w:val="22"/>
          <w:lang w:val="en-GB"/>
        </w:rPr>
        <w:t>activities</w:t>
      </w:r>
      <w:r w:rsidR="00F6648C" w:rsidRPr="00C4581B">
        <w:rPr>
          <w:rFonts w:asciiTheme="minorHAnsi" w:hAnsiTheme="minorHAnsi" w:cstheme="minorHAnsi"/>
          <w:sz w:val="22"/>
          <w:szCs w:val="22"/>
          <w:lang w:val="en-GB"/>
        </w:rPr>
        <w:t xml:space="preserve">. </w:t>
      </w:r>
      <w:r w:rsidR="00A9569F" w:rsidRPr="00A9569F">
        <w:rPr>
          <w:rFonts w:asciiTheme="minorHAnsi" w:hAnsiTheme="minorHAnsi" w:cstheme="minorHAnsi"/>
          <w:sz w:val="22"/>
          <w:szCs w:val="22"/>
          <w:lang w:val="en-GB"/>
        </w:rPr>
        <w:t>Coke Crusher installation finished while installation of Coke Bridge Crane is ongoing.</w:t>
      </w:r>
      <w:r w:rsidR="00A9569F">
        <w:rPr>
          <w:rFonts w:asciiTheme="minorHAnsi" w:hAnsiTheme="minorHAnsi" w:cstheme="minorHAnsi"/>
          <w:sz w:val="22"/>
          <w:szCs w:val="22"/>
          <w:lang w:val="en-GB"/>
        </w:rPr>
        <w:t xml:space="preserve"> S</w:t>
      </w:r>
      <w:r w:rsidR="00A9569F" w:rsidRPr="00A9569F">
        <w:rPr>
          <w:rFonts w:asciiTheme="minorHAnsi" w:hAnsiTheme="minorHAnsi" w:cstheme="minorHAnsi"/>
          <w:sz w:val="22"/>
          <w:szCs w:val="22"/>
          <w:lang w:val="en-GB"/>
        </w:rPr>
        <w:t>tart of walk down activities for mechanical completion of port subsystems in progress.</w:t>
      </w:r>
      <w:r w:rsidR="00A9569F">
        <w:rPr>
          <w:rFonts w:asciiTheme="minorHAnsi" w:hAnsiTheme="minorHAnsi" w:cstheme="minorHAnsi"/>
          <w:sz w:val="22"/>
          <w:szCs w:val="22"/>
          <w:lang w:val="en-GB"/>
        </w:rPr>
        <w:t xml:space="preserve"> </w:t>
      </w:r>
      <w:r w:rsidR="00430597">
        <w:rPr>
          <w:rFonts w:asciiTheme="minorHAnsi" w:hAnsiTheme="minorHAnsi" w:cstheme="minorHAnsi"/>
          <w:sz w:val="22"/>
          <w:szCs w:val="22"/>
          <w:lang w:val="en-GB"/>
        </w:rPr>
        <w:t xml:space="preserve">Besides turnaround and modernization project, </w:t>
      </w:r>
      <w:r w:rsidR="00A9569F">
        <w:rPr>
          <w:rFonts w:asciiTheme="minorHAnsi" w:hAnsiTheme="minorHAnsi" w:cstheme="minorHAnsi"/>
          <w:sz w:val="22"/>
          <w:szCs w:val="22"/>
          <w:lang w:val="en-GB"/>
        </w:rPr>
        <w:t xml:space="preserve">in this period </w:t>
      </w:r>
      <w:r w:rsidR="00430597" w:rsidRPr="007705F3">
        <w:rPr>
          <w:rFonts w:asciiTheme="minorHAnsi" w:hAnsiTheme="minorHAnsi" w:cstheme="minorHAnsi"/>
          <w:sz w:val="22"/>
          <w:szCs w:val="22"/>
          <w:lang w:val="en-GB"/>
        </w:rPr>
        <w:t xml:space="preserve">multiple projects to increase refinery </w:t>
      </w:r>
      <w:r w:rsidR="00430597" w:rsidRPr="00430597">
        <w:rPr>
          <w:rFonts w:asciiTheme="minorHAnsi" w:hAnsiTheme="minorHAnsi" w:cstheme="minorHAnsi"/>
          <w:sz w:val="22"/>
          <w:szCs w:val="22"/>
          <w:lang w:val="en-GB"/>
        </w:rPr>
        <w:t>efficiency</w:t>
      </w:r>
      <w:r w:rsidR="00430597" w:rsidRPr="007705F3">
        <w:rPr>
          <w:rFonts w:asciiTheme="minorHAnsi" w:hAnsiTheme="minorHAnsi" w:cstheme="minorHAnsi"/>
          <w:sz w:val="22"/>
          <w:szCs w:val="22"/>
          <w:lang w:val="en-GB"/>
        </w:rPr>
        <w:t xml:space="preserve"> have been conducted.</w:t>
      </w:r>
      <w:r w:rsidR="00430597">
        <w:rPr>
          <w:rStyle w:val="cf01"/>
        </w:rPr>
        <w:t xml:space="preserve"> </w:t>
      </w:r>
      <w:r w:rsidR="00A9569F">
        <w:rPr>
          <w:rFonts w:asciiTheme="minorHAnsi" w:hAnsiTheme="minorHAnsi" w:cstheme="minorHAnsi"/>
          <w:sz w:val="22"/>
          <w:szCs w:val="22"/>
          <w:lang w:val="en-GB"/>
        </w:rPr>
        <w:t>Within the h</w:t>
      </w:r>
      <w:r w:rsidR="00A9569F" w:rsidRPr="00A9569F">
        <w:rPr>
          <w:rFonts w:asciiTheme="minorHAnsi" w:hAnsiTheme="minorHAnsi" w:cstheme="minorHAnsi"/>
          <w:sz w:val="22"/>
          <w:szCs w:val="22"/>
          <w:lang w:val="en-GB"/>
        </w:rPr>
        <w:t xml:space="preserve">ydrogen production project </w:t>
      </w:r>
      <w:r w:rsidR="00A9569F">
        <w:rPr>
          <w:rFonts w:asciiTheme="minorHAnsi" w:hAnsiTheme="minorHAnsi" w:cstheme="minorHAnsi"/>
          <w:sz w:val="22"/>
          <w:szCs w:val="22"/>
          <w:lang w:val="en-GB"/>
        </w:rPr>
        <w:t xml:space="preserve">at Rijeka Refinery, we are starting with the </w:t>
      </w:r>
      <w:r w:rsidR="00A9569F" w:rsidRPr="00A9569F">
        <w:rPr>
          <w:rFonts w:asciiTheme="minorHAnsi" w:hAnsiTheme="minorHAnsi" w:cstheme="minorHAnsi"/>
          <w:sz w:val="22"/>
          <w:szCs w:val="22"/>
          <w:lang w:val="en-GB"/>
        </w:rPr>
        <w:t xml:space="preserve">implementation </w:t>
      </w:r>
      <w:r w:rsidR="00A9569F">
        <w:rPr>
          <w:rFonts w:asciiTheme="minorHAnsi" w:hAnsiTheme="minorHAnsi" w:cstheme="minorHAnsi"/>
          <w:sz w:val="22"/>
          <w:szCs w:val="22"/>
          <w:lang w:val="en-GB"/>
        </w:rPr>
        <w:t>of the</w:t>
      </w:r>
      <w:r w:rsidR="00A9569F" w:rsidRPr="00A9569F">
        <w:rPr>
          <w:rFonts w:asciiTheme="minorHAnsi" w:hAnsiTheme="minorHAnsi" w:cstheme="minorHAnsi"/>
          <w:sz w:val="22"/>
          <w:szCs w:val="22"/>
          <w:lang w:val="en-GB"/>
        </w:rPr>
        <w:t xml:space="preserve"> electrolyser</w:t>
      </w:r>
      <w:r w:rsidR="00A9569F">
        <w:rPr>
          <w:rFonts w:asciiTheme="minorHAnsi" w:hAnsiTheme="minorHAnsi" w:cstheme="minorHAnsi"/>
          <w:sz w:val="22"/>
          <w:szCs w:val="22"/>
          <w:lang w:val="en-GB"/>
        </w:rPr>
        <w:t xml:space="preserve"> </w:t>
      </w:r>
      <w:r w:rsidR="00A9569F" w:rsidRPr="00A9569F">
        <w:rPr>
          <w:rFonts w:asciiTheme="minorHAnsi" w:hAnsiTheme="minorHAnsi" w:cstheme="minorHAnsi"/>
          <w:sz w:val="22"/>
          <w:szCs w:val="22"/>
          <w:lang w:val="en-GB"/>
        </w:rPr>
        <w:t>with hydrogen storage and dispatching unit</w:t>
      </w:r>
      <w:r w:rsidR="00A9569F">
        <w:rPr>
          <w:rFonts w:asciiTheme="minorHAnsi" w:hAnsiTheme="minorHAnsi" w:cstheme="minorHAnsi"/>
          <w:sz w:val="22"/>
          <w:szCs w:val="22"/>
          <w:lang w:val="en-GB"/>
        </w:rPr>
        <w:t>.</w:t>
      </w:r>
      <w:r w:rsidR="00A9569F" w:rsidRPr="00A9569F">
        <w:rPr>
          <w:rFonts w:asciiTheme="minorHAnsi" w:hAnsiTheme="minorHAnsi" w:cstheme="minorHAnsi"/>
          <w:sz w:val="22"/>
          <w:szCs w:val="22"/>
          <w:lang w:val="en-GB"/>
        </w:rPr>
        <w:t xml:space="preserve"> </w:t>
      </w:r>
      <w:r w:rsidR="00A9569F">
        <w:rPr>
          <w:rFonts w:asciiTheme="minorHAnsi" w:hAnsiTheme="minorHAnsi" w:cstheme="minorHAnsi"/>
          <w:sz w:val="22"/>
          <w:szCs w:val="22"/>
          <w:lang w:val="en-GB"/>
        </w:rPr>
        <w:t>In the b</w:t>
      </w:r>
      <w:r w:rsidR="00A9569F" w:rsidRPr="00A9569F">
        <w:rPr>
          <w:rFonts w:asciiTheme="minorHAnsi" w:hAnsiTheme="minorHAnsi" w:cstheme="minorHAnsi"/>
          <w:sz w:val="22"/>
          <w:szCs w:val="22"/>
          <w:lang w:val="en-GB"/>
        </w:rPr>
        <w:t>iomethane production project</w:t>
      </w:r>
      <w:r w:rsidR="00D0301F">
        <w:rPr>
          <w:rFonts w:asciiTheme="minorHAnsi" w:hAnsiTheme="minorHAnsi" w:cstheme="minorHAnsi"/>
          <w:sz w:val="22"/>
          <w:szCs w:val="22"/>
          <w:lang w:val="en-GB"/>
        </w:rPr>
        <w:t xml:space="preserve"> on Sisak industrial location</w:t>
      </w:r>
      <w:r w:rsidR="00A9569F">
        <w:rPr>
          <w:rFonts w:asciiTheme="minorHAnsi" w:hAnsiTheme="minorHAnsi" w:cstheme="minorHAnsi"/>
          <w:sz w:val="22"/>
          <w:szCs w:val="22"/>
          <w:lang w:val="en-GB"/>
        </w:rPr>
        <w:t>,</w:t>
      </w:r>
      <w:r w:rsidR="00A9569F" w:rsidRPr="00A9569F">
        <w:rPr>
          <w:rFonts w:asciiTheme="minorHAnsi" w:hAnsiTheme="minorHAnsi" w:cstheme="minorHAnsi"/>
          <w:sz w:val="22"/>
          <w:szCs w:val="22"/>
          <w:lang w:val="en-GB"/>
        </w:rPr>
        <w:t xml:space="preserve"> engineering part including construction site preparation and </w:t>
      </w:r>
      <w:r w:rsidR="00A9569F" w:rsidRPr="00A9569F">
        <w:rPr>
          <w:rFonts w:asciiTheme="minorHAnsi" w:hAnsiTheme="minorHAnsi" w:cstheme="minorHAnsi"/>
          <w:sz w:val="22"/>
          <w:szCs w:val="22"/>
          <w:lang w:val="en-GB"/>
        </w:rPr>
        <w:t>P</w:t>
      </w:r>
      <w:r w:rsidR="00737F33">
        <w:rPr>
          <w:rFonts w:asciiTheme="minorHAnsi" w:hAnsiTheme="minorHAnsi" w:cstheme="minorHAnsi"/>
          <w:sz w:val="22"/>
          <w:szCs w:val="22"/>
          <w:lang w:val="en-GB"/>
        </w:rPr>
        <w:t>linacro</w:t>
      </w:r>
      <w:r w:rsidR="00A9569F" w:rsidRPr="00A9569F">
        <w:rPr>
          <w:rFonts w:asciiTheme="minorHAnsi" w:hAnsiTheme="minorHAnsi" w:cstheme="minorHAnsi"/>
          <w:sz w:val="22"/>
          <w:szCs w:val="22"/>
          <w:lang w:val="en-GB"/>
        </w:rPr>
        <w:t xml:space="preserve"> </w:t>
      </w:r>
      <w:r w:rsidR="00512B63" w:rsidRPr="00512B63">
        <w:rPr>
          <w:rFonts w:asciiTheme="minorHAnsi" w:hAnsiTheme="minorHAnsi" w:cstheme="minorHAnsi"/>
          <w:sz w:val="22"/>
          <w:szCs w:val="22"/>
          <w:lang w:val="en-GB"/>
        </w:rPr>
        <w:t xml:space="preserve">gas transmission system </w:t>
      </w:r>
      <w:r w:rsidR="00A9569F" w:rsidRPr="00A9569F">
        <w:rPr>
          <w:rFonts w:asciiTheme="minorHAnsi" w:hAnsiTheme="minorHAnsi" w:cstheme="minorHAnsi"/>
          <w:sz w:val="22"/>
          <w:szCs w:val="22"/>
          <w:lang w:val="en-GB"/>
        </w:rPr>
        <w:t xml:space="preserve">connection </w:t>
      </w:r>
      <w:r w:rsidR="00A9569F">
        <w:rPr>
          <w:rFonts w:asciiTheme="minorHAnsi" w:hAnsiTheme="minorHAnsi" w:cstheme="minorHAnsi"/>
          <w:sz w:val="22"/>
          <w:szCs w:val="22"/>
          <w:lang w:val="en-GB"/>
        </w:rPr>
        <w:t xml:space="preserve">are </w:t>
      </w:r>
      <w:r w:rsidR="00A9569F" w:rsidRPr="00A9569F">
        <w:rPr>
          <w:rFonts w:asciiTheme="minorHAnsi" w:hAnsiTheme="minorHAnsi" w:cstheme="minorHAnsi"/>
          <w:sz w:val="22"/>
          <w:szCs w:val="22"/>
          <w:lang w:val="en-GB"/>
        </w:rPr>
        <w:t>progressing as planned</w:t>
      </w:r>
      <w:r w:rsidR="00A9569F">
        <w:rPr>
          <w:rFonts w:asciiTheme="minorHAnsi" w:hAnsiTheme="minorHAnsi" w:cstheme="minorHAnsi"/>
          <w:sz w:val="22"/>
          <w:szCs w:val="22"/>
          <w:lang w:val="en-GB"/>
        </w:rPr>
        <w:t>.</w:t>
      </w:r>
    </w:p>
    <w:p w14:paraId="654ABA03" w14:textId="77777777" w:rsidR="00CF5864" w:rsidRDefault="00CF5864" w:rsidP="00DD2DBC">
      <w:pPr>
        <w:spacing w:line="252" w:lineRule="auto"/>
        <w:jc w:val="both"/>
        <w:rPr>
          <w:rFonts w:asciiTheme="minorHAnsi" w:hAnsiTheme="minorHAnsi" w:cstheme="minorHAnsi"/>
          <w:sz w:val="22"/>
          <w:szCs w:val="22"/>
          <w:lang w:val="en-GB"/>
        </w:rPr>
      </w:pPr>
    </w:p>
    <w:p w14:paraId="05BE3625" w14:textId="29694C8B" w:rsidR="00490D12" w:rsidRDefault="00DD2DBC" w:rsidP="00DD2DBC">
      <w:pPr>
        <w:spacing w:line="252" w:lineRule="auto"/>
        <w:jc w:val="both"/>
        <w:rPr>
          <w:rFonts w:asciiTheme="minorHAnsi" w:hAnsiTheme="minorHAnsi" w:cstheme="minorHAnsi"/>
          <w:sz w:val="22"/>
          <w:szCs w:val="22"/>
          <w:lang w:val="en-GB"/>
        </w:rPr>
      </w:pPr>
      <w:r w:rsidRPr="00DD2DBC">
        <w:rPr>
          <w:rFonts w:asciiTheme="minorHAnsi" w:hAnsiTheme="minorHAnsi" w:cstheme="minorHAnsi"/>
          <w:sz w:val="22"/>
          <w:szCs w:val="22"/>
          <w:lang w:val="en-GB"/>
        </w:rPr>
        <w:t xml:space="preserve">Consumer Services and Retail capital investments </w:t>
      </w:r>
      <w:r w:rsidR="00430597">
        <w:rPr>
          <w:rFonts w:asciiTheme="minorHAnsi" w:hAnsiTheme="minorHAnsi" w:cstheme="minorHAnsi"/>
          <w:sz w:val="22"/>
          <w:szCs w:val="22"/>
          <w:lang w:val="en-GB"/>
        </w:rPr>
        <w:t>were directed</w:t>
      </w:r>
      <w:r w:rsidRPr="00DD2DBC">
        <w:rPr>
          <w:rFonts w:asciiTheme="minorHAnsi" w:hAnsiTheme="minorHAnsi" w:cstheme="minorHAnsi"/>
          <w:sz w:val="22"/>
          <w:szCs w:val="22"/>
          <w:lang w:val="en-GB"/>
        </w:rPr>
        <w:t xml:space="preserve"> </w:t>
      </w:r>
      <w:r w:rsidR="00430597">
        <w:rPr>
          <w:rFonts w:asciiTheme="minorHAnsi" w:hAnsiTheme="minorHAnsi" w:cstheme="minorHAnsi"/>
          <w:sz w:val="22"/>
          <w:szCs w:val="22"/>
          <w:lang w:val="en-GB"/>
        </w:rPr>
        <w:t xml:space="preserve">in </w:t>
      </w:r>
      <w:r w:rsidRPr="00DD2DBC">
        <w:rPr>
          <w:rFonts w:asciiTheme="minorHAnsi" w:hAnsiTheme="minorHAnsi" w:cstheme="minorHAnsi"/>
          <w:sz w:val="22"/>
          <w:szCs w:val="22"/>
          <w:lang w:val="en-GB"/>
        </w:rPr>
        <w:t>growth projects</w:t>
      </w:r>
      <w:r w:rsidR="00CD2809">
        <w:rPr>
          <w:rFonts w:asciiTheme="minorHAnsi" w:hAnsiTheme="minorHAnsi" w:cstheme="minorHAnsi"/>
          <w:sz w:val="22"/>
          <w:szCs w:val="22"/>
          <w:lang w:val="en-GB"/>
        </w:rPr>
        <w:t xml:space="preserve">, </w:t>
      </w:r>
      <w:r w:rsidR="0036707F">
        <w:rPr>
          <w:rFonts w:asciiTheme="minorHAnsi" w:hAnsiTheme="minorHAnsi" w:cstheme="minorHAnsi"/>
          <w:sz w:val="22"/>
          <w:szCs w:val="22"/>
          <w:lang w:val="en-GB"/>
        </w:rPr>
        <w:t>reconstructions of existing retail sites,</w:t>
      </w:r>
      <w:r w:rsidR="00430597">
        <w:rPr>
          <w:rFonts w:asciiTheme="minorHAnsi" w:hAnsiTheme="minorHAnsi" w:cstheme="minorHAnsi"/>
          <w:sz w:val="22"/>
          <w:szCs w:val="22"/>
          <w:lang w:val="en-GB"/>
        </w:rPr>
        <w:t xml:space="preserve"> and a</w:t>
      </w:r>
      <w:r w:rsidRPr="00DD2DBC">
        <w:rPr>
          <w:rFonts w:asciiTheme="minorHAnsi" w:hAnsiTheme="minorHAnsi" w:cstheme="minorHAnsi"/>
          <w:sz w:val="22"/>
          <w:szCs w:val="22"/>
          <w:lang w:val="en-GB"/>
        </w:rPr>
        <w:t xml:space="preserve">dditional Fresh </w:t>
      </w:r>
      <w:r w:rsidR="00DC6D24">
        <w:rPr>
          <w:rFonts w:asciiTheme="minorHAnsi" w:hAnsiTheme="minorHAnsi" w:cstheme="minorHAnsi"/>
          <w:sz w:val="22"/>
          <w:szCs w:val="22"/>
          <w:lang w:val="en-GB"/>
        </w:rPr>
        <w:t>C</w:t>
      </w:r>
      <w:r w:rsidRPr="00DD2DBC">
        <w:rPr>
          <w:rFonts w:asciiTheme="minorHAnsi" w:hAnsiTheme="minorHAnsi" w:cstheme="minorHAnsi"/>
          <w:sz w:val="22"/>
          <w:szCs w:val="22"/>
          <w:lang w:val="en-GB"/>
        </w:rPr>
        <w:t xml:space="preserve">orner implementation. </w:t>
      </w:r>
      <w:r w:rsidR="00A9569F">
        <w:rPr>
          <w:rFonts w:asciiTheme="minorHAnsi" w:hAnsiTheme="minorHAnsi" w:cstheme="minorHAnsi"/>
          <w:sz w:val="22"/>
          <w:szCs w:val="22"/>
          <w:lang w:val="en-GB"/>
        </w:rPr>
        <w:t>The retail n</w:t>
      </w:r>
      <w:r w:rsidRPr="00DD2DBC">
        <w:rPr>
          <w:rFonts w:asciiTheme="minorHAnsi" w:hAnsiTheme="minorHAnsi" w:cstheme="minorHAnsi"/>
          <w:sz w:val="22"/>
          <w:szCs w:val="22"/>
          <w:lang w:val="en-GB"/>
        </w:rPr>
        <w:t>etwork currently consists of 50</w:t>
      </w:r>
      <w:r w:rsidR="00F44DF3">
        <w:rPr>
          <w:rFonts w:asciiTheme="minorHAnsi" w:hAnsiTheme="minorHAnsi" w:cstheme="minorHAnsi"/>
          <w:sz w:val="22"/>
          <w:szCs w:val="22"/>
          <w:lang w:val="en-GB"/>
        </w:rPr>
        <w:t>8</w:t>
      </w:r>
      <w:r w:rsidRPr="00DD2DBC">
        <w:rPr>
          <w:rFonts w:asciiTheme="minorHAnsi" w:hAnsiTheme="minorHAnsi" w:cstheme="minorHAnsi"/>
          <w:sz w:val="22"/>
          <w:szCs w:val="22"/>
          <w:lang w:val="en-GB"/>
        </w:rPr>
        <w:t xml:space="preserve"> </w:t>
      </w:r>
      <w:r w:rsidR="00A9569F">
        <w:rPr>
          <w:rFonts w:asciiTheme="minorHAnsi" w:hAnsiTheme="minorHAnsi" w:cstheme="minorHAnsi"/>
          <w:sz w:val="22"/>
          <w:szCs w:val="22"/>
          <w:lang w:val="en-GB"/>
        </w:rPr>
        <w:t xml:space="preserve">service </w:t>
      </w:r>
      <w:r w:rsidRPr="00DD2DBC">
        <w:rPr>
          <w:rFonts w:asciiTheme="minorHAnsi" w:hAnsiTheme="minorHAnsi" w:cstheme="minorHAnsi"/>
          <w:sz w:val="22"/>
          <w:szCs w:val="22"/>
          <w:lang w:val="en-GB"/>
        </w:rPr>
        <w:t>stations (</w:t>
      </w:r>
      <w:r w:rsidR="00DC6D24">
        <w:rPr>
          <w:rFonts w:asciiTheme="minorHAnsi" w:hAnsiTheme="minorHAnsi" w:cstheme="minorHAnsi"/>
          <w:sz w:val="22"/>
          <w:szCs w:val="22"/>
          <w:lang w:val="en-GB"/>
        </w:rPr>
        <w:t xml:space="preserve">out </w:t>
      </w:r>
      <w:r w:rsidRPr="00DD2DBC">
        <w:rPr>
          <w:rFonts w:asciiTheme="minorHAnsi" w:hAnsiTheme="minorHAnsi" w:cstheme="minorHAnsi"/>
          <w:sz w:val="22"/>
          <w:szCs w:val="22"/>
          <w:lang w:val="en-GB"/>
        </w:rPr>
        <w:t>of which 39</w:t>
      </w:r>
      <w:r w:rsidR="00F44DF3">
        <w:rPr>
          <w:rFonts w:asciiTheme="minorHAnsi" w:hAnsiTheme="minorHAnsi" w:cstheme="minorHAnsi"/>
          <w:sz w:val="22"/>
          <w:szCs w:val="22"/>
          <w:lang w:val="en-GB"/>
        </w:rPr>
        <w:t>2</w:t>
      </w:r>
      <w:r w:rsidRPr="00DD2DBC">
        <w:rPr>
          <w:rFonts w:asciiTheme="minorHAnsi" w:hAnsiTheme="minorHAnsi" w:cstheme="minorHAnsi"/>
          <w:sz w:val="22"/>
          <w:szCs w:val="22"/>
          <w:lang w:val="en-GB"/>
        </w:rPr>
        <w:t xml:space="preserve"> in Croatia)</w:t>
      </w:r>
      <w:r w:rsidR="00DC6D24">
        <w:rPr>
          <w:rFonts w:asciiTheme="minorHAnsi" w:hAnsiTheme="minorHAnsi" w:cstheme="minorHAnsi"/>
          <w:sz w:val="22"/>
          <w:szCs w:val="22"/>
          <w:lang w:val="en-GB"/>
        </w:rPr>
        <w:t>.</w:t>
      </w:r>
    </w:p>
    <w:p w14:paraId="71D89DE6" w14:textId="77777777" w:rsidR="007521DD" w:rsidRDefault="007521DD" w:rsidP="001B7CDD">
      <w:pPr>
        <w:spacing w:line="360" w:lineRule="auto"/>
        <w:jc w:val="both"/>
        <w:rPr>
          <w:rFonts w:asciiTheme="minorHAnsi" w:hAnsiTheme="minorHAnsi" w:cstheme="minorHAnsi"/>
          <w:sz w:val="22"/>
          <w:szCs w:val="22"/>
          <w:lang w:val="en-GB"/>
        </w:rPr>
      </w:pPr>
    </w:p>
    <w:p w14:paraId="2FE57887" w14:textId="434A2EC0" w:rsidR="001B4C40" w:rsidRPr="003F55E0" w:rsidRDefault="001B4C40" w:rsidP="001B7CDD">
      <w:pPr>
        <w:spacing w:line="360" w:lineRule="auto"/>
        <w:jc w:val="both"/>
        <w:rPr>
          <w:rFonts w:asciiTheme="minorHAnsi" w:hAnsiTheme="minorHAnsi" w:cstheme="minorHAnsi"/>
          <w:sz w:val="22"/>
          <w:szCs w:val="22"/>
          <w:lang w:val="en-GB"/>
        </w:rPr>
        <w:sectPr w:rsidR="001B4C40" w:rsidRPr="003F55E0" w:rsidSect="00874EBF">
          <w:type w:val="continuous"/>
          <w:pgSz w:w="11906" w:h="16838"/>
          <w:pgMar w:top="1417" w:right="1417" w:bottom="1417" w:left="1417" w:header="708" w:footer="708" w:gutter="0"/>
          <w:cols w:space="708"/>
          <w:docGrid w:linePitch="360"/>
        </w:sectPr>
      </w:pPr>
    </w:p>
    <w:p w14:paraId="114DAB63" w14:textId="54815377" w:rsidR="008C6D6F" w:rsidRPr="003F55E0" w:rsidRDefault="00F16317" w:rsidP="005F1DFE">
      <w:pPr>
        <w:spacing w:line="360" w:lineRule="auto"/>
        <w:jc w:val="both"/>
        <w:rPr>
          <w:rFonts w:asciiTheme="minorHAnsi" w:hAnsiTheme="minorHAnsi" w:cstheme="minorHAnsi"/>
          <w:sz w:val="22"/>
          <w:szCs w:val="22"/>
          <w:lang w:val="en-GB"/>
        </w:rPr>
        <w:sectPr w:rsidR="008C6D6F" w:rsidRPr="003F55E0" w:rsidSect="00874EBF">
          <w:type w:val="continuous"/>
          <w:pgSz w:w="11906" w:h="16838"/>
          <w:pgMar w:top="1417" w:right="1417" w:bottom="1417" w:left="1417" w:header="708" w:footer="708" w:gutter="0"/>
          <w:cols w:num="2" w:space="708"/>
          <w:docGrid w:linePitch="360"/>
        </w:sectPr>
      </w:pPr>
      <w:r>
        <w:rPr>
          <w:rFonts w:asciiTheme="minorHAnsi" w:hAnsiTheme="minorHAnsi" w:cstheme="minorHAnsi"/>
          <w:noProof/>
          <w:sz w:val="22"/>
          <w:szCs w:val="22"/>
          <w:lang w:val="en-GB"/>
        </w:rPr>
        <w:drawing>
          <wp:inline distT="0" distB="0" distL="0" distR="0" wp14:anchorId="59218D77" wp14:editId="5A8C9206">
            <wp:extent cx="2387841" cy="1765300"/>
            <wp:effectExtent l="0" t="0" r="0" b="6350"/>
            <wp:docPr id="1888106750"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390995" cy="1767632"/>
                    </a:xfrm>
                    <a:prstGeom prst="rect">
                      <a:avLst/>
                    </a:prstGeom>
                    <a:noFill/>
                  </pic:spPr>
                </pic:pic>
              </a:graphicData>
            </a:graphic>
          </wp:inline>
        </w:drawing>
      </w:r>
      <w:r>
        <w:rPr>
          <w:rFonts w:asciiTheme="minorHAnsi" w:hAnsiTheme="minorHAnsi" w:cstheme="minorHAnsi"/>
          <w:noProof/>
          <w:sz w:val="22"/>
          <w:szCs w:val="22"/>
          <w:lang w:val="en-GB"/>
        </w:rPr>
        <w:drawing>
          <wp:inline distT="0" distB="0" distL="0" distR="0" wp14:anchorId="6EC6636A" wp14:editId="6280FE03">
            <wp:extent cx="2336800" cy="1732524"/>
            <wp:effectExtent l="0" t="0" r="6350" b="1270"/>
            <wp:docPr id="40242140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342169" cy="1736505"/>
                    </a:xfrm>
                    <a:prstGeom prst="rect">
                      <a:avLst/>
                    </a:prstGeom>
                    <a:noFill/>
                  </pic:spPr>
                </pic:pic>
              </a:graphicData>
            </a:graphic>
          </wp:inline>
        </w:drawing>
      </w:r>
      <w:r>
        <w:rPr>
          <w:rFonts w:asciiTheme="minorHAnsi" w:hAnsiTheme="minorHAnsi" w:cstheme="minorHAnsi"/>
          <w:noProof/>
          <w:sz w:val="22"/>
          <w:szCs w:val="22"/>
          <w:lang w:val="en-GB"/>
        </w:rPr>
        <w:drawing>
          <wp:inline distT="0" distB="0" distL="0" distR="0" wp14:anchorId="40B8961B" wp14:editId="6A45BC9F">
            <wp:extent cx="2374204" cy="1758950"/>
            <wp:effectExtent l="0" t="0" r="7620" b="0"/>
            <wp:docPr id="1347922332"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383105" cy="1765544"/>
                    </a:xfrm>
                    <a:prstGeom prst="rect">
                      <a:avLst/>
                    </a:prstGeom>
                    <a:noFill/>
                  </pic:spPr>
                </pic:pic>
              </a:graphicData>
            </a:graphic>
          </wp:inline>
        </w:drawing>
      </w:r>
      <w:r>
        <w:rPr>
          <w:rFonts w:asciiTheme="minorHAnsi" w:hAnsiTheme="minorHAnsi" w:cstheme="minorHAnsi"/>
          <w:noProof/>
          <w:sz w:val="22"/>
          <w:szCs w:val="22"/>
          <w:lang w:val="en-GB"/>
        </w:rPr>
        <w:drawing>
          <wp:inline distT="0" distB="0" distL="0" distR="0" wp14:anchorId="11E217D4" wp14:editId="69348E51">
            <wp:extent cx="2292350" cy="1699568"/>
            <wp:effectExtent l="0" t="0" r="0" b="0"/>
            <wp:docPr id="1845420994"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301664" cy="1706473"/>
                    </a:xfrm>
                    <a:prstGeom prst="rect">
                      <a:avLst/>
                    </a:prstGeom>
                    <a:noFill/>
                  </pic:spPr>
                </pic:pic>
              </a:graphicData>
            </a:graphic>
          </wp:inline>
        </w:drawing>
      </w:r>
    </w:p>
    <w:bookmarkEnd w:id="1"/>
    <w:p w14:paraId="4ADCEECA" w14:textId="3A67522E" w:rsidR="00642FA2" w:rsidRPr="003F55E0" w:rsidRDefault="00642FA2" w:rsidP="00B32AB6">
      <w:pPr>
        <w:spacing w:line="360" w:lineRule="auto"/>
        <w:rPr>
          <w:rFonts w:asciiTheme="minorHAnsi" w:hAnsiTheme="minorHAnsi" w:cstheme="minorHAnsi"/>
          <w:sz w:val="22"/>
          <w:szCs w:val="22"/>
          <w:lang w:val="en-GB"/>
        </w:rPr>
      </w:pPr>
    </w:p>
    <w:sectPr w:rsidR="00642FA2" w:rsidRPr="003F55E0" w:rsidSect="00874EBF">
      <w:type w:val="continuous"/>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6E7D95" w14:textId="77777777" w:rsidR="00E92681" w:rsidRDefault="00E92681" w:rsidP="00A07306">
      <w:r>
        <w:separator/>
      </w:r>
    </w:p>
  </w:endnote>
  <w:endnote w:type="continuationSeparator" w:id="0">
    <w:p w14:paraId="3FD8E377" w14:textId="77777777" w:rsidR="00E92681" w:rsidRDefault="00E92681" w:rsidP="00A073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onsolas">
    <w:panose1 w:val="020B0609020204030204"/>
    <w:charset w:val="EE"/>
    <w:family w:val="modern"/>
    <w:pitch w:val="fixed"/>
    <w:sig w:usb0="E00006FF" w:usb1="0000FCFF" w:usb2="00000001" w:usb3="00000000" w:csb0="0000019F"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55"/>
      <w:gridCol w:w="222"/>
      <w:gridCol w:w="222"/>
      <w:gridCol w:w="222"/>
      <w:gridCol w:w="222"/>
    </w:tblGrid>
    <w:tr w:rsidR="003E20D9" w:rsidRPr="002B598A" w14:paraId="6A9EE73E" w14:textId="77777777" w:rsidTr="0098776B">
      <w:trPr>
        <w:cantSplit/>
        <w:trHeight w:val="181"/>
      </w:trPr>
      <w:tc>
        <w:tcPr>
          <w:tcW w:w="1998" w:type="dxa"/>
          <w:vMerge w:val="restart"/>
          <w:tcBorders>
            <w:top w:val="single" w:sz="4" w:space="0" w:color="auto"/>
            <w:left w:val="nil"/>
            <w:right w:val="nil"/>
          </w:tcBorders>
        </w:tcPr>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1"/>
            <w:gridCol w:w="1701"/>
            <w:gridCol w:w="1985"/>
            <w:gridCol w:w="2126"/>
            <w:gridCol w:w="2126"/>
          </w:tblGrid>
          <w:tr w:rsidR="0089524E" w:rsidRPr="00713B78" w14:paraId="3D666C62" w14:textId="77777777" w:rsidTr="00506154">
            <w:trPr>
              <w:cantSplit/>
              <w:trHeight w:val="181"/>
            </w:trPr>
            <w:tc>
              <w:tcPr>
                <w:tcW w:w="1701" w:type="dxa"/>
                <w:vMerge w:val="restart"/>
                <w:tcBorders>
                  <w:top w:val="single" w:sz="4" w:space="0" w:color="auto"/>
                  <w:left w:val="nil"/>
                  <w:right w:val="nil"/>
                </w:tcBorders>
              </w:tcPr>
              <w:p w14:paraId="2B47D34A" w14:textId="77777777" w:rsidR="0089524E" w:rsidRDefault="0089524E" w:rsidP="0089524E">
                <w:pPr>
                  <w:pStyle w:val="Footer"/>
                  <w:spacing w:before="20" w:after="20"/>
                  <w:rPr>
                    <w:rFonts w:cs="Arial"/>
                    <w:b/>
                    <w:bCs/>
                    <w:sz w:val="14"/>
                    <w:szCs w:val="14"/>
                  </w:rPr>
                </w:pPr>
              </w:p>
              <w:p w14:paraId="7D817E05" w14:textId="77777777" w:rsidR="0089524E" w:rsidRPr="002B598A" w:rsidRDefault="0089524E" w:rsidP="0089524E">
                <w:pPr>
                  <w:pStyle w:val="Footer"/>
                  <w:spacing w:before="20" w:after="20"/>
                  <w:rPr>
                    <w:rFonts w:cs="Arial"/>
                    <w:b/>
                    <w:bCs/>
                    <w:sz w:val="14"/>
                    <w:szCs w:val="14"/>
                  </w:rPr>
                </w:pPr>
                <w:r w:rsidRPr="002B598A">
                  <w:rPr>
                    <w:rFonts w:cs="Arial"/>
                    <w:b/>
                    <w:bCs/>
                    <w:sz w:val="14"/>
                    <w:szCs w:val="14"/>
                  </w:rPr>
                  <w:t>INA, d.d.</w:t>
                </w:r>
              </w:p>
              <w:p w14:paraId="6BCC723C" w14:textId="77777777" w:rsidR="0089524E" w:rsidRPr="002B598A" w:rsidRDefault="0089524E" w:rsidP="0089524E">
                <w:pPr>
                  <w:pStyle w:val="Footer"/>
                  <w:rPr>
                    <w:rFonts w:cs="Arial"/>
                    <w:sz w:val="11"/>
                    <w:szCs w:val="11"/>
                  </w:rPr>
                </w:pPr>
                <w:r w:rsidRPr="002B598A">
                  <w:rPr>
                    <w:rFonts w:cs="Arial"/>
                    <w:sz w:val="11"/>
                    <w:szCs w:val="11"/>
                  </w:rPr>
                  <w:t xml:space="preserve">Avenija Većeslava Holjevca 10 </w:t>
                </w:r>
              </w:p>
              <w:p w14:paraId="1D4761B5" w14:textId="77777777" w:rsidR="0089524E" w:rsidRPr="002B598A" w:rsidRDefault="0089524E" w:rsidP="0089524E">
                <w:pPr>
                  <w:pStyle w:val="Footer"/>
                  <w:rPr>
                    <w:rFonts w:cs="Arial"/>
                    <w:sz w:val="11"/>
                    <w:szCs w:val="11"/>
                  </w:rPr>
                </w:pPr>
                <w:r w:rsidRPr="002B598A">
                  <w:rPr>
                    <w:rFonts w:cs="Arial"/>
                    <w:sz w:val="11"/>
                    <w:szCs w:val="11"/>
                  </w:rPr>
                  <w:t>10 002 Zagreb    p.p. 555</w:t>
                </w:r>
              </w:p>
              <w:p w14:paraId="567C249C" w14:textId="77777777" w:rsidR="0089524E" w:rsidRDefault="0089524E" w:rsidP="0089524E">
                <w:pPr>
                  <w:pStyle w:val="Footer"/>
                  <w:rPr>
                    <w:rFonts w:cs="Arial"/>
                    <w:i/>
                    <w:iCs/>
                    <w:sz w:val="11"/>
                    <w:szCs w:val="11"/>
                  </w:rPr>
                </w:pPr>
                <w:r w:rsidRPr="002B598A">
                  <w:rPr>
                    <w:rFonts w:cs="Arial"/>
                    <w:sz w:val="11"/>
                    <w:szCs w:val="11"/>
                  </w:rPr>
                  <w:t xml:space="preserve">Hrvatska </w:t>
                </w:r>
                <w:r>
                  <w:rPr>
                    <w:rFonts w:cs="Arial"/>
                    <w:sz w:val="11"/>
                    <w:szCs w:val="11"/>
                  </w:rPr>
                  <w:t>–</w:t>
                </w:r>
                <w:r w:rsidRPr="002B598A">
                  <w:rPr>
                    <w:rFonts w:cs="Arial"/>
                    <w:sz w:val="11"/>
                    <w:szCs w:val="11"/>
                  </w:rPr>
                  <w:t xml:space="preserve"> </w:t>
                </w:r>
                <w:r w:rsidRPr="002B598A">
                  <w:rPr>
                    <w:rFonts w:cs="Arial"/>
                    <w:i/>
                    <w:iCs/>
                    <w:sz w:val="11"/>
                    <w:szCs w:val="11"/>
                  </w:rPr>
                  <w:t>Croatia</w:t>
                </w:r>
              </w:p>
              <w:p w14:paraId="739555ED" w14:textId="77777777" w:rsidR="0089524E" w:rsidRPr="00B871AD" w:rsidRDefault="0089524E" w:rsidP="0089524E">
                <w:pPr>
                  <w:pStyle w:val="Footer"/>
                  <w:rPr>
                    <w:rFonts w:cs="Arial"/>
                    <w:sz w:val="11"/>
                    <w:szCs w:val="11"/>
                  </w:rPr>
                </w:pPr>
                <w:r w:rsidRPr="00B871AD">
                  <w:rPr>
                    <w:sz w:val="11"/>
                    <w:szCs w:val="11"/>
                  </w:rPr>
                  <w:t>BIC (SWIFT): INAHHR22</w:t>
                </w:r>
              </w:p>
              <w:p w14:paraId="430E5C75" w14:textId="77777777" w:rsidR="0089524E" w:rsidRPr="002B598A" w:rsidRDefault="0089524E" w:rsidP="0089524E">
                <w:pPr>
                  <w:pStyle w:val="Footer"/>
                  <w:rPr>
                    <w:sz w:val="11"/>
                    <w:szCs w:val="11"/>
                  </w:rPr>
                </w:pPr>
                <w:r w:rsidRPr="002B598A">
                  <w:rPr>
                    <w:rFonts w:cs="Arial"/>
                    <w:sz w:val="11"/>
                    <w:szCs w:val="11"/>
                  </w:rPr>
                  <w:t xml:space="preserve">Telefon </w:t>
                </w:r>
                <w:r>
                  <w:rPr>
                    <w:rFonts w:cs="Arial"/>
                    <w:sz w:val="11"/>
                    <w:szCs w:val="11"/>
                  </w:rPr>
                  <w:t>–</w:t>
                </w:r>
                <w:r w:rsidRPr="002B598A">
                  <w:rPr>
                    <w:rFonts w:cs="Arial"/>
                    <w:sz w:val="11"/>
                    <w:szCs w:val="11"/>
                  </w:rPr>
                  <w:t xml:space="preserve"> </w:t>
                </w:r>
                <w:r w:rsidRPr="002B598A">
                  <w:rPr>
                    <w:rFonts w:cs="Arial"/>
                    <w:i/>
                    <w:iCs/>
                    <w:sz w:val="11"/>
                    <w:szCs w:val="11"/>
                  </w:rPr>
                  <w:t>Telephone</w:t>
                </w:r>
                <w:r>
                  <w:rPr>
                    <w:rFonts w:cs="Arial"/>
                    <w:i/>
                    <w:iCs/>
                    <w:sz w:val="11"/>
                    <w:szCs w:val="11"/>
                  </w:rPr>
                  <w:t>:</w:t>
                </w:r>
                <w:r w:rsidRPr="002B598A">
                  <w:rPr>
                    <w:rFonts w:cs="Arial"/>
                    <w:sz w:val="11"/>
                    <w:szCs w:val="11"/>
                  </w:rPr>
                  <w:t xml:space="preserve"> </w:t>
                </w:r>
                <w:r>
                  <w:rPr>
                    <w:rFonts w:cs="Arial"/>
                    <w:sz w:val="11"/>
                    <w:szCs w:val="11"/>
                  </w:rPr>
                  <w:t>08001112</w:t>
                </w:r>
              </w:p>
            </w:tc>
            <w:tc>
              <w:tcPr>
                <w:tcW w:w="1701" w:type="dxa"/>
                <w:tcBorders>
                  <w:top w:val="single" w:sz="4" w:space="0" w:color="auto"/>
                  <w:left w:val="nil"/>
                  <w:bottom w:val="nil"/>
                  <w:right w:val="nil"/>
                </w:tcBorders>
                <w:vAlign w:val="center"/>
              </w:tcPr>
              <w:p w14:paraId="18FDDBFC" w14:textId="77777777" w:rsidR="0089524E" w:rsidRDefault="0089524E" w:rsidP="0089524E">
                <w:pPr>
                  <w:pStyle w:val="Footer"/>
                  <w:ind w:left="-108"/>
                  <w:rPr>
                    <w:rFonts w:cs="Arial"/>
                    <w:sz w:val="11"/>
                    <w:szCs w:val="11"/>
                  </w:rPr>
                </w:pPr>
              </w:p>
              <w:p w14:paraId="5DED001A" w14:textId="77777777" w:rsidR="0089524E" w:rsidRPr="00713B78" w:rsidRDefault="0089524E" w:rsidP="0089524E">
                <w:pPr>
                  <w:pStyle w:val="Footer"/>
                  <w:ind w:left="-108"/>
                  <w:rPr>
                    <w:sz w:val="11"/>
                    <w:szCs w:val="11"/>
                  </w:rPr>
                </w:pPr>
                <w:r w:rsidRPr="00713B78">
                  <w:rPr>
                    <w:rFonts w:cs="Arial"/>
                    <w:sz w:val="11"/>
                    <w:szCs w:val="11"/>
                  </w:rPr>
                  <w:t xml:space="preserve">Banka - </w:t>
                </w:r>
                <w:r w:rsidRPr="00713B78">
                  <w:rPr>
                    <w:rFonts w:cs="Arial"/>
                    <w:i/>
                    <w:iCs/>
                    <w:sz w:val="11"/>
                    <w:szCs w:val="11"/>
                  </w:rPr>
                  <w:t>Bank</w:t>
                </w:r>
              </w:p>
            </w:tc>
            <w:tc>
              <w:tcPr>
                <w:tcW w:w="1985" w:type="dxa"/>
                <w:tcBorders>
                  <w:top w:val="single" w:sz="4" w:space="0" w:color="auto"/>
                  <w:left w:val="nil"/>
                  <w:bottom w:val="nil"/>
                  <w:right w:val="nil"/>
                </w:tcBorders>
                <w:vAlign w:val="center"/>
              </w:tcPr>
              <w:p w14:paraId="6829D011" w14:textId="77777777" w:rsidR="0089524E" w:rsidRPr="00713B78" w:rsidRDefault="0089524E" w:rsidP="0089524E">
                <w:pPr>
                  <w:pStyle w:val="Footer"/>
                  <w:ind w:left="-108"/>
                  <w:rPr>
                    <w:rFonts w:cs="Arial"/>
                    <w:sz w:val="11"/>
                    <w:szCs w:val="11"/>
                  </w:rPr>
                </w:pPr>
              </w:p>
              <w:p w14:paraId="27200839" w14:textId="77777777" w:rsidR="0089524E" w:rsidRPr="00713B78" w:rsidRDefault="0089524E" w:rsidP="0089524E">
                <w:pPr>
                  <w:pStyle w:val="Footer"/>
                  <w:ind w:left="-108"/>
                  <w:rPr>
                    <w:rFonts w:cs="Arial"/>
                    <w:sz w:val="11"/>
                    <w:szCs w:val="11"/>
                  </w:rPr>
                </w:pPr>
                <w:r w:rsidRPr="00713B78">
                  <w:rPr>
                    <w:rFonts w:cs="Arial"/>
                    <w:sz w:val="11"/>
                    <w:szCs w:val="11"/>
                  </w:rPr>
                  <w:t xml:space="preserve">Adresa - </w:t>
                </w:r>
                <w:r w:rsidRPr="00713B78">
                  <w:rPr>
                    <w:rFonts w:cs="Arial"/>
                    <w:i/>
                    <w:iCs/>
                    <w:sz w:val="11"/>
                    <w:szCs w:val="11"/>
                    <w:lang w:val="en-GB"/>
                  </w:rPr>
                  <w:t>Address</w:t>
                </w:r>
              </w:p>
            </w:tc>
            <w:tc>
              <w:tcPr>
                <w:tcW w:w="2126" w:type="dxa"/>
                <w:tcBorders>
                  <w:top w:val="single" w:sz="4" w:space="0" w:color="auto"/>
                  <w:left w:val="nil"/>
                  <w:bottom w:val="nil"/>
                  <w:right w:val="nil"/>
                </w:tcBorders>
                <w:vAlign w:val="center"/>
              </w:tcPr>
              <w:p w14:paraId="12E849B4" w14:textId="77777777" w:rsidR="0089524E" w:rsidRPr="00713B78" w:rsidRDefault="0089524E" w:rsidP="0089524E">
                <w:pPr>
                  <w:pStyle w:val="Footer"/>
                  <w:ind w:left="-108" w:right="-108"/>
                  <w:rPr>
                    <w:rFonts w:cs="Arial"/>
                    <w:sz w:val="11"/>
                    <w:szCs w:val="11"/>
                  </w:rPr>
                </w:pPr>
              </w:p>
              <w:p w14:paraId="74602D71" w14:textId="77777777" w:rsidR="0089524E" w:rsidRPr="00713B78" w:rsidRDefault="0089524E" w:rsidP="0089524E">
                <w:pPr>
                  <w:pStyle w:val="Footer"/>
                  <w:ind w:left="-108" w:right="-108"/>
                  <w:rPr>
                    <w:rFonts w:cs="Arial"/>
                    <w:sz w:val="11"/>
                    <w:szCs w:val="11"/>
                  </w:rPr>
                </w:pPr>
                <w:r w:rsidRPr="00713B78">
                  <w:rPr>
                    <w:rFonts w:cs="Arial"/>
                    <w:sz w:val="11"/>
                    <w:szCs w:val="11"/>
                  </w:rPr>
                  <w:t xml:space="preserve">IBAN broj - </w:t>
                </w:r>
                <w:r w:rsidRPr="00713B78">
                  <w:rPr>
                    <w:rFonts w:cs="Arial"/>
                    <w:i/>
                    <w:iCs/>
                    <w:sz w:val="11"/>
                    <w:szCs w:val="11"/>
                  </w:rPr>
                  <w:t xml:space="preserve">IBAN </w:t>
                </w:r>
                <w:r w:rsidRPr="00713B78">
                  <w:rPr>
                    <w:rFonts w:cs="Arial"/>
                    <w:i/>
                    <w:iCs/>
                    <w:sz w:val="11"/>
                    <w:szCs w:val="11"/>
                    <w:lang w:val="en-GB"/>
                  </w:rPr>
                  <w:t>Number</w:t>
                </w:r>
                <w:r w:rsidRPr="00713B78">
                  <w:rPr>
                    <w:rFonts w:cs="Arial"/>
                    <w:i/>
                    <w:iCs/>
                    <w:sz w:val="11"/>
                    <w:szCs w:val="11"/>
                  </w:rPr>
                  <w:t xml:space="preserve">, </w:t>
                </w:r>
              </w:p>
            </w:tc>
            <w:tc>
              <w:tcPr>
                <w:tcW w:w="2126" w:type="dxa"/>
                <w:vMerge w:val="restart"/>
                <w:tcBorders>
                  <w:top w:val="single" w:sz="4" w:space="0" w:color="auto"/>
                  <w:left w:val="nil"/>
                  <w:right w:val="nil"/>
                </w:tcBorders>
                <w:tcMar>
                  <w:left w:w="57" w:type="dxa"/>
                  <w:right w:w="57" w:type="dxa"/>
                </w:tcMar>
              </w:tcPr>
              <w:p w14:paraId="28BC4AF4" w14:textId="77777777" w:rsidR="0089524E" w:rsidRPr="00713B78" w:rsidRDefault="0089524E" w:rsidP="0089524E">
                <w:pPr>
                  <w:pStyle w:val="Footer"/>
                  <w:spacing w:before="40"/>
                  <w:rPr>
                    <w:rFonts w:cs="Arial"/>
                    <w:sz w:val="11"/>
                    <w:szCs w:val="11"/>
                  </w:rPr>
                </w:pPr>
              </w:p>
              <w:p w14:paraId="5A9432B4" w14:textId="77777777" w:rsidR="0089524E" w:rsidRPr="00713B78" w:rsidRDefault="0089524E" w:rsidP="0089524E">
                <w:pPr>
                  <w:pStyle w:val="Footer"/>
                  <w:spacing w:before="40"/>
                  <w:rPr>
                    <w:rFonts w:cs="Arial"/>
                    <w:sz w:val="11"/>
                    <w:szCs w:val="11"/>
                  </w:rPr>
                </w:pPr>
                <w:r w:rsidRPr="00713B78">
                  <w:rPr>
                    <w:rFonts w:cs="Arial"/>
                    <w:sz w:val="11"/>
                    <w:szCs w:val="11"/>
                  </w:rPr>
                  <w:t>Trgovački sud u Zagrebu</w:t>
                </w:r>
              </w:p>
              <w:p w14:paraId="026A08D9" w14:textId="77777777" w:rsidR="0089524E" w:rsidRPr="00713B78" w:rsidRDefault="0089524E" w:rsidP="0089524E">
                <w:pPr>
                  <w:pStyle w:val="Footer"/>
                  <w:rPr>
                    <w:rFonts w:cs="Arial"/>
                    <w:i/>
                    <w:iCs/>
                    <w:sz w:val="11"/>
                    <w:szCs w:val="11"/>
                  </w:rPr>
                </w:pPr>
                <w:r w:rsidRPr="00713B78">
                  <w:rPr>
                    <w:rFonts w:cs="Arial"/>
                    <w:i/>
                    <w:iCs/>
                    <w:sz w:val="11"/>
                    <w:szCs w:val="11"/>
                    <w:lang w:val="en-US"/>
                  </w:rPr>
                  <w:t>Commercial</w:t>
                </w:r>
                <w:r w:rsidRPr="00713B78">
                  <w:rPr>
                    <w:rFonts w:cs="Arial"/>
                    <w:i/>
                    <w:iCs/>
                    <w:sz w:val="11"/>
                    <w:szCs w:val="11"/>
                  </w:rPr>
                  <w:t xml:space="preserve"> </w:t>
                </w:r>
                <w:r w:rsidRPr="00713B78">
                  <w:rPr>
                    <w:rFonts w:cs="Arial"/>
                    <w:i/>
                    <w:iCs/>
                    <w:sz w:val="11"/>
                    <w:szCs w:val="11"/>
                    <w:lang w:val="en-US"/>
                  </w:rPr>
                  <w:t>Court</w:t>
                </w:r>
                <w:r w:rsidRPr="00713B78">
                  <w:rPr>
                    <w:rFonts w:cs="Arial"/>
                    <w:i/>
                    <w:iCs/>
                    <w:sz w:val="11"/>
                    <w:szCs w:val="11"/>
                  </w:rPr>
                  <w:t xml:space="preserve"> </w:t>
                </w:r>
                <w:r w:rsidRPr="00713B78">
                  <w:rPr>
                    <w:rFonts w:cs="Arial"/>
                    <w:i/>
                    <w:iCs/>
                    <w:sz w:val="11"/>
                    <w:szCs w:val="11"/>
                    <w:lang w:val="en-US"/>
                  </w:rPr>
                  <w:t>in</w:t>
                </w:r>
                <w:r w:rsidRPr="00713B78">
                  <w:rPr>
                    <w:rFonts w:cs="Arial"/>
                    <w:i/>
                    <w:iCs/>
                    <w:sz w:val="11"/>
                    <w:szCs w:val="11"/>
                  </w:rPr>
                  <w:t xml:space="preserve"> </w:t>
                </w:r>
                <w:r w:rsidRPr="00713B78">
                  <w:rPr>
                    <w:rFonts w:cs="Arial"/>
                    <w:i/>
                    <w:iCs/>
                    <w:sz w:val="11"/>
                    <w:szCs w:val="11"/>
                    <w:lang w:val="en-US"/>
                  </w:rPr>
                  <w:t>Zagreb</w:t>
                </w:r>
              </w:p>
              <w:p w14:paraId="38E21E10" w14:textId="77777777" w:rsidR="0089524E" w:rsidRPr="00713B78" w:rsidRDefault="0089524E" w:rsidP="0089524E">
                <w:pPr>
                  <w:pStyle w:val="Footer"/>
                  <w:rPr>
                    <w:rFonts w:cs="Arial"/>
                    <w:sz w:val="11"/>
                    <w:szCs w:val="11"/>
                  </w:rPr>
                </w:pPr>
                <w:r w:rsidRPr="00713B78">
                  <w:rPr>
                    <w:rFonts w:cs="Arial"/>
                    <w:sz w:val="11"/>
                    <w:szCs w:val="11"/>
                  </w:rPr>
                  <w:t>MBS: 080000604</w:t>
                </w:r>
              </w:p>
              <w:p w14:paraId="55A80C41" w14:textId="77777777" w:rsidR="0089524E" w:rsidRPr="00713B78" w:rsidRDefault="0089524E" w:rsidP="0089524E">
                <w:pPr>
                  <w:pStyle w:val="Footer"/>
                  <w:rPr>
                    <w:rFonts w:cs="Arial"/>
                    <w:i/>
                    <w:iCs/>
                    <w:sz w:val="11"/>
                    <w:szCs w:val="11"/>
                  </w:rPr>
                </w:pPr>
                <w:r w:rsidRPr="00713B78">
                  <w:rPr>
                    <w:rFonts w:cs="Arial"/>
                    <w:sz w:val="11"/>
                    <w:szCs w:val="11"/>
                  </w:rPr>
                  <w:t xml:space="preserve">Uplaćen temeljni kapital – </w:t>
                </w:r>
                <w:r w:rsidRPr="00713B78">
                  <w:rPr>
                    <w:rFonts w:cs="Arial"/>
                    <w:i/>
                    <w:iCs/>
                    <w:sz w:val="11"/>
                    <w:szCs w:val="11"/>
                    <w:lang w:val="en-US"/>
                  </w:rPr>
                  <w:t>Paid</w:t>
                </w:r>
                <w:r w:rsidRPr="00713B78">
                  <w:rPr>
                    <w:rFonts w:cs="Arial"/>
                    <w:sz w:val="11"/>
                    <w:szCs w:val="11"/>
                  </w:rPr>
                  <w:t xml:space="preserve"> </w:t>
                </w:r>
                <w:r w:rsidRPr="00713B78">
                  <w:rPr>
                    <w:rFonts w:cs="Arial"/>
                    <w:sz w:val="11"/>
                    <w:szCs w:val="11"/>
                    <w:lang w:val="en-US"/>
                  </w:rPr>
                  <w:t>c</w:t>
                </w:r>
                <w:r w:rsidRPr="00713B78">
                  <w:rPr>
                    <w:rFonts w:cs="Arial"/>
                    <w:i/>
                    <w:iCs/>
                    <w:sz w:val="11"/>
                    <w:szCs w:val="11"/>
                    <w:lang w:val="en-US"/>
                  </w:rPr>
                  <w:t>apital</w:t>
                </w:r>
                <w:r w:rsidRPr="00713B78">
                  <w:rPr>
                    <w:rFonts w:cs="Arial"/>
                    <w:i/>
                    <w:iCs/>
                    <w:sz w:val="11"/>
                    <w:szCs w:val="11"/>
                  </w:rPr>
                  <w:t xml:space="preserve"> </w:t>
                </w:r>
                <w:r w:rsidRPr="00713B78">
                  <w:rPr>
                    <w:rFonts w:cs="Arial"/>
                    <w:i/>
                    <w:iCs/>
                    <w:sz w:val="11"/>
                    <w:szCs w:val="11"/>
                    <w:lang w:val="en-US"/>
                  </w:rPr>
                  <w:t>stock</w:t>
                </w:r>
              </w:p>
              <w:p w14:paraId="2AEAEC30" w14:textId="77777777" w:rsidR="0089524E" w:rsidRDefault="0089524E" w:rsidP="0089524E">
                <w:pPr>
                  <w:pStyle w:val="Footer"/>
                  <w:rPr>
                    <w:rFonts w:cs="Arial"/>
                    <w:sz w:val="11"/>
                    <w:szCs w:val="11"/>
                  </w:rPr>
                </w:pPr>
                <w:r w:rsidRPr="0040367C">
                  <w:rPr>
                    <w:rFonts w:cs="Arial"/>
                    <w:sz w:val="11"/>
                    <w:szCs w:val="11"/>
                  </w:rPr>
                  <w:t>1.200.000.000,00  EUR</w:t>
                </w:r>
              </w:p>
              <w:p w14:paraId="1173A75C" w14:textId="77777777" w:rsidR="0089524E" w:rsidRPr="00713B78" w:rsidRDefault="0089524E" w:rsidP="0089524E">
                <w:pPr>
                  <w:pStyle w:val="Footer"/>
                  <w:rPr>
                    <w:rFonts w:cs="Arial"/>
                    <w:sz w:val="11"/>
                    <w:szCs w:val="11"/>
                  </w:rPr>
                </w:pPr>
                <w:r w:rsidRPr="00713B78">
                  <w:rPr>
                    <w:rFonts w:cs="Arial"/>
                    <w:sz w:val="11"/>
                    <w:szCs w:val="11"/>
                  </w:rPr>
                  <w:t>Broj izdanih dionica / Nominalna vrijednost</w:t>
                </w:r>
              </w:p>
              <w:p w14:paraId="1CE8378F" w14:textId="77777777" w:rsidR="0089524E" w:rsidRPr="00713B78" w:rsidRDefault="0089524E" w:rsidP="0089524E">
                <w:pPr>
                  <w:pStyle w:val="Footer"/>
                  <w:rPr>
                    <w:rFonts w:cs="Arial"/>
                    <w:i/>
                    <w:iCs/>
                    <w:sz w:val="11"/>
                    <w:szCs w:val="11"/>
                    <w:lang w:val="en-US"/>
                  </w:rPr>
                </w:pPr>
                <w:r w:rsidRPr="00713B78">
                  <w:rPr>
                    <w:rFonts w:cs="Arial"/>
                    <w:i/>
                    <w:iCs/>
                    <w:sz w:val="11"/>
                    <w:szCs w:val="11"/>
                    <w:lang w:val="en-US"/>
                  </w:rPr>
                  <w:t>No. of issued shares / Nominal value</w:t>
                </w:r>
              </w:p>
              <w:p w14:paraId="13A83933" w14:textId="77777777" w:rsidR="0089524E" w:rsidRDefault="0089524E" w:rsidP="0089524E">
                <w:pPr>
                  <w:pStyle w:val="Footer"/>
                  <w:rPr>
                    <w:rFonts w:cs="Arial"/>
                    <w:sz w:val="11"/>
                    <w:szCs w:val="11"/>
                  </w:rPr>
                </w:pPr>
                <w:r w:rsidRPr="0040367C">
                  <w:rPr>
                    <w:rFonts w:cs="Arial"/>
                    <w:sz w:val="11"/>
                    <w:szCs w:val="11"/>
                  </w:rPr>
                  <w:t>10.000.000 / 120,00 EUR</w:t>
                </w:r>
              </w:p>
              <w:p w14:paraId="37A7219C" w14:textId="77777777" w:rsidR="0089524E" w:rsidRPr="00713B78" w:rsidRDefault="0089524E" w:rsidP="0089524E">
                <w:pPr>
                  <w:pStyle w:val="Footer"/>
                  <w:rPr>
                    <w:rFonts w:cs="Arial"/>
                    <w:sz w:val="11"/>
                    <w:szCs w:val="11"/>
                  </w:rPr>
                </w:pPr>
                <w:r w:rsidRPr="00713B78">
                  <w:rPr>
                    <w:rFonts w:cs="Arial"/>
                    <w:sz w:val="11"/>
                    <w:szCs w:val="11"/>
                  </w:rPr>
                  <w:t xml:space="preserve">Matični broj – </w:t>
                </w:r>
                <w:r w:rsidRPr="00713B78">
                  <w:rPr>
                    <w:rFonts w:cs="Arial"/>
                    <w:i/>
                    <w:iCs/>
                    <w:sz w:val="11"/>
                    <w:szCs w:val="11"/>
                    <w:lang w:val="nl-NL"/>
                  </w:rPr>
                  <w:t>Reg. No</w:t>
                </w:r>
                <w:r w:rsidRPr="00713B78">
                  <w:rPr>
                    <w:rFonts w:cs="Arial"/>
                    <w:i/>
                    <w:iCs/>
                    <w:sz w:val="11"/>
                    <w:szCs w:val="11"/>
                  </w:rPr>
                  <w:t>.</w:t>
                </w:r>
                <w:r w:rsidRPr="00713B78">
                  <w:rPr>
                    <w:rFonts w:cs="Arial"/>
                    <w:sz w:val="11"/>
                    <w:szCs w:val="11"/>
                  </w:rPr>
                  <w:t xml:space="preserve"> 3586243</w:t>
                </w:r>
              </w:p>
              <w:p w14:paraId="21C12D79" w14:textId="77777777" w:rsidR="0089524E" w:rsidRPr="00713B78" w:rsidRDefault="0089524E" w:rsidP="0089524E">
                <w:pPr>
                  <w:pStyle w:val="Footer"/>
                  <w:rPr>
                    <w:rFonts w:cs="Arial"/>
                    <w:sz w:val="11"/>
                    <w:szCs w:val="11"/>
                  </w:rPr>
                </w:pPr>
                <w:r w:rsidRPr="00713B78">
                  <w:rPr>
                    <w:rFonts w:cs="Arial"/>
                    <w:sz w:val="11"/>
                    <w:szCs w:val="11"/>
                  </w:rPr>
                  <w:t>OIB – 27759560625</w:t>
                </w:r>
              </w:p>
              <w:p w14:paraId="0AFA3F98" w14:textId="77777777" w:rsidR="0089524E" w:rsidRPr="00713B78" w:rsidRDefault="0089524E" w:rsidP="0089524E">
                <w:pPr>
                  <w:pStyle w:val="Footer"/>
                  <w:rPr>
                    <w:sz w:val="11"/>
                    <w:szCs w:val="11"/>
                  </w:rPr>
                </w:pPr>
                <w:r w:rsidRPr="00713B78">
                  <w:rPr>
                    <w:rFonts w:cs="Arial"/>
                    <w:sz w:val="11"/>
                    <w:szCs w:val="11"/>
                  </w:rPr>
                  <w:t xml:space="preserve">PDV identifikacijski broj / </w:t>
                </w:r>
                <w:r w:rsidRPr="00713B78">
                  <w:rPr>
                    <w:rFonts w:cs="Arial"/>
                    <w:i/>
                    <w:iCs/>
                    <w:sz w:val="11"/>
                    <w:szCs w:val="11"/>
                  </w:rPr>
                  <w:t xml:space="preserve">VAT </w:t>
                </w:r>
                <w:r w:rsidRPr="00713B78">
                  <w:rPr>
                    <w:rFonts w:cs="Arial"/>
                    <w:i/>
                    <w:iCs/>
                    <w:sz w:val="11"/>
                    <w:szCs w:val="11"/>
                    <w:lang w:val="en-US"/>
                  </w:rPr>
                  <w:t>identification number</w:t>
                </w:r>
                <w:r w:rsidRPr="00713B78">
                  <w:rPr>
                    <w:rFonts w:cs="Arial"/>
                    <w:sz w:val="11"/>
                    <w:szCs w:val="11"/>
                  </w:rPr>
                  <w:t xml:space="preserve"> </w:t>
                </w:r>
                <w:r w:rsidRPr="00713B78">
                  <w:rPr>
                    <w:sz w:val="11"/>
                    <w:szCs w:val="11"/>
                  </w:rPr>
                  <w:t>HR27759560625</w:t>
                </w:r>
              </w:p>
            </w:tc>
          </w:tr>
          <w:tr w:rsidR="0089524E" w:rsidRPr="002B598A" w14:paraId="13925810" w14:textId="77777777" w:rsidTr="00506154">
            <w:trPr>
              <w:cantSplit/>
              <w:trHeight w:val="1304"/>
            </w:trPr>
            <w:tc>
              <w:tcPr>
                <w:tcW w:w="1701" w:type="dxa"/>
                <w:vMerge/>
                <w:tcBorders>
                  <w:left w:val="nil"/>
                  <w:bottom w:val="nil"/>
                  <w:right w:val="nil"/>
                </w:tcBorders>
              </w:tcPr>
              <w:p w14:paraId="1D58ADFE" w14:textId="77777777" w:rsidR="0089524E" w:rsidRPr="002B598A" w:rsidRDefault="0089524E" w:rsidP="0089524E">
                <w:pPr>
                  <w:pStyle w:val="Footer"/>
                  <w:rPr>
                    <w:rFonts w:cs="Arial"/>
                    <w:b/>
                    <w:bCs/>
                    <w:sz w:val="11"/>
                    <w:szCs w:val="11"/>
                  </w:rPr>
                </w:pPr>
              </w:p>
            </w:tc>
            <w:tc>
              <w:tcPr>
                <w:tcW w:w="1701" w:type="dxa"/>
                <w:tcBorders>
                  <w:top w:val="nil"/>
                  <w:left w:val="nil"/>
                  <w:bottom w:val="nil"/>
                  <w:right w:val="nil"/>
                </w:tcBorders>
              </w:tcPr>
              <w:p w14:paraId="6E179A33" w14:textId="77777777" w:rsidR="0089524E" w:rsidRPr="00713B78" w:rsidRDefault="0089524E" w:rsidP="0089524E">
                <w:pPr>
                  <w:pStyle w:val="Footer"/>
                  <w:spacing w:line="216" w:lineRule="auto"/>
                  <w:ind w:left="-108"/>
                  <w:rPr>
                    <w:rFonts w:cs="Arial"/>
                    <w:sz w:val="11"/>
                    <w:szCs w:val="11"/>
                  </w:rPr>
                </w:pPr>
                <w:r w:rsidRPr="00713B78">
                  <w:rPr>
                    <w:rFonts w:cs="Arial"/>
                    <w:sz w:val="11"/>
                    <w:szCs w:val="11"/>
                  </w:rPr>
                  <w:t>Privredna banka Zagreb d.d.</w:t>
                </w:r>
              </w:p>
              <w:p w14:paraId="1A8387D2" w14:textId="77777777" w:rsidR="0089524E" w:rsidRPr="00713B78" w:rsidRDefault="0089524E" w:rsidP="0089524E">
                <w:pPr>
                  <w:pStyle w:val="Footer"/>
                  <w:spacing w:line="216" w:lineRule="auto"/>
                  <w:ind w:left="-108"/>
                  <w:rPr>
                    <w:rFonts w:cs="Arial"/>
                    <w:sz w:val="11"/>
                    <w:szCs w:val="11"/>
                  </w:rPr>
                </w:pPr>
                <w:r w:rsidRPr="00713B78">
                  <w:rPr>
                    <w:rFonts w:cs="Arial"/>
                    <w:sz w:val="11"/>
                    <w:szCs w:val="11"/>
                  </w:rPr>
                  <w:t xml:space="preserve">Raiffeisenbank Austria d.d. </w:t>
                </w:r>
              </w:p>
              <w:p w14:paraId="42FE4F57" w14:textId="77777777" w:rsidR="0089524E" w:rsidRPr="00713B78" w:rsidRDefault="0089524E" w:rsidP="0089524E">
                <w:pPr>
                  <w:pStyle w:val="Footer"/>
                  <w:spacing w:line="216" w:lineRule="auto"/>
                  <w:ind w:left="-108"/>
                  <w:rPr>
                    <w:rFonts w:cs="Arial"/>
                    <w:sz w:val="11"/>
                    <w:szCs w:val="11"/>
                  </w:rPr>
                </w:pPr>
                <w:r w:rsidRPr="00713B78">
                  <w:rPr>
                    <w:rFonts w:cs="Arial"/>
                    <w:sz w:val="11"/>
                    <w:szCs w:val="11"/>
                  </w:rPr>
                  <w:t>Zagrebačka banka d.d.</w:t>
                </w:r>
              </w:p>
              <w:p w14:paraId="3136A475" w14:textId="77777777" w:rsidR="0089524E" w:rsidRPr="00713B78" w:rsidRDefault="0089524E" w:rsidP="0089524E">
                <w:pPr>
                  <w:pStyle w:val="Footer"/>
                  <w:spacing w:line="216" w:lineRule="auto"/>
                  <w:ind w:left="-108"/>
                  <w:rPr>
                    <w:rFonts w:cs="Arial"/>
                    <w:sz w:val="11"/>
                    <w:szCs w:val="11"/>
                  </w:rPr>
                </w:pPr>
                <w:r w:rsidRPr="00713B78">
                  <w:rPr>
                    <w:rFonts w:cs="Arial"/>
                    <w:sz w:val="11"/>
                    <w:szCs w:val="11"/>
                  </w:rPr>
                  <w:t>OTP banka d.d.</w:t>
                </w:r>
              </w:p>
              <w:p w14:paraId="184FECE8" w14:textId="77777777" w:rsidR="0089524E" w:rsidRPr="00713B78" w:rsidRDefault="0089524E" w:rsidP="0089524E">
                <w:pPr>
                  <w:pStyle w:val="Footer"/>
                  <w:spacing w:line="216" w:lineRule="auto"/>
                  <w:ind w:left="-108"/>
                  <w:rPr>
                    <w:rFonts w:cs="Arial"/>
                    <w:sz w:val="11"/>
                    <w:szCs w:val="11"/>
                  </w:rPr>
                </w:pPr>
                <w:r w:rsidRPr="00713B78">
                  <w:rPr>
                    <w:sz w:val="11"/>
                    <w:szCs w:val="11"/>
                  </w:rPr>
                  <w:t xml:space="preserve">Erste&amp;Steiermärkische Bank </w:t>
                </w:r>
                <w:r w:rsidRPr="00713B78">
                  <w:rPr>
                    <w:rFonts w:cs="Arial"/>
                    <w:sz w:val="11"/>
                    <w:szCs w:val="11"/>
                  </w:rPr>
                  <w:t xml:space="preserve">d.d. </w:t>
                </w:r>
              </w:p>
              <w:p w14:paraId="4D402FEF" w14:textId="77777777" w:rsidR="0089524E" w:rsidRDefault="0089524E" w:rsidP="0089524E">
                <w:pPr>
                  <w:pStyle w:val="Footer"/>
                  <w:spacing w:line="216" w:lineRule="auto"/>
                  <w:ind w:left="-108"/>
                  <w:rPr>
                    <w:sz w:val="11"/>
                    <w:szCs w:val="11"/>
                    <w:lang w:bidi="ta-IN"/>
                  </w:rPr>
                </w:pPr>
                <w:r w:rsidRPr="00C03313">
                  <w:rPr>
                    <w:sz w:val="11"/>
                    <w:szCs w:val="11"/>
                    <w:lang w:bidi="ta-IN"/>
                  </w:rPr>
                  <w:t>Hrvatska poštanska banka, d.</w:t>
                </w:r>
                <w:r>
                  <w:rPr>
                    <w:sz w:val="11"/>
                    <w:szCs w:val="11"/>
                    <w:lang w:bidi="ta-IN"/>
                  </w:rPr>
                  <w:t>d.</w:t>
                </w:r>
              </w:p>
              <w:p w14:paraId="327BD1BF" w14:textId="77777777" w:rsidR="0089524E" w:rsidRPr="00713B78" w:rsidRDefault="0089524E" w:rsidP="0089524E">
                <w:pPr>
                  <w:pStyle w:val="Footer"/>
                  <w:spacing w:line="216" w:lineRule="auto"/>
                  <w:ind w:left="-108"/>
                  <w:rPr>
                    <w:sz w:val="11"/>
                    <w:szCs w:val="11"/>
                    <w:lang w:bidi="ta-IN"/>
                  </w:rPr>
                </w:pPr>
                <w:r w:rsidRPr="00713B78">
                  <w:rPr>
                    <w:sz w:val="11"/>
                    <w:szCs w:val="11"/>
                    <w:lang w:bidi="ta-IN"/>
                  </w:rPr>
                  <w:t>UniCredit Bank Austria AG</w:t>
                </w:r>
              </w:p>
              <w:p w14:paraId="532A51C5" w14:textId="77777777" w:rsidR="0089524E" w:rsidRDefault="0089524E" w:rsidP="0089524E">
                <w:pPr>
                  <w:pStyle w:val="Footer"/>
                  <w:spacing w:line="216" w:lineRule="auto"/>
                  <w:ind w:left="-108"/>
                  <w:rPr>
                    <w:sz w:val="11"/>
                    <w:szCs w:val="11"/>
                    <w:lang w:bidi="ta-IN"/>
                  </w:rPr>
                </w:pPr>
              </w:p>
              <w:p w14:paraId="198FD40D" w14:textId="77777777" w:rsidR="0089524E" w:rsidRPr="00713B78" w:rsidRDefault="0089524E" w:rsidP="0089524E">
                <w:pPr>
                  <w:pStyle w:val="Footer"/>
                  <w:spacing w:line="216" w:lineRule="auto"/>
                  <w:ind w:left="-108"/>
                  <w:rPr>
                    <w:sz w:val="11"/>
                    <w:szCs w:val="11"/>
                    <w:lang w:bidi="ta-IN"/>
                  </w:rPr>
                </w:pPr>
              </w:p>
              <w:p w14:paraId="3DC6B643" w14:textId="77777777" w:rsidR="0089524E" w:rsidRPr="00713B78" w:rsidRDefault="0089524E" w:rsidP="0089524E">
                <w:pPr>
                  <w:pStyle w:val="Footer"/>
                  <w:spacing w:line="216" w:lineRule="auto"/>
                  <w:ind w:left="-108"/>
                  <w:rPr>
                    <w:sz w:val="11"/>
                    <w:szCs w:val="11"/>
                    <w:lang w:bidi="ta-IN"/>
                  </w:rPr>
                </w:pPr>
              </w:p>
            </w:tc>
            <w:tc>
              <w:tcPr>
                <w:tcW w:w="1985" w:type="dxa"/>
                <w:tcBorders>
                  <w:top w:val="nil"/>
                  <w:left w:val="nil"/>
                  <w:bottom w:val="nil"/>
                  <w:right w:val="nil"/>
                </w:tcBorders>
              </w:tcPr>
              <w:p w14:paraId="0B4B0362" w14:textId="77777777" w:rsidR="0089524E" w:rsidRPr="00713B78" w:rsidRDefault="0089524E" w:rsidP="0089524E">
                <w:pPr>
                  <w:pStyle w:val="Footer"/>
                  <w:spacing w:line="216" w:lineRule="auto"/>
                  <w:ind w:left="-108" w:right="-66"/>
                  <w:rPr>
                    <w:rFonts w:cs="Arial"/>
                    <w:sz w:val="11"/>
                    <w:szCs w:val="11"/>
                  </w:rPr>
                </w:pPr>
                <w:r w:rsidRPr="00713B78">
                  <w:rPr>
                    <w:rFonts w:cs="Arial"/>
                    <w:sz w:val="11"/>
                    <w:szCs w:val="11"/>
                  </w:rPr>
                  <w:t>Radnička cesta 50, 10000 Zagreb</w:t>
                </w:r>
              </w:p>
              <w:p w14:paraId="57CD6E50" w14:textId="77777777" w:rsidR="0089524E" w:rsidRPr="00713B78" w:rsidRDefault="0089524E" w:rsidP="0089524E">
                <w:pPr>
                  <w:pStyle w:val="Footer"/>
                  <w:spacing w:line="216" w:lineRule="auto"/>
                  <w:ind w:left="-108" w:right="-66"/>
                  <w:rPr>
                    <w:rFonts w:cs="Arial"/>
                    <w:sz w:val="11"/>
                    <w:szCs w:val="11"/>
                  </w:rPr>
                </w:pPr>
                <w:r w:rsidRPr="00713B78">
                  <w:rPr>
                    <w:rFonts w:cs="Arial"/>
                    <w:sz w:val="11"/>
                    <w:szCs w:val="11"/>
                  </w:rPr>
                  <w:t>Magazinska cesta 69, 10000 Zagreb</w:t>
                </w:r>
              </w:p>
              <w:p w14:paraId="7F0DD73D" w14:textId="77777777" w:rsidR="0089524E" w:rsidRPr="00713B78" w:rsidRDefault="0089524E" w:rsidP="0089524E">
                <w:pPr>
                  <w:pStyle w:val="Footer"/>
                  <w:spacing w:line="216" w:lineRule="auto"/>
                  <w:ind w:left="-108" w:right="-66"/>
                  <w:rPr>
                    <w:rFonts w:cs="Arial"/>
                    <w:sz w:val="11"/>
                    <w:szCs w:val="11"/>
                  </w:rPr>
                </w:pPr>
                <w:r w:rsidRPr="00713B78">
                  <w:rPr>
                    <w:rFonts w:cs="Arial"/>
                    <w:sz w:val="11"/>
                    <w:szCs w:val="11"/>
                  </w:rPr>
                  <w:t>Trg bana Josipa Jelačića 10, 10000 Zagreb</w:t>
                </w:r>
              </w:p>
              <w:p w14:paraId="510739BE" w14:textId="77777777" w:rsidR="0089524E" w:rsidRPr="00713B78" w:rsidRDefault="0089524E" w:rsidP="0089524E">
                <w:pPr>
                  <w:pStyle w:val="Footer"/>
                  <w:spacing w:line="216" w:lineRule="auto"/>
                  <w:ind w:left="-108" w:right="-66"/>
                  <w:rPr>
                    <w:rFonts w:cs="Arial"/>
                    <w:sz w:val="11"/>
                    <w:szCs w:val="11"/>
                  </w:rPr>
                </w:pPr>
                <w:r w:rsidRPr="00713B78">
                  <w:rPr>
                    <w:rFonts w:cs="Arial"/>
                    <w:sz w:val="11"/>
                    <w:szCs w:val="11"/>
                  </w:rPr>
                  <w:t>Domovinskog rata 61, 21000 Split</w:t>
                </w:r>
              </w:p>
              <w:p w14:paraId="1D3F0E29" w14:textId="77777777" w:rsidR="0089524E" w:rsidRPr="00713B78" w:rsidRDefault="0089524E" w:rsidP="0089524E">
                <w:pPr>
                  <w:pStyle w:val="Footer"/>
                  <w:spacing w:line="216" w:lineRule="auto"/>
                  <w:ind w:left="-108" w:right="-66"/>
                  <w:rPr>
                    <w:rFonts w:cs="Arial"/>
                    <w:sz w:val="11"/>
                    <w:szCs w:val="11"/>
                  </w:rPr>
                </w:pPr>
                <w:r w:rsidRPr="00713B78">
                  <w:rPr>
                    <w:rFonts w:cs="Arial"/>
                    <w:sz w:val="11"/>
                    <w:szCs w:val="11"/>
                  </w:rPr>
                  <w:t>Jadranski trg 3a, 51000 Rijeka</w:t>
                </w:r>
              </w:p>
              <w:p w14:paraId="170EF019" w14:textId="77777777" w:rsidR="0089524E" w:rsidRPr="00713B78" w:rsidRDefault="0089524E" w:rsidP="0089524E">
                <w:pPr>
                  <w:pStyle w:val="Footer"/>
                  <w:spacing w:line="216" w:lineRule="auto"/>
                  <w:ind w:left="-108" w:right="-66"/>
                  <w:rPr>
                    <w:sz w:val="11"/>
                    <w:szCs w:val="11"/>
                    <w:lang w:bidi="ta-IN"/>
                  </w:rPr>
                </w:pPr>
                <w:r w:rsidRPr="00C03313">
                  <w:rPr>
                    <w:sz w:val="11"/>
                    <w:szCs w:val="11"/>
                    <w:lang w:bidi="ta-IN"/>
                  </w:rPr>
                  <w:t>Jurišićeva ulica 4, 10000 Zagreb</w:t>
                </w:r>
              </w:p>
              <w:p w14:paraId="331DA136" w14:textId="77777777" w:rsidR="0089524E" w:rsidRPr="00713B78" w:rsidRDefault="0089524E" w:rsidP="0089524E">
                <w:pPr>
                  <w:pStyle w:val="Footer"/>
                  <w:spacing w:line="216" w:lineRule="auto"/>
                  <w:ind w:left="-108" w:right="-66"/>
                  <w:rPr>
                    <w:sz w:val="11"/>
                    <w:szCs w:val="11"/>
                    <w:lang w:bidi="ta-IN"/>
                  </w:rPr>
                </w:pPr>
                <w:r w:rsidRPr="004C6E2A">
                  <w:rPr>
                    <w:sz w:val="11"/>
                    <w:szCs w:val="11"/>
                    <w:lang w:bidi="ta-IN"/>
                  </w:rPr>
                  <w:t>Rothschildplatz 1, 1020 Vienna</w:t>
                </w:r>
              </w:p>
              <w:p w14:paraId="12BE5BF4" w14:textId="77777777" w:rsidR="0089524E" w:rsidRPr="00713B78" w:rsidRDefault="0089524E" w:rsidP="0089524E">
                <w:pPr>
                  <w:pStyle w:val="Footer"/>
                  <w:spacing w:line="216" w:lineRule="auto"/>
                  <w:ind w:right="-66"/>
                  <w:rPr>
                    <w:rFonts w:cs="Arial"/>
                    <w:sz w:val="11"/>
                    <w:szCs w:val="11"/>
                  </w:rPr>
                </w:pPr>
              </w:p>
            </w:tc>
            <w:tc>
              <w:tcPr>
                <w:tcW w:w="2126" w:type="dxa"/>
                <w:tcBorders>
                  <w:top w:val="nil"/>
                  <w:left w:val="nil"/>
                  <w:bottom w:val="nil"/>
                  <w:right w:val="nil"/>
                </w:tcBorders>
              </w:tcPr>
              <w:p w14:paraId="2BDA501F" w14:textId="77777777" w:rsidR="0089524E" w:rsidRPr="00713B78" w:rsidRDefault="0089524E" w:rsidP="0089524E">
                <w:pPr>
                  <w:pStyle w:val="Footer"/>
                  <w:spacing w:line="216" w:lineRule="auto"/>
                  <w:ind w:left="-108" w:right="-108"/>
                  <w:rPr>
                    <w:rFonts w:cs="Arial"/>
                    <w:sz w:val="11"/>
                    <w:szCs w:val="11"/>
                  </w:rPr>
                </w:pPr>
                <w:r w:rsidRPr="00713B78">
                  <w:rPr>
                    <w:rFonts w:cs="Arial"/>
                    <w:sz w:val="11"/>
                    <w:szCs w:val="11"/>
                  </w:rPr>
                  <w:t>HR92 2340 0091 1000 2290 2</w:t>
                </w:r>
              </w:p>
              <w:p w14:paraId="71407CBE" w14:textId="77777777" w:rsidR="0089524E" w:rsidRPr="00713B78" w:rsidRDefault="0089524E" w:rsidP="0089524E">
                <w:pPr>
                  <w:pStyle w:val="Footer"/>
                  <w:spacing w:line="216" w:lineRule="auto"/>
                  <w:ind w:left="-108" w:right="-108"/>
                  <w:rPr>
                    <w:rFonts w:cs="Arial"/>
                    <w:sz w:val="11"/>
                    <w:szCs w:val="11"/>
                  </w:rPr>
                </w:pPr>
                <w:r w:rsidRPr="00713B78">
                  <w:rPr>
                    <w:rFonts w:cs="Arial"/>
                    <w:sz w:val="11"/>
                    <w:szCs w:val="11"/>
                  </w:rPr>
                  <w:t>HR70 2484 0081 1006 1948 3</w:t>
                </w:r>
              </w:p>
              <w:p w14:paraId="51FE69CD" w14:textId="77777777" w:rsidR="0089524E" w:rsidRPr="00713B78" w:rsidRDefault="0089524E" w:rsidP="0089524E">
                <w:pPr>
                  <w:pStyle w:val="Footer"/>
                  <w:spacing w:line="216" w:lineRule="auto"/>
                  <w:ind w:left="-108" w:right="-108"/>
                  <w:rPr>
                    <w:rFonts w:cs="Arial"/>
                    <w:sz w:val="11"/>
                    <w:szCs w:val="11"/>
                  </w:rPr>
                </w:pPr>
                <w:r w:rsidRPr="00713B78">
                  <w:rPr>
                    <w:rFonts w:cs="Arial"/>
                    <w:sz w:val="11"/>
                    <w:szCs w:val="11"/>
                  </w:rPr>
                  <w:t>HR62 2360 0001 1013 0359 5</w:t>
                </w:r>
              </w:p>
              <w:p w14:paraId="282DC327" w14:textId="77777777" w:rsidR="0089524E" w:rsidRPr="00713B78" w:rsidRDefault="0089524E" w:rsidP="0089524E">
                <w:pPr>
                  <w:pStyle w:val="Footer"/>
                  <w:spacing w:line="216" w:lineRule="auto"/>
                  <w:ind w:left="-108" w:right="-108"/>
                  <w:rPr>
                    <w:rFonts w:cs="Arial"/>
                    <w:sz w:val="11"/>
                    <w:szCs w:val="11"/>
                  </w:rPr>
                </w:pPr>
                <w:r w:rsidRPr="00713B78">
                  <w:rPr>
                    <w:rFonts w:cs="Arial"/>
                    <w:sz w:val="11"/>
                    <w:szCs w:val="11"/>
                  </w:rPr>
                  <w:t xml:space="preserve">HR96 2407 0001 1001 5214 9 </w:t>
                </w:r>
              </w:p>
              <w:p w14:paraId="7EA4754C" w14:textId="77777777" w:rsidR="0089524E" w:rsidRPr="00713B78" w:rsidRDefault="0089524E" w:rsidP="0089524E">
                <w:pPr>
                  <w:pStyle w:val="Footer"/>
                  <w:spacing w:line="216" w:lineRule="auto"/>
                  <w:ind w:left="-108" w:right="-108"/>
                  <w:rPr>
                    <w:rFonts w:cs="Arial"/>
                    <w:sz w:val="11"/>
                    <w:szCs w:val="11"/>
                  </w:rPr>
                </w:pPr>
                <w:r w:rsidRPr="00713B78">
                  <w:rPr>
                    <w:rFonts w:cs="Arial"/>
                    <w:sz w:val="11"/>
                    <w:szCs w:val="11"/>
                  </w:rPr>
                  <w:t xml:space="preserve">HR34 </w:t>
                </w:r>
                <w:r w:rsidRPr="00713B78">
                  <w:rPr>
                    <w:sz w:val="11"/>
                    <w:szCs w:val="11"/>
                  </w:rPr>
                  <w:t>2402 0061 1006 8111 4</w:t>
                </w:r>
              </w:p>
              <w:p w14:paraId="0634E56A" w14:textId="77777777" w:rsidR="0089524E" w:rsidRDefault="0089524E" w:rsidP="0089524E">
                <w:pPr>
                  <w:pStyle w:val="Footer"/>
                  <w:spacing w:line="216" w:lineRule="auto"/>
                  <w:ind w:left="-108" w:right="-108"/>
                  <w:rPr>
                    <w:sz w:val="11"/>
                    <w:szCs w:val="11"/>
                    <w:lang w:bidi="ta-IN"/>
                  </w:rPr>
                </w:pPr>
                <w:r w:rsidRPr="00C03313">
                  <w:rPr>
                    <w:sz w:val="11"/>
                    <w:szCs w:val="11"/>
                    <w:lang w:bidi="ta-IN"/>
                  </w:rPr>
                  <w:t>HR54 2390 0011 1013 4019</w:t>
                </w:r>
                <w:r>
                  <w:rPr>
                    <w:sz w:val="11"/>
                    <w:szCs w:val="11"/>
                    <w:lang w:bidi="ta-IN"/>
                  </w:rPr>
                  <w:t xml:space="preserve"> 7</w:t>
                </w:r>
              </w:p>
              <w:p w14:paraId="3651D047" w14:textId="77777777" w:rsidR="0089524E" w:rsidRPr="00713B78" w:rsidRDefault="0089524E" w:rsidP="0089524E">
                <w:pPr>
                  <w:pStyle w:val="Footer"/>
                  <w:spacing w:line="216" w:lineRule="auto"/>
                  <w:ind w:left="-108" w:right="-108"/>
                  <w:rPr>
                    <w:sz w:val="11"/>
                    <w:szCs w:val="11"/>
                    <w:lang w:bidi="ta-IN"/>
                  </w:rPr>
                </w:pPr>
                <w:r w:rsidRPr="00713B78">
                  <w:rPr>
                    <w:sz w:val="11"/>
                    <w:szCs w:val="11"/>
                    <w:lang w:bidi="ta-IN"/>
                  </w:rPr>
                  <w:t xml:space="preserve">AT21 1200 0528 4400 3466     (EUR) </w:t>
                </w:r>
              </w:p>
              <w:p w14:paraId="7BAFF32E" w14:textId="77777777" w:rsidR="0089524E" w:rsidRPr="00713B78" w:rsidRDefault="0089524E" w:rsidP="0089524E">
                <w:pPr>
                  <w:pStyle w:val="Footer"/>
                  <w:spacing w:line="216" w:lineRule="auto"/>
                  <w:ind w:left="-108" w:right="-108"/>
                  <w:rPr>
                    <w:sz w:val="11"/>
                    <w:szCs w:val="11"/>
                    <w:lang w:bidi="ta-IN"/>
                  </w:rPr>
                </w:pPr>
                <w:r w:rsidRPr="00713B78">
                  <w:rPr>
                    <w:sz w:val="11"/>
                    <w:szCs w:val="11"/>
                    <w:lang w:bidi="ta-IN"/>
                  </w:rPr>
                  <w:t>AT91 1200 0528 4400 3467     (USD)</w:t>
                </w:r>
              </w:p>
              <w:p w14:paraId="28111F2D" w14:textId="77777777" w:rsidR="0089524E" w:rsidRPr="00713B78" w:rsidRDefault="0089524E" w:rsidP="0089524E">
                <w:pPr>
                  <w:pStyle w:val="Footer"/>
                  <w:spacing w:line="216" w:lineRule="auto"/>
                  <w:ind w:left="-108" w:right="-108"/>
                  <w:rPr>
                    <w:sz w:val="11"/>
                    <w:szCs w:val="11"/>
                    <w:lang w:bidi="ta-IN"/>
                  </w:rPr>
                </w:pPr>
              </w:p>
            </w:tc>
            <w:tc>
              <w:tcPr>
                <w:tcW w:w="2126" w:type="dxa"/>
                <w:vMerge/>
                <w:tcBorders>
                  <w:left w:val="nil"/>
                  <w:bottom w:val="nil"/>
                  <w:right w:val="nil"/>
                </w:tcBorders>
              </w:tcPr>
              <w:p w14:paraId="33E5D7BE" w14:textId="77777777" w:rsidR="0089524E" w:rsidRPr="002B598A" w:rsidRDefault="0089524E" w:rsidP="0089524E">
                <w:pPr>
                  <w:pStyle w:val="Footer"/>
                  <w:rPr>
                    <w:rFonts w:cs="Arial"/>
                    <w:sz w:val="11"/>
                    <w:szCs w:val="11"/>
                  </w:rPr>
                </w:pPr>
              </w:p>
            </w:tc>
          </w:tr>
          <w:tr w:rsidR="0089524E" w:rsidRPr="002B598A" w14:paraId="5E1EBC9C" w14:textId="77777777" w:rsidTr="00506154">
            <w:trPr>
              <w:cantSplit/>
              <w:trHeight w:val="300"/>
            </w:trPr>
            <w:tc>
              <w:tcPr>
                <w:tcW w:w="7513" w:type="dxa"/>
                <w:gridSpan w:val="4"/>
                <w:tcBorders>
                  <w:top w:val="nil"/>
                  <w:left w:val="nil"/>
                  <w:bottom w:val="single" w:sz="4" w:space="0" w:color="auto"/>
                  <w:right w:val="nil"/>
                </w:tcBorders>
                <w:vAlign w:val="bottom"/>
              </w:tcPr>
              <w:p w14:paraId="70490E97" w14:textId="77777777" w:rsidR="0089524E" w:rsidRPr="002B598A" w:rsidRDefault="0089524E" w:rsidP="0089524E">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14:paraId="3DC19A36" w14:textId="77777777" w:rsidR="0089524E" w:rsidRPr="002B598A" w:rsidRDefault="0089524E" w:rsidP="0089524E">
                <w:pPr>
                  <w:pStyle w:val="Footer"/>
                  <w:spacing w:line="216" w:lineRule="auto"/>
                  <w:ind w:right="-108"/>
                  <w:rPr>
                    <w:rFonts w:cs="Arial"/>
                    <w:sz w:val="4"/>
                    <w:szCs w:val="4"/>
                  </w:rPr>
                </w:pPr>
                <w:r w:rsidRPr="00340E53">
                  <w:rPr>
                    <w:sz w:val="11"/>
                    <w:szCs w:val="11"/>
                  </w:rPr>
                  <w:t>Zsuzsanna Éva Ortutay</w:t>
                </w:r>
                <w:r w:rsidRPr="00847E16">
                  <w:rPr>
                    <w:sz w:val="11"/>
                    <w:szCs w:val="11"/>
                  </w:rPr>
                  <w:t xml:space="preserve">, </w:t>
                </w:r>
                <w:r w:rsidRPr="00931053">
                  <w:rPr>
                    <w:sz w:val="11"/>
                    <w:szCs w:val="11"/>
                  </w:rPr>
                  <w:t>Zsombor Marton</w:t>
                </w:r>
                <w:r w:rsidRPr="00847E16">
                  <w:rPr>
                    <w:sz w:val="11"/>
                    <w:szCs w:val="11"/>
                  </w:rPr>
                  <w:t xml:space="preserve">, </w:t>
                </w:r>
                <w:r w:rsidRPr="00BD786D">
                  <w:rPr>
                    <w:sz w:val="11"/>
                    <w:szCs w:val="11"/>
                  </w:rPr>
                  <w:t>Károly Hazuga</w:t>
                </w:r>
                <w:r w:rsidRPr="00847E16">
                  <w:rPr>
                    <w:sz w:val="11"/>
                    <w:szCs w:val="11"/>
                  </w:rPr>
                  <w:t>, Miroslav Skalicki, Hrvoje Šimović, Marin Zovko</w:t>
                </w:r>
              </w:p>
              <w:p w14:paraId="4745DE10" w14:textId="77777777" w:rsidR="0089524E" w:rsidRPr="002B598A" w:rsidRDefault="0089524E" w:rsidP="0089524E">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xml:space="preserve">: </w:t>
                </w:r>
                <w:r>
                  <w:rPr>
                    <w:rFonts w:cs="Arial"/>
                    <w:sz w:val="11"/>
                    <w:szCs w:val="11"/>
                  </w:rPr>
                  <w:t>Damir Mikuljan</w:t>
                </w:r>
              </w:p>
            </w:tc>
            <w:tc>
              <w:tcPr>
                <w:tcW w:w="2126" w:type="dxa"/>
                <w:vMerge/>
                <w:tcBorders>
                  <w:top w:val="nil"/>
                  <w:left w:val="nil"/>
                  <w:bottom w:val="single" w:sz="4" w:space="0" w:color="auto"/>
                  <w:right w:val="nil"/>
                </w:tcBorders>
              </w:tcPr>
              <w:p w14:paraId="5E64DA7C" w14:textId="77777777" w:rsidR="0089524E" w:rsidRPr="002B598A" w:rsidRDefault="0089524E" w:rsidP="0089524E">
                <w:pPr>
                  <w:pStyle w:val="Footer"/>
                  <w:rPr>
                    <w:rFonts w:cs="Arial"/>
                    <w:sz w:val="11"/>
                    <w:szCs w:val="11"/>
                  </w:rPr>
                </w:pPr>
              </w:p>
            </w:tc>
          </w:tr>
          <w:tr w:rsidR="0089524E" w:rsidRPr="002B598A" w14:paraId="1DDCA30F" w14:textId="77777777" w:rsidTr="00506154">
            <w:trPr>
              <w:cantSplit/>
              <w:trHeight w:val="170"/>
            </w:trPr>
            <w:tc>
              <w:tcPr>
                <w:tcW w:w="7513" w:type="dxa"/>
                <w:gridSpan w:val="4"/>
                <w:tcBorders>
                  <w:top w:val="single" w:sz="4" w:space="0" w:color="auto"/>
                  <w:left w:val="nil"/>
                  <w:bottom w:val="nil"/>
                  <w:right w:val="nil"/>
                </w:tcBorders>
                <w:vAlign w:val="bottom"/>
              </w:tcPr>
              <w:p w14:paraId="5C368649" w14:textId="77777777" w:rsidR="0089524E" w:rsidRDefault="0089524E" w:rsidP="0089524E">
                <w:pPr>
                  <w:pStyle w:val="Footer"/>
                  <w:spacing w:line="216" w:lineRule="auto"/>
                  <w:ind w:right="-108"/>
                  <w:rPr>
                    <w:rFonts w:cs="Arial"/>
                    <w:sz w:val="11"/>
                    <w:szCs w:val="11"/>
                  </w:rPr>
                </w:pPr>
                <w:r>
                  <w:rPr>
                    <w:rFonts w:cs="Arial"/>
                    <w:sz w:val="11"/>
                    <w:szCs w:val="11"/>
                  </w:rPr>
                  <w:t xml:space="preserve">  </w:t>
                </w:r>
              </w:p>
            </w:tc>
            <w:tc>
              <w:tcPr>
                <w:tcW w:w="2126" w:type="dxa"/>
                <w:tcBorders>
                  <w:top w:val="single" w:sz="4" w:space="0" w:color="auto"/>
                  <w:left w:val="nil"/>
                  <w:bottom w:val="nil"/>
                  <w:right w:val="nil"/>
                </w:tcBorders>
              </w:tcPr>
              <w:p w14:paraId="32CA81A7" w14:textId="77777777" w:rsidR="0089524E" w:rsidRPr="002B598A" w:rsidRDefault="0089524E" w:rsidP="0089524E">
                <w:pPr>
                  <w:pStyle w:val="Footer"/>
                  <w:rPr>
                    <w:rFonts w:cs="Arial"/>
                    <w:sz w:val="11"/>
                    <w:szCs w:val="11"/>
                  </w:rPr>
                </w:pPr>
              </w:p>
            </w:tc>
          </w:tr>
        </w:tbl>
        <w:p w14:paraId="0F95AA6A" w14:textId="17F9FAC2" w:rsidR="003E20D9" w:rsidRPr="00D0792C" w:rsidRDefault="003E20D9" w:rsidP="003E20D9">
          <w:pPr>
            <w:pStyle w:val="Footer"/>
            <w:ind w:right="-72"/>
            <w:rPr>
              <w:rFonts w:cs="Arial"/>
              <w:sz w:val="11"/>
              <w:szCs w:val="11"/>
            </w:rPr>
          </w:pPr>
        </w:p>
      </w:tc>
      <w:tc>
        <w:tcPr>
          <w:tcW w:w="1554" w:type="dxa"/>
          <w:tcBorders>
            <w:top w:val="single" w:sz="4" w:space="0" w:color="auto"/>
            <w:left w:val="nil"/>
            <w:bottom w:val="nil"/>
            <w:right w:val="nil"/>
          </w:tcBorders>
          <w:vAlign w:val="center"/>
        </w:tcPr>
        <w:p w14:paraId="7BB75236" w14:textId="73A18F0E" w:rsidR="003E20D9" w:rsidRPr="002B598A" w:rsidRDefault="003E20D9" w:rsidP="003E20D9">
          <w:pPr>
            <w:pStyle w:val="Footer"/>
            <w:ind w:left="-108"/>
            <w:rPr>
              <w:sz w:val="10"/>
              <w:szCs w:val="10"/>
            </w:rPr>
          </w:pPr>
        </w:p>
      </w:tc>
      <w:tc>
        <w:tcPr>
          <w:tcW w:w="1908" w:type="dxa"/>
          <w:tcBorders>
            <w:top w:val="single" w:sz="4" w:space="0" w:color="auto"/>
            <w:left w:val="nil"/>
            <w:bottom w:val="nil"/>
            <w:right w:val="nil"/>
          </w:tcBorders>
          <w:vAlign w:val="center"/>
        </w:tcPr>
        <w:p w14:paraId="42D9DA2D" w14:textId="698021E7" w:rsidR="003E20D9" w:rsidRPr="002B598A" w:rsidRDefault="003E20D9" w:rsidP="003E20D9">
          <w:pPr>
            <w:pStyle w:val="Footer"/>
            <w:ind w:left="-108"/>
            <w:rPr>
              <w:rFonts w:cs="Arial"/>
              <w:sz w:val="10"/>
              <w:szCs w:val="10"/>
            </w:rPr>
          </w:pPr>
        </w:p>
      </w:tc>
      <w:tc>
        <w:tcPr>
          <w:tcW w:w="1845" w:type="dxa"/>
          <w:tcBorders>
            <w:top w:val="single" w:sz="4" w:space="0" w:color="auto"/>
            <w:left w:val="nil"/>
            <w:bottom w:val="nil"/>
            <w:right w:val="nil"/>
          </w:tcBorders>
          <w:vAlign w:val="center"/>
        </w:tcPr>
        <w:p w14:paraId="3A93D43A" w14:textId="4EF6B4BA" w:rsidR="003E20D9" w:rsidRPr="002B598A" w:rsidRDefault="003E20D9" w:rsidP="003E20D9">
          <w:pPr>
            <w:pStyle w:val="Footer"/>
            <w:ind w:left="-108" w:right="-108"/>
            <w:rPr>
              <w:rFonts w:cs="Arial"/>
              <w:sz w:val="10"/>
              <w:szCs w:val="10"/>
            </w:rPr>
          </w:pPr>
        </w:p>
      </w:tc>
      <w:tc>
        <w:tcPr>
          <w:tcW w:w="2159" w:type="dxa"/>
          <w:vMerge w:val="restart"/>
          <w:tcBorders>
            <w:top w:val="single" w:sz="4" w:space="0" w:color="auto"/>
            <w:left w:val="nil"/>
            <w:right w:val="nil"/>
          </w:tcBorders>
          <w:tcMar>
            <w:left w:w="57" w:type="dxa"/>
            <w:right w:w="57" w:type="dxa"/>
          </w:tcMar>
        </w:tcPr>
        <w:p w14:paraId="19AF06A7" w14:textId="7BA39E24" w:rsidR="003E20D9" w:rsidRPr="002B598A" w:rsidRDefault="003E20D9" w:rsidP="003E20D9">
          <w:pPr>
            <w:pStyle w:val="Footer"/>
            <w:rPr>
              <w:sz w:val="11"/>
              <w:szCs w:val="11"/>
            </w:rPr>
          </w:pPr>
        </w:p>
      </w:tc>
    </w:tr>
    <w:tr w:rsidR="003E20D9" w:rsidRPr="002B598A" w14:paraId="595490DD" w14:textId="77777777" w:rsidTr="0098776B">
      <w:trPr>
        <w:cantSplit/>
        <w:trHeight w:val="1304"/>
      </w:trPr>
      <w:tc>
        <w:tcPr>
          <w:tcW w:w="1998" w:type="dxa"/>
          <w:vMerge/>
          <w:tcBorders>
            <w:left w:val="nil"/>
            <w:bottom w:val="nil"/>
            <w:right w:val="nil"/>
          </w:tcBorders>
        </w:tcPr>
        <w:p w14:paraId="6D1A26AA" w14:textId="77777777" w:rsidR="003E20D9" w:rsidRPr="002B598A" w:rsidRDefault="003E20D9" w:rsidP="003E20D9">
          <w:pPr>
            <w:pStyle w:val="Footer"/>
            <w:rPr>
              <w:rFonts w:cs="Arial"/>
              <w:b/>
              <w:bCs/>
              <w:sz w:val="11"/>
              <w:szCs w:val="11"/>
            </w:rPr>
          </w:pPr>
        </w:p>
      </w:tc>
      <w:tc>
        <w:tcPr>
          <w:tcW w:w="1554" w:type="dxa"/>
          <w:tcBorders>
            <w:top w:val="nil"/>
            <w:left w:val="nil"/>
            <w:bottom w:val="nil"/>
            <w:right w:val="nil"/>
          </w:tcBorders>
        </w:tcPr>
        <w:p w14:paraId="541FD54D" w14:textId="77777777" w:rsidR="003E20D9" w:rsidRPr="00342211" w:rsidRDefault="003E20D9" w:rsidP="003E20D9">
          <w:pPr>
            <w:pStyle w:val="Footer"/>
            <w:spacing w:line="216" w:lineRule="auto"/>
            <w:ind w:left="-108"/>
            <w:rPr>
              <w:rFonts w:ascii="Arial Narrow" w:hAnsi="Arial Narrow"/>
              <w:sz w:val="10"/>
              <w:szCs w:val="10"/>
              <w:lang w:bidi="ta-IN"/>
            </w:rPr>
          </w:pPr>
        </w:p>
      </w:tc>
      <w:tc>
        <w:tcPr>
          <w:tcW w:w="1908" w:type="dxa"/>
          <w:tcBorders>
            <w:top w:val="nil"/>
            <w:left w:val="nil"/>
            <w:bottom w:val="nil"/>
            <w:right w:val="nil"/>
          </w:tcBorders>
        </w:tcPr>
        <w:p w14:paraId="4E32536A" w14:textId="77777777" w:rsidR="003E20D9" w:rsidRPr="00342211" w:rsidRDefault="003E20D9" w:rsidP="003E20D9">
          <w:pPr>
            <w:pStyle w:val="Footer"/>
            <w:spacing w:line="216" w:lineRule="auto"/>
            <w:ind w:right="-66"/>
            <w:rPr>
              <w:rFonts w:ascii="Arial Narrow" w:hAnsi="Arial Narrow" w:cs="Arial"/>
              <w:sz w:val="10"/>
              <w:szCs w:val="10"/>
            </w:rPr>
          </w:pPr>
        </w:p>
      </w:tc>
      <w:tc>
        <w:tcPr>
          <w:tcW w:w="1845" w:type="dxa"/>
          <w:tcBorders>
            <w:top w:val="nil"/>
            <w:left w:val="nil"/>
            <w:bottom w:val="nil"/>
            <w:right w:val="nil"/>
          </w:tcBorders>
        </w:tcPr>
        <w:p w14:paraId="2143FA1F" w14:textId="77777777" w:rsidR="003E20D9" w:rsidRPr="00342211" w:rsidRDefault="003E20D9" w:rsidP="003E20D9">
          <w:pPr>
            <w:pStyle w:val="Footer"/>
            <w:spacing w:line="216" w:lineRule="auto"/>
            <w:ind w:left="-108" w:right="-108"/>
            <w:rPr>
              <w:sz w:val="6"/>
              <w:szCs w:val="6"/>
              <w:lang w:bidi="ta-IN"/>
            </w:rPr>
          </w:pPr>
        </w:p>
      </w:tc>
      <w:tc>
        <w:tcPr>
          <w:tcW w:w="2159" w:type="dxa"/>
          <w:vMerge/>
          <w:tcBorders>
            <w:left w:val="nil"/>
            <w:bottom w:val="nil"/>
            <w:right w:val="nil"/>
          </w:tcBorders>
        </w:tcPr>
        <w:p w14:paraId="47DF372D" w14:textId="77777777" w:rsidR="003E20D9" w:rsidRPr="002B598A" w:rsidRDefault="003E20D9" w:rsidP="003E20D9">
          <w:pPr>
            <w:pStyle w:val="Footer"/>
            <w:rPr>
              <w:rFonts w:cs="Arial"/>
              <w:sz w:val="11"/>
              <w:szCs w:val="11"/>
            </w:rPr>
          </w:pPr>
        </w:p>
      </w:tc>
    </w:tr>
    <w:tr w:rsidR="003E20D9" w:rsidRPr="002B598A" w14:paraId="6D192324" w14:textId="77777777" w:rsidTr="0098776B">
      <w:trPr>
        <w:cantSplit/>
        <w:trHeight w:val="300"/>
      </w:trPr>
      <w:tc>
        <w:tcPr>
          <w:tcW w:w="7305" w:type="dxa"/>
          <w:gridSpan w:val="4"/>
          <w:tcBorders>
            <w:top w:val="nil"/>
            <w:left w:val="nil"/>
            <w:bottom w:val="single" w:sz="4" w:space="0" w:color="auto"/>
            <w:right w:val="nil"/>
          </w:tcBorders>
          <w:vAlign w:val="bottom"/>
        </w:tcPr>
        <w:p w14:paraId="461EB472" w14:textId="6C15A2E4" w:rsidR="003E20D9" w:rsidRPr="002B598A" w:rsidRDefault="003E20D9" w:rsidP="003E20D9">
          <w:pPr>
            <w:pStyle w:val="Footer"/>
            <w:spacing w:line="216" w:lineRule="auto"/>
            <w:ind w:right="-108"/>
            <w:rPr>
              <w:rFonts w:cs="Arial"/>
              <w:sz w:val="11"/>
              <w:szCs w:val="11"/>
            </w:rPr>
          </w:pPr>
        </w:p>
      </w:tc>
      <w:tc>
        <w:tcPr>
          <w:tcW w:w="2159" w:type="dxa"/>
          <w:vMerge/>
          <w:tcBorders>
            <w:top w:val="nil"/>
            <w:left w:val="nil"/>
            <w:bottom w:val="single" w:sz="4" w:space="0" w:color="auto"/>
            <w:right w:val="nil"/>
          </w:tcBorders>
        </w:tcPr>
        <w:p w14:paraId="22FD5E58" w14:textId="77777777" w:rsidR="003E20D9" w:rsidRPr="002B598A" w:rsidRDefault="003E20D9" w:rsidP="003E20D9">
          <w:pPr>
            <w:pStyle w:val="Footer"/>
            <w:rPr>
              <w:rFonts w:cs="Arial"/>
              <w:sz w:val="11"/>
              <w:szCs w:val="11"/>
            </w:rPr>
          </w:pPr>
        </w:p>
      </w:tc>
    </w:tr>
    <w:tr w:rsidR="003E20D9" w:rsidRPr="002B598A" w14:paraId="1343D053" w14:textId="77777777" w:rsidTr="0098776B">
      <w:trPr>
        <w:cantSplit/>
        <w:trHeight w:val="170"/>
      </w:trPr>
      <w:tc>
        <w:tcPr>
          <w:tcW w:w="7305" w:type="dxa"/>
          <w:gridSpan w:val="4"/>
          <w:tcBorders>
            <w:top w:val="single" w:sz="4" w:space="0" w:color="auto"/>
            <w:left w:val="nil"/>
            <w:bottom w:val="nil"/>
            <w:right w:val="nil"/>
          </w:tcBorders>
          <w:vAlign w:val="bottom"/>
        </w:tcPr>
        <w:p w14:paraId="78661FB9" w14:textId="1516EA6F" w:rsidR="003E20D9" w:rsidRDefault="003E20D9" w:rsidP="003E20D9">
          <w:pPr>
            <w:pStyle w:val="Footer"/>
            <w:spacing w:line="216" w:lineRule="auto"/>
            <w:ind w:right="-108"/>
            <w:rPr>
              <w:rFonts w:cs="Arial"/>
              <w:sz w:val="11"/>
              <w:szCs w:val="11"/>
            </w:rPr>
          </w:pPr>
        </w:p>
      </w:tc>
      <w:tc>
        <w:tcPr>
          <w:tcW w:w="2159" w:type="dxa"/>
          <w:tcBorders>
            <w:top w:val="single" w:sz="4" w:space="0" w:color="auto"/>
            <w:left w:val="nil"/>
            <w:bottom w:val="nil"/>
            <w:right w:val="nil"/>
          </w:tcBorders>
        </w:tcPr>
        <w:p w14:paraId="00DC01F5" w14:textId="77777777" w:rsidR="003E20D9" w:rsidRPr="002B598A" w:rsidRDefault="003E20D9" w:rsidP="003E20D9">
          <w:pPr>
            <w:pStyle w:val="Footer"/>
            <w:rPr>
              <w:rFonts w:cs="Arial"/>
              <w:sz w:val="11"/>
              <w:szCs w:val="11"/>
            </w:rPr>
          </w:pPr>
        </w:p>
      </w:tc>
    </w:tr>
  </w:tbl>
  <w:p w14:paraId="2B9BBC19" w14:textId="77777777" w:rsidR="003E20D9" w:rsidRPr="00095236" w:rsidRDefault="003E20D9" w:rsidP="003E20D9">
    <w:pPr>
      <w:pStyle w:val="Footer"/>
      <w:jc w:val="right"/>
    </w:pPr>
    <w:r>
      <w:rPr>
        <w:rFonts w:cs="Arial"/>
        <w:sz w:val="11"/>
        <w:szCs w:val="11"/>
      </w:rPr>
      <w:tab/>
    </w:r>
    <w:r w:rsidRPr="003F5049">
      <w:rPr>
        <w:rFonts w:cs="Arial"/>
        <w:sz w:val="11"/>
        <w:szCs w:val="11"/>
      </w:rPr>
      <w:t xml:space="preserve">str. - </w:t>
    </w:r>
    <w:r w:rsidRPr="003F5049">
      <w:rPr>
        <w:rFonts w:cs="Arial"/>
        <w:i/>
        <w:sz w:val="11"/>
        <w:szCs w:val="11"/>
      </w:rPr>
      <w:t>page</w:t>
    </w:r>
    <w:r w:rsidRPr="003F5049">
      <w:rPr>
        <w:rFonts w:cs="Arial"/>
        <w:sz w:val="11"/>
        <w:szCs w:val="11"/>
      </w:rPr>
      <w:t xml:space="preserve"> </w:t>
    </w:r>
    <w:r w:rsidRPr="003F5049">
      <w:rPr>
        <w:rFonts w:cs="Arial"/>
        <w:sz w:val="11"/>
        <w:szCs w:val="11"/>
      </w:rPr>
      <w:fldChar w:fldCharType="begin"/>
    </w:r>
    <w:r w:rsidRPr="003F5049">
      <w:rPr>
        <w:rFonts w:cs="Arial"/>
        <w:sz w:val="11"/>
        <w:szCs w:val="11"/>
      </w:rPr>
      <w:instrText xml:space="preserve"> PAGE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r w:rsidRPr="003F5049">
      <w:rPr>
        <w:rFonts w:cs="Arial"/>
        <w:sz w:val="11"/>
        <w:szCs w:val="11"/>
      </w:rPr>
      <w:t>/</w:t>
    </w:r>
    <w:r w:rsidRPr="003F5049">
      <w:rPr>
        <w:rFonts w:cs="Arial"/>
        <w:sz w:val="11"/>
        <w:szCs w:val="11"/>
      </w:rPr>
      <w:fldChar w:fldCharType="begin"/>
    </w:r>
    <w:r w:rsidRPr="003F5049">
      <w:rPr>
        <w:rFonts w:cs="Arial"/>
        <w:sz w:val="11"/>
        <w:szCs w:val="11"/>
      </w:rPr>
      <w:instrText xml:space="preserve"> NUMPAGES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p>
  <w:p w14:paraId="108BD60D" w14:textId="77777777" w:rsidR="003E20D9" w:rsidRDefault="003E20D9" w:rsidP="003E20D9"/>
  <w:p w14:paraId="6C8E22B2" w14:textId="77777777" w:rsidR="00C0068C" w:rsidRPr="003E20D9" w:rsidRDefault="00C0068C" w:rsidP="003E20D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B41B0" w14:textId="77777777" w:rsidR="00A07306" w:rsidRDefault="00A07306">
    <w:pPr>
      <w:pStyle w:val="Foote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1"/>
      <w:gridCol w:w="1701"/>
      <w:gridCol w:w="1985"/>
      <w:gridCol w:w="2126"/>
      <w:gridCol w:w="2126"/>
    </w:tblGrid>
    <w:tr w:rsidR="009C124B" w:rsidRPr="00713B78" w14:paraId="7AC4453F" w14:textId="77777777" w:rsidTr="00506154">
      <w:trPr>
        <w:cantSplit/>
        <w:trHeight w:val="181"/>
      </w:trPr>
      <w:tc>
        <w:tcPr>
          <w:tcW w:w="1701" w:type="dxa"/>
          <w:vMerge w:val="restart"/>
          <w:tcBorders>
            <w:top w:val="single" w:sz="4" w:space="0" w:color="auto"/>
            <w:left w:val="nil"/>
            <w:right w:val="nil"/>
          </w:tcBorders>
        </w:tcPr>
        <w:p w14:paraId="0F859D1F" w14:textId="77777777" w:rsidR="009C124B" w:rsidRDefault="009C124B" w:rsidP="009C124B">
          <w:pPr>
            <w:pStyle w:val="Footer"/>
            <w:spacing w:before="20" w:after="20"/>
            <w:rPr>
              <w:rFonts w:cs="Arial"/>
              <w:b/>
              <w:bCs/>
              <w:sz w:val="14"/>
              <w:szCs w:val="14"/>
            </w:rPr>
          </w:pPr>
        </w:p>
        <w:p w14:paraId="13E96364" w14:textId="77777777" w:rsidR="009C124B" w:rsidRPr="002B598A" w:rsidRDefault="009C124B" w:rsidP="009C124B">
          <w:pPr>
            <w:pStyle w:val="Footer"/>
            <w:spacing w:before="20" w:after="20"/>
            <w:rPr>
              <w:rFonts w:cs="Arial"/>
              <w:b/>
              <w:bCs/>
              <w:sz w:val="14"/>
              <w:szCs w:val="14"/>
            </w:rPr>
          </w:pPr>
          <w:r w:rsidRPr="002B598A">
            <w:rPr>
              <w:rFonts w:cs="Arial"/>
              <w:b/>
              <w:bCs/>
              <w:sz w:val="14"/>
              <w:szCs w:val="14"/>
            </w:rPr>
            <w:t>INA, d.d.</w:t>
          </w:r>
        </w:p>
        <w:p w14:paraId="7B969E7C" w14:textId="77777777" w:rsidR="009C124B" w:rsidRPr="002B598A" w:rsidRDefault="009C124B" w:rsidP="009C124B">
          <w:pPr>
            <w:pStyle w:val="Footer"/>
            <w:rPr>
              <w:rFonts w:cs="Arial"/>
              <w:sz w:val="11"/>
              <w:szCs w:val="11"/>
            </w:rPr>
          </w:pPr>
          <w:r w:rsidRPr="002B598A">
            <w:rPr>
              <w:rFonts w:cs="Arial"/>
              <w:sz w:val="11"/>
              <w:szCs w:val="11"/>
            </w:rPr>
            <w:t xml:space="preserve">Avenija Većeslava Holjevca 10 </w:t>
          </w:r>
        </w:p>
        <w:p w14:paraId="5C4AECDD" w14:textId="77777777" w:rsidR="009C124B" w:rsidRPr="002B598A" w:rsidRDefault="009C124B" w:rsidP="009C124B">
          <w:pPr>
            <w:pStyle w:val="Footer"/>
            <w:rPr>
              <w:rFonts w:cs="Arial"/>
              <w:sz w:val="11"/>
              <w:szCs w:val="11"/>
            </w:rPr>
          </w:pPr>
          <w:r w:rsidRPr="002B598A">
            <w:rPr>
              <w:rFonts w:cs="Arial"/>
              <w:sz w:val="11"/>
              <w:szCs w:val="11"/>
            </w:rPr>
            <w:t>10 002 Zagreb    p.p. 555</w:t>
          </w:r>
        </w:p>
        <w:p w14:paraId="416DB0D4" w14:textId="77777777" w:rsidR="009C124B" w:rsidRDefault="009C124B" w:rsidP="009C124B">
          <w:pPr>
            <w:pStyle w:val="Footer"/>
            <w:rPr>
              <w:rFonts w:cs="Arial"/>
              <w:i/>
              <w:iCs/>
              <w:sz w:val="11"/>
              <w:szCs w:val="11"/>
            </w:rPr>
          </w:pPr>
          <w:r w:rsidRPr="002B598A">
            <w:rPr>
              <w:rFonts w:cs="Arial"/>
              <w:sz w:val="11"/>
              <w:szCs w:val="11"/>
            </w:rPr>
            <w:t xml:space="preserve">Hrvatska </w:t>
          </w:r>
          <w:r>
            <w:rPr>
              <w:rFonts w:cs="Arial"/>
              <w:sz w:val="11"/>
              <w:szCs w:val="11"/>
            </w:rPr>
            <w:t>–</w:t>
          </w:r>
          <w:r w:rsidRPr="002B598A">
            <w:rPr>
              <w:rFonts w:cs="Arial"/>
              <w:sz w:val="11"/>
              <w:szCs w:val="11"/>
            </w:rPr>
            <w:t xml:space="preserve"> </w:t>
          </w:r>
          <w:r w:rsidRPr="002B598A">
            <w:rPr>
              <w:rFonts w:cs="Arial"/>
              <w:i/>
              <w:iCs/>
              <w:sz w:val="11"/>
              <w:szCs w:val="11"/>
            </w:rPr>
            <w:t>Croatia</w:t>
          </w:r>
        </w:p>
        <w:p w14:paraId="282586FD" w14:textId="77777777" w:rsidR="009C124B" w:rsidRPr="00B871AD" w:rsidRDefault="009C124B" w:rsidP="009C124B">
          <w:pPr>
            <w:pStyle w:val="Footer"/>
            <w:rPr>
              <w:rFonts w:cs="Arial"/>
              <w:sz w:val="11"/>
              <w:szCs w:val="11"/>
            </w:rPr>
          </w:pPr>
          <w:r w:rsidRPr="00B871AD">
            <w:rPr>
              <w:sz w:val="11"/>
              <w:szCs w:val="11"/>
            </w:rPr>
            <w:t>BIC (SWIFT): INAHHR22</w:t>
          </w:r>
        </w:p>
        <w:p w14:paraId="42B866CF" w14:textId="77777777" w:rsidR="009C124B" w:rsidRPr="002B598A" w:rsidRDefault="009C124B" w:rsidP="009C124B">
          <w:pPr>
            <w:pStyle w:val="Footer"/>
            <w:rPr>
              <w:sz w:val="11"/>
              <w:szCs w:val="11"/>
            </w:rPr>
          </w:pPr>
          <w:r w:rsidRPr="002B598A">
            <w:rPr>
              <w:rFonts w:cs="Arial"/>
              <w:sz w:val="11"/>
              <w:szCs w:val="11"/>
            </w:rPr>
            <w:t xml:space="preserve">Telefon </w:t>
          </w:r>
          <w:r>
            <w:rPr>
              <w:rFonts w:cs="Arial"/>
              <w:sz w:val="11"/>
              <w:szCs w:val="11"/>
            </w:rPr>
            <w:t>–</w:t>
          </w:r>
          <w:r w:rsidRPr="002B598A">
            <w:rPr>
              <w:rFonts w:cs="Arial"/>
              <w:sz w:val="11"/>
              <w:szCs w:val="11"/>
            </w:rPr>
            <w:t xml:space="preserve"> </w:t>
          </w:r>
          <w:r w:rsidRPr="002B598A">
            <w:rPr>
              <w:rFonts w:cs="Arial"/>
              <w:i/>
              <w:iCs/>
              <w:sz w:val="11"/>
              <w:szCs w:val="11"/>
            </w:rPr>
            <w:t>Telephone</w:t>
          </w:r>
          <w:r>
            <w:rPr>
              <w:rFonts w:cs="Arial"/>
              <w:i/>
              <w:iCs/>
              <w:sz w:val="11"/>
              <w:szCs w:val="11"/>
            </w:rPr>
            <w:t>:</w:t>
          </w:r>
          <w:r w:rsidRPr="002B598A">
            <w:rPr>
              <w:rFonts w:cs="Arial"/>
              <w:sz w:val="11"/>
              <w:szCs w:val="11"/>
            </w:rPr>
            <w:t xml:space="preserve"> </w:t>
          </w:r>
          <w:r>
            <w:rPr>
              <w:rFonts w:cs="Arial"/>
              <w:sz w:val="11"/>
              <w:szCs w:val="11"/>
            </w:rPr>
            <w:t>08001112</w:t>
          </w:r>
        </w:p>
      </w:tc>
      <w:tc>
        <w:tcPr>
          <w:tcW w:w="1701" w:type="dxa"/>
          <w:tcBorders>
            <w:top w:val="single" w:sz="4" w:space="0" w:color="auto"/>
            <w:left w:val="nil"/>
            <w:bottom w:val="nil"/>
            <w:right w:val="nil"/>
          </w:tcBorders>
          <w:vAlign w:val="center"/>
        </w:tcPr>
        <w:p w14:paraId="374CF74E" w14:textId="77777777" w:rsidR="009C124B" w:rsidRDefault="009C124B" w:rsidP="009C124B">
          <w:pPr>
            <w:pStyle w:val="Footer"/>
            <w:ind w:left="-108"/>
            <w:rPr>
              <w:rFonts w:cs="Arial"/>
              <w:sz w:val="11"/>
              <w:szCs w:val="11"/>
            </w:rPr>
          </w:pPr>
        </w:p>
        <w:p w14:paraId="1EB83897" w14:textId="77777777" w:rsidR="009C124B" w:rsidRPr="00713B78" w:rsidRDefault="009C124B" w:rsidP="009C124B">
          <w:pPr>
            <w:pStyle w:val="Footer"/>
            <w:ind w:left="-108"/>
            <w:rPr>
              <w:sz w:val="11"/>
              <w:szCs w:val="11"/>
            </w:rPr>
          </w:pPr>
          <w:r w:rsidRPr="00713B78">
            <w:rPr>
              <w:rFonts w:cs="Arial"/>
              <w:sz w:val="11"/>
              <w:szCs w:val="11"/>
            </w:rPr>
            <w:t xml:space="preserve">Banka - </w:t>
          </w:r>
          <w:r w:rsidRPr="00713B78">
            <w:rPr>
              <w:rFonts w:cs="Arial"/>
              <w:i/>
              <w:iCs/>
              <w:sz w:val="11"/>
              <w:szCs w:val="11"/>
            </w:rPr>
            <w:t>Bank</w:t>
          </w:r>
        </w:p>
      </w:tc>
      <w:tc>
        <w:tcPr>
          <w:tcW w:w="1985" w:type="dxa"/>
          <w:tcBorders>
            <w:top w:val="single" w:sz="4" w:space="0" w:color="auto"/>
            <w:left w:val="nil"/>
            <w:bottom w:val="nil"/>
            <w:right w:val="nil"/>
          </w:tcBorders>
          <w:vAlign w:val="center"/>
        </w:tcPr>
        <w:p w14:paraId="1C5FB6C0" w14:textId="77777777" w:rsidR="009C124B" w:rsidRPr="00713B78" w:rsidRDefault="009C124B" w:rsidP="009C124B">
          <w:pPr>
            <w:pStyle w:val="Footer"/>
            <w:ind w:left="-108"/>
            <w:rPr>
              <w:rFonts w:cs="Arial"/>
              <w:sz w:val="11"/>
              <w:szCs w:val="11"/>
            </w:rPr>
          </w:pPr>
        </w:p>
        <w:p w14:paraId="1EF29894" w14:textId="77777777" w:rsidR="009C124B" w:rsidRPr="00713B78" w:rsidRDefault="009C124B" w:rsidP="009C124B">
          <w:pPr>
            <w:pStyle w:val="Footer"/>
            <w:ind w:left="-108"/>
            <w:rPr>
              <w:rFonts w:cs="Arial"/>
              <w:sz w:val="11"/>
              <w:szCs w:val="11"/>
            </w:rPr>
          </w:pPr>
          <w:r w:rsidRPr="00713B78">
            <w:rPr>
              <w:rFonts w:cs="Arial"/>
              <w:sz w:val="11"/>
              <w:szCs w:val="11"/>
            </w:rPr>
            <w:t xml:space="preserve">Adresa - </w:t>
          </w:r>
          <w:r w:rsidRPr="00713B78">
            <w:rPr>
              <w:rFonts w:cs="Arial"/>
              <w:i/>
              <w:iCs/>
              <w:sz w:val="11"/>
              <w:szCs w:val="11"/>
              <w:lang w:val="en-GB"/>
            </w:rPr>
            <w:t>Address</w:t>
          </w:r>
        </w:p>
      </w:tc>
      <w:tc>
        <w:tcPr>
          <w:tcW w:w="2126" w:type="dxa"/>
          <w:tcBorders>
            <w:top w:val="single" w:sz="4" w:space="0" w:color="auto"/>
            <w:left w:val="nil"/>
            <w:bottom w:val="nil"/>
            <w:right w:val="nil"/>
          </w:tcBorders>
          <w:vAlign w:val="center"/>
        </w:tcPr>
        <w:p w14:paraId="5BD41B6A" w14:textId="77777777" w:rsidR="009C124B" w:rsidRPr="00713B78" w:rsidRDefault="009C124B" w:rsidP="009C124B">
          <w:pPr>
            <w:pStyle w:val="Footer"/>
            <w:ind w:left="-108" w:right="-108"/>
            <w:rPr>
              <w:rFonts w:cs="Arial"/>
              <w:sz w:val="11"/>
              <w:szCs w:val="11"/>
            </w:rPr>
          </w:pPr>
        </w:p>
        <w:p w14:paraId="732C8D71" w14:textId="77777777" w:rsidR="009C124B" w:rsidRPr="00713B78" w:rsidRDefault="009C124B" w:rsidP="009C124B">
          <w:pPr>
            <w:pStyle w:val="Footer"/>
            <w:ind w:left="-108" w:right="-108"/>
            <w:rPr>
              <w:rFonts w:cs="Arial"/>
              <w:sz w:val="11"/>
              <w:szCs w:val="11"/>
            </w:rPr>
          </w:pPr>
          <w:r w:rsidRPr="00713B78">
            <w:rPr>
              <w:rFonts w:cs="Arial"/>
              <w:sz w:val="11"/>
              <w:szCs w:val="11"/>
            </w:rPr>
            <w:t xml:space="preserve">IBAN broj - </w:t>
          </w:r>
          <w:r w:rsidRPr="00713B78">
            <w:rPr>
              <w:rFonts w:cs="Arial"/>
              <w:i/>
              <w:iCs/>
              <w:sz w:val="11"/>
              <w:szCs w:val="11"/>
            </w:rPr>
            <w:t xml:space="preserve">IBAN </w:t>
          </w:r>
          <w:r w:rsidRPr="00713B78">
            <w:rPr>
              <w:rFonts w:cs="Arial"/>
              <w:i/>
              <w:iCs/>
              <w:sz w:val="11"/>
              <w:szCs w:val="11"/>
              <w:lang w:val="en-GB"/>
            </w:rPr>
            <w:t>Number</w:t>
          </w:r>
          <w:r w:rsidRPr="00713B78">
            <w:rPr>
              <w:rFonts w:cs="Arial"/>
              <w:i/>
              <w:iCs/>
              <w:sz w:val="11"/>
              <w:szCs w:val="11"/>
            </w:rPr>
            <w:t xml:space="preserve">, </w:t>
          </w:r>
        </w:p>
      </w:tc>
      <w:tc>
        <w:tcPr>
          <w:tcW w:w="2126" w:type="dxa"/>
          <w:vMerge w:val="restart"/>
          <w:tcBorders>
            <w:top w:val="single" w:sz="4" w:space="0" w:color="auto"/>
            <w:left w:val="nil"/>
            <w:right w:val="nil"/>
          </w:tcBorders>
          <w:tcMar>
            <w:left w:w="57" w:type="dxa"/>
            <w:right w:w="57" w:type="dxa"/>
          </w:tcMar>
        </w:tcPr>
        <w:p w14:paraId="0F3B2363" w14:textId="77777777" w:rsidR="009C124B" w:rsidRPr="00713B78" w:rsidRDefault="009C124B" w:rsidP="009C124B">
          <w:pPr>
            <w:pStyle w:val="Footer"/>
            <w:spacing w:before="40"/>
            <w:rPr>
              <w:rFonts w:cs="Arial"/>
              <w:sz w:val="11"/>
              <w:szCs w:val="11"/>
            </w:rPr>
          </w:pPr>
        </w:p>
        <w:p w14:paraId="6AC93FD7" w14:textId="77777777" w:rsidR="009C124B" w:rsidRPr="00713B78" w:rsidRDefault="009C124B" w:rsidP="009C124B">
          <w:pPr>
            <w:pStyle w:val="Footer"/>
            <w:spacing w:before="40"/>
            <w:rPr>
              <w:rFonts w:cs="Arial"/>
              <w:sz w:val="11"/>
              <w:szCs w:val="11"/>
            </w:rPr>
          </w:pPr>
          <w:r w:rsidRPr="00713B78">
            <w:rPr>
              <w:rFonts w:cs="Arial"/>
              <w:sz w:val="11"/>
              <w:szCs w:val="11"/>
            </w:rPr>
            <w:t>Trgovački sud u Zagrebu</w:t>
          </w:r>
        </w:p>
        <w:p w14:paraId="45A301C2" w14:textId="77777777" w:rsidR="009C124B" w:rsidRPr="00713B78" w:rsidRDefault="009C124B" w:rsidP="009C124B">
          <w:pPr>
            <w:pStyle w:val="Footer"/>
            <w:rPr>
              <w:rFonts w:cs="Arial"/>
              <w:i/>
              <w:iCs/>
              <w:sz w:val="11"/>
              <w:szCs w:val="11"/>
            </w:rPr>
          </w:pPr>
          <w:r w:rsidRPr="00713B78">
            <w:rPr>
              <w:rFonts w:cs="Arial"/>
              <w:i/>
              <w:iCs/>
              <w:sz w:val="11"/>
              <w:szCs w:val="11"/>
              <w:lang w:val="en-US"/>
            </w:rPr>
            <w:t>Commercial</w:t>
          </w:r>
          <w:r w:rsidRPr="00713B78">
            <w:rPr>
              <w:rFonts w:cs="Arial"/>
              <w:i/>
              <w:iCs/>
              <w:sz w:val="11"/>
              <w:szCs w:val="11"/>
            </w:rPr>
            <w:t xml:space="preserve"> </w:t>
          </w:r>
          <w:r w:rsidRPr="00713B78">
            <w:rPr>
              <w:rFonts w:cs="Arial"/>
              <w:i/>
              <w:iCs/>
              <w:sz w:val="11"/>
              <w:szCs w:val="11"/>
              <w:lang w:val="en-US"/>
            </w:rPr>
            <w:t>Court</w:t>
          </w:r>
          <w:r w:rsidRPr="00713B78">
            <w:rPr>
              <w:rFonts w:cs="Arial"/>
              <w:i/>
              <w:iCs/>
              <w:sz w:val="11"/>
              <w:szCs w:val="11"/>
            </w:rPr>
            <w:t xml:space="preserve"> </w:t>
          </w:r>
          <w:r w:rsidRPr="00713B78">
            <w:rPr>
              <w:rFonts w:cs="Arial"/>
              <w:i/>
              <w:iCs/>
              <w:sz w:val="11"/>
              <w:szCs w:val="11"/>
              <w:lang w:val="en-US"/>
            </w:rPr>
            <w:t>in</w:t>
          </w:r>
          <w:r w:rsidRPr="00713B78">
            <w:rPr>
              <w:rFonts w:cs="Arial"/>
              <w:i/>
              <w:iCs/>
              <w:sz w:val="11"/>
              <w:szCs w:val="11"/>
            </w:rPr>
            <w:t xml:space="preserve"> </w:t>
          </w:r>
          <w:r w:rsidRPr="00713B78">
            <w:rPr>
              <w:rFonts w:cs="Arial"/>
              <w:i/>
              <w:iCs/>
              <w:sz w:val="11"/>
              <w:szCs w:val="11"/>
              <w:lang w:val="en-US"/>
            </w:rPr>
            <w:t>Zagreb</w:t>
          </w:r>
        </w:p>
        <w:p w14:paraId="198743A0" w14:textId="77777777" w:rsidR="009C124B" w:rsidRPr="00713B78" w:rsidRDefault="009C124B" w:rsidP="009C124B">
          <w:pPr>
            <w:pStyle w:val="Footer"/>
            <w:rPr>
              <w:rFonts w:cs="Arial"/>
              <w:sz w:val="11"/>
              <w:szCs w:val="11"/>
            </w:rPr>
          </w:pPr>
          <w:r w:rsidRPr="00713B78">
            <w:rPr>
              <w:rFonts w:cs="Arial"/>
              <w:sz w:val="11"/>
              <w:szCs w:val="11"/>
            </w:rPr>
            <w:t>MBS: 080000604</w:t>
          </w:r>
        </w:p>
        <w:p w14:paraId="753A03EC" w14:textId="77777777" w:rsidR="009C124B" w:rsidRPr="00713B78" w:rsidRDefault="009C124B" w:rsidP="009C124B">
          <w:pPr>
            <w:pStyle w:val="Footer"/>
            <w:rPr>
              <w:rFonts w:cs="Arial"/>
              <w:i/>
              <w:iCs/>
              <w:sz w:val="11"/>
              <w:szCs w:val="11"/>
            </w:rPr>
          </w:pPr>
          <w:r w:rsidRPr="00713B78">
            <w:rPr>
              <w:rFonts w:cs="Arial"/>
              <w:sz w:val="11"/>
              <w:szCs w:val="11"/>
            </w:rPr>
            <w:t xml:space="preserve">Uplaćen temeljni kapital – </w:t>
          </w:r>
          <w:r w:rsidRPr="00713B78">
            <w:rPr>
              <w:rFonts w:cs="Arial"/>
              <w:i/>
              <w:iCs/>
              <w:sz w:val="11"/>
              <w:szCs w:val="11"/>
              <w:lang w:val="en-US"/>
            </w:rPr>
            <w:t>Paid</w:t>
          </w:r>
          <w:r w:rsidRPr="00713B78">
            <w:rPr>
              <w:rFonts w:cs="Arial"/>
              <w:sz w:val="11"/>
              <w:szCs w:val="11"/>
            </w:rPr>
            <w:t xml:space="preserve"> </w:t>
          </w:r>
          <w:r w:rsidRPr="00713B78">
            <w:rPr>
              <w:rFonts w:cs="Arial"/>
              <w:sz w:val="11"/>
              <w:szCs w:val="11"/>
              <w:lang w:val="en-US"/>
            </w:rPr>
            <w:t>c</w:t>
          </w:r>
          <w:r w:rsidRPr="00713B78">
            <w:rPr>
              <w:rFonts w:cs="Arial"/>
              <w:i/>
              <w:iCs/>
              <w:sz w:val="11"/>
              <w:szCs w:val="11"/>
              <w:lang w:val="en-US"/>
            </w:rPr>
            <w:t>apital</w:t>
          </w:r>
          <w:r w:rsidRPr="00713B78">
            <w:rPr>
              <w:rFonts w:cs="Arial"/>
              <w:i/>
              <w:iCs/>
              <w:sz w:val="11"/>
              <w:szCs w:val="11"/>
            </w:rPr>
            <w:t xml:space="preserve"> </w:t>
          </w:r>
          <w:r w:rsidRPr="00713B78">
            <w:rPr>
              <w:rFonts w:cs="Arial"/>
              <w:i/>
              <w:iCs/>
              <w:sz w:val="11"/>
              <w:szCs w:val="11"/>
              <w:lang w:val="en-US"/>
            </w:rPr>
            <w:t>stock</w:t>
          </w:r>
        </w:p>
        <w:p w14:paraId="4DB57AC8" w14:textId="77777777" w:rsidR="009C124B" w:rsidRDefault="009C124B" w:rsidP="009C124B">
          <w:pPr>
            <w:pStyle w:val="Footer"/>
            <w:rPr>
              <w:rFonts w:cs="Arial"/>
              <w:sz w:val="11"/>
              <w:szCs w:val="11"/>
            </w:rPr>
          </w:pPr>
          <w:r w:rsidRPr="0040367C">
            <w:rPr>
              <w:rFonts w:cs="Arial"/>
              <w:sz w:val="11"/>
              <w:szCs w:val="11"/>
            </w:rPr>
            <w:t>1.200.000.000,00  EUR</w:t>
          </w:r>
        </w:p>
        <w:p w14:paraId="463422D9" w14:textId="77777777" w:rsidR="009C124B" w:rsidRPr="00713B78" w:rsidRDefault="009C124B" w:rsidP="009C124B">
          <w:pPr>
            <w:pStyle w:val="Footer"/>
            <w:rPr>
              <w:rFonts w:cs="Arial"/>
              <w:sz w:val="11"/>
              <w:szCs w:val="11"/>
            </w:rPr>
          </w:pPr>
          <w:r w:rsidRPr="00713B78">
            <w:rPr>
              <w:rFonts w:cs="Arial"/>
              <w:sz w:val="11"/>
              <w:szCs w:val="11"/>
            </w:rPr>
            <w:t>Broj izdanih dionica / Nominalna vrijednost</w:t>
          </w:r>
        </w:p>
        <w:p w14:paraId="5929B0A7" w14:textId="77777777" w:rsidR="009C124B" w:rsidRPr="00713B78" w:rsidRDefault="009C124B" w:rsidP="009C124B">
          <w:pPr>
            <w:pStyle w:val="Footer"/>
            <w:rPr>
              <w:rFonts w:cs="Arial"/>
              <w:i/>
              <w:iCs/>
              <w:sz w:val="11"/>
              <w:szCs w:val="11"/>
              <w:lang w:val="en-US"/>
            </w:rPr>
          </w:pPr>
          <w:r w:rsidRPr="00713B78">
            <w:rPr>
              <w:rFonts w:cs="Arial"/>
              <w:i/>
              <w:iCs/>
              <w:sz w:val="11"/>
              <w:szCs w:val="11"/>
              <w:lang w:val="en-US"/>
            </w:rPr>
            <w:t>No. of issued shares / Nominal value</w:t>
          </w:r>
        </w:p>
        <w:p w14:paraId="2F6ADDFF" w14:textId="77777777" w:rsidR="009C124B" w:rsidRDefault="009C124B" w:rsidP="009C124B">
          <w:pPr>
            <w:pStyle w:val="Footer"/>
            <w:rPr>
              <w:rFonts w:cs="Arial"/>
              <w:sz w:val="11"/>
              <w:szCs w:val="11"/>
            </w:rPr>
          </w:pPr>
          <w:r w:rsidRPr="0040367C">
            <w:rPr>
              <w:rFonts w:cs="Arial"/>
              <w:sz w:val="11"/>
              <w:szCs w:val="11"/>
            </w:rPr>
            <w:t>10.000.000 / 120,00 EUR</w:t>
          </w:r>
        </w:p>
        <w:p w14:paraId="31D3459F" w14:textId="77777777" w:rsidR="009C124B" w:rsidRPr="00713B78" w:rsidRDefault="009C124B" w:rsidP="009C124B">
          <w:pPr>
            <w:pStyle w:val="Footer"/>
            <w:rPr>
              <w:rFonts w:cs="Arial"/>
              <w:sz w:val="11"/>
              <w:szCs w:val="11"/>
            </w:rPr>
          </w:pPr>
          <w:r w:rsidRPr="00713B78">
            <w:rPr>
              <w:rFonts w:cs="Arial"/>
              <w:sz w:val="11"/>
              <w:szCs w:val="11"/>
            </w:rPr>
            <w:t xml:space="preserve">Matični broj – </w:t>
          </w:r>
          <w:r w:rsidRPr="00713B78">
            <w:rPr>
              <w:rFonts w:cs="Arial"/>
              <w:i/>
              <w:iCs/>
              <w:sz w:val="11"/>
              <w:szCs w:val="11"/>
              <w:lang w:val="nl-NL"/>
            </w:rPr>
            <w:t>Reg. No</w:t>
          </w:r>
          <w:r w:rsidRPr="00713B78">
            <w:rPr>
              <w:rFonts w:cs="Arial"/>
              <w:i/>
              <w:iCs/>
              <w:sz w:val="11"/>
              <w:szCs w:val="11"/>
            </w:rPr>
            <w:t>.</w:t>
          </w:r>
          <w:r w:rsidRPr="00713B78">
            <w:rPr>
              <w:rFonts w:cs="Arial"/>
              <w:sz w:val="11"/>
              <w:szCs w:val="11"/>
            </w:rPr>
            <w:t xml:space="preserve"> 3586243</w:t>
          </w:r>
        </w:p>
        <w:p w14:paraId="1122B144" w14:textId="77777777" w:rsidR="009C124B" w:rsidRPr="00713B78" w:rsidRDefault="009C124B" w:rsidP="009C124B">
          <w:pPr>
            <w:pStyle w:val="Footer"/>
            <w:rPr>
              <w:rFonts w:cs="Arial"/>
              <w:sz w:val="11"/>
              <w:szCs w:val="11"/>
            </w:rPr>
          </w:pPr>
          <w:r w:rsidRPr="00713B78">
            <w:rPr>
              <w:rFonts w:cs="Arial"/>
              <w:sz w:val="11"/>
              <w:szCs w:val="11"/>
            </w:rPr>
            <w:t>OIB – 27759560625</w:t>
          </w:r>
        </w:p>
        <w:p w14:paraId="7AF742A2" w14:textId="77777777" w:rsidR="009C124B" w:rsidRPr="00713B78" w:rsidRDefault="009C124B" w:rsidP="009C124B">
          <w:pPr>
            <w:pStyle w:val="Footer"/>
            <w:rPr>
              <w:sz w:val="11"/>
              <w:szCs w:val="11"/>
            </w:rPr>
          </w:pPr>
          <w:r w:rsidRPr="00713B78">
            <w:rPr>
              <w:rFonts w:cs="Arial"/>
              <w:sz w:val="11"/>
              <w:szCs w:val="11"/>
            </w:rPr>
            <w:t xml:space="preserve">PDV identifikacijski broj / </w:t>
          </w:r>
          <w:r w:rsidRPr="00713B78">
            <w:rPr>
              <w:rFonts w:cs="Arial"/>
              <w:i/>
              <w:iCs/>
              <w:sz w:val="11"/>
              <w:szCs w:val="11"/>
            </w:rPr>
            <w:t xml:space="preserve">VAT </w:t>
          </w:r>
          <w:r w:rsidRPr="00713B78">
            <w:rPr>
              <w:rFonts w:cs="Arial"/>
              <w:i/>
              <w:iCs/>
              <w:sz w:val="11"/>
              <w:szCs w:val="11"/>
              <w:lang w:val="en-US"/>
            </w:rPr>
            <w:t>identification number</w:t>
          </w:r>
          <w:r w:rsidRPr="00713B78">
            <w:rPr>
              <w:rFonts w:cs="Arial"/>
              <w:sz w:val="11"/>
              <w:szCs w:val="11"/>
            </w:rPr>
            <w:t xml:space="preserve"> </w:t>
          </w:r>
          <w:r w:rsidRPr="00713B78">
            <w:rPr>
              <w:sz w:val="11"/>
              <w:szCs w:val="11"/>
            </w:rPr>
            <w:t>HR27759560625</w:t>
          </w:r>
        </w:p>
      </w:tc>
    </w:tr>
    <w:tr w:rsidR="009C124B" w:rsidRPr="002B598A" w14:paraId="21FFE334" w14:textId="77777777" w:rsidTr="00506154">
      <w:trPr>
        <w:cantSplit/>
        <w:trHeight w:val="1304"/>
      </w:trPr>
      <w:tc>
        <w:tcPr>
          <w:tcW w:w="1701" w:type="dxa"/>
          <w:vMerge/>
          <w:tcBorders>
            <w:left w:val="nil"/>
            <w:bottom w:val="nil"/>
            <w:right w:val="nil"/>
          </w:tcBorders>
        </w:tcPr>
        <w:p w14:paraId="56A18097" w14:textId="77777777" w:rsidR="009C124B" w:rsidRPr="002B598A" w:rsidRDefault="009C124B" w:rsidP="009C124B">
          <w:pPr>
            <w:pStyle w:val="Footer"/>
            <w:rPr>
              <w:rFonts w:cs="Arial"/>
              <w:b/>
              <w:bCs/>
              <w:sz w:val="11"/>
              <w:szCs w:val="11"/>
            </w:rPr>
          </w:pPr>
        </w:p>
      </w:tc>
      <w:tc>
        <w:tcPr>
          <w:tcW w:w="1701" w:type="dxa"/>
          <w:tcBorders>
            <w:top w:val="nil"/>
            <w:left w:val="nil"/>
            <w:bottom w:val="nil"/>
            <w:right w:val="nil"/>
          </w:tcBorders>
        </w:tcPr>
        <w:p w14:paraId="0CCF00B1" w14:textId="77777777" w:rsidR="009C124B" w:rsidRPr="00713B78" w:rsidRDefault="009C124B" w:rsidP="009C124B">
          <w:pPr>
            <w:pStyle w:val="Footer"/>
            <w:spacing w:line="216" w:lineRule="auto"/>
            <w:ind w:left="-108"/>
            <w:rPr>
              <w:rFonts w:cs="Arial"/>
              <w:sz w:val="11"/>
              <w:szCs w:val="11"/>
            </w:rPr>
          </w:pPr>
          <w:r w:rsidRPr="00713B78">
            <w:rPr>
              <w:rFonts w:cs="Arial"/>
              <w:sz w:val="11"/>
              <w:szCs w:val="11"/>
            </w:rPr>
            <w:t>Privredna banka Zagreb d.d.</w:t>
          </w:r>
        </w:p>
        <w:p w14:paraId="7C5A45FD" w14:textId="77777777" w:rsidR="009C124B" w:rsidRPr="00713B78" w:rsidRDefault="009C124B" w:rsidP="009C124B">
          <w:pPr>
            <w:pStyle w:val="Footer"/>
            <w:spacing w:line="216" w:lineRule="auto"/>
            <w:ind w:left="-108"/>
            <w:rPr>
              <w:rFonts w:cs="Arial"/>
              <w:sz w:val="11"/>
              <w:szCs w:val="11"/>
            </w:rPr>
          </w:pPr>
          <w:r w:rsidRPr="00713B78">
            <w:rPr>
              <w:rFonts w:cs="Arial"/>
              <w:sz w:val="11"/>
              <w:szCs w:val="11"/>
            </w:rPr>
            <w:t xml:space="preserve">Raiffeisenbank Austria d.d. </w:t>
          </w:r>
        </w:p>
        <w:p w14:paraId="2E3BE3E3" w14:textId="77777777" w:rsidR="009C124B" w:rsidRPr="00713B78" w:rsidRDefault="009C124B" w:rsidP="009C124B">
          <w:pPr>
            <w:pStyle w:val="Footer"/>
            <w:spacing w:line="216" w:lineRule="auto"/>
            <w:ind w:left="-108"/>
            <w:rPr>
              <w:rFonts w:cs="Arial"/>
              <w:sz w:val="11"/>
              <w:szCs w:val="11"/>
            </w:rPr>
          </w:pPr>
          <w:r w:rsidRPr="00713B78">
            <w:rPr>
              <w:rFonts w:cs="Arial"/>
              <w:sz w:val="11"/>
              <w:szCs w:val="11"/>
            </w:rPr>
            <w:t>Zagrebačka banka d.d.</w:t>
          </w:r>
        </w:p>
        <w:p w14:paraId="4AA2415F" w14:textId="77777777" w:rsidR="009C124B" w:rsidRPr="00713B78" w:rsidRDefault="009C124B" w:rsidP="009C124B">
          <w:pPr>
            <w:pStyle w:val="Footer"/>
            <w:spacing w:line="216" w:lineRule="auto"/>
            <w:ind w:left="-108"/>
            <w:rPr>
              <w:rFonts w:cs="Arial"/>
              <w:sz w:val="11"/>
              <w:szCs w:val="11"/>
            </w:rPr>
          </w:pPr>
          <w:r w:rsidRPr="00713B78">
            <w:rPr>
              <w:rFonts w:cs="Arial"/>
              <w:sz w:val="11"/>
              <w:szCs w:val="11"/>
            </w:rPr>
            <w:t>OTP banka d.d.</w:t>
          </w:r>
        </w:p>
        <w:p w14:paraId="4DB2C568" w14:textId="77777777" w:rsidR="009C124B" w:rsidRPr="00713B78" w:rsidRDefault="009C124B" w:rsidP="009C124B">
          <w:pPr>
            <w:pStyle w:val="Footer"/>
            <w:spacing w:line="216" w:lineRule="auto"/>
            <w:ind w:left="-108"/>
            <w:rPr>
              <w:rFonts w:cs="Arial"/>
              <w:sz w:val="11"/>
              <w:szCs w:val="11"/>
            </w:rPr>
          </w:pPr>
          <w:r w:rsidRPr="00713B78">
            <w:rPr>
              <w:sz w:val="11"/>
              <w:szCs w:val="11"/>
            </w:rPr>
            <w:t xml:space="preserve">Erste&amp;Steiermärkische Bank </w:t>
          </w:r>
          <w:r w:rsidRPr="00713B78">
            <w:rPr>
              <w:rFonts w:cs="Arial"/>
              <w:sz w:val="11"/>
              <w:szCs w:val="11"/>
            </w:rPr>
            <w:t xml:space="preserve">d.d. </w:t>
          </w:r>
        </w:p>
        <w:p w14:paraId="5E4C1633" w14:textId="77777777" w:rsidR="009C124B" w:rsidRDefault="009C124B" w:rsidP="009C124B">
          <w:pPr>
            <w:pStyle w:val="Footer"/>
            <w:spacing w:line="216" w:lineRule="auto"/>
            <w:ind w:left="-108"/>
            <w:rPr>
              <w:sz w:val="11"/>
              <w:szCs w:val="11"/>
              <w:lang w:bidi="ta-IN"/>
            </w:rPr>
          </w:pPr>
          <w:r w:rsidRPr="00C03313">
            <w:rPr>
              <w:sz w:val="11"/>
              <w:szCs w:val="11"/>
              <w:lang w:bidi="ta-IN"/>
            </w:rPr>
            <w:t>Hrvatska poštanska banka, d.</w:t>
          </w:r>
          <w:r>
            <w:rPr>
              <w:sz w:val="11"/>
              <w:szCs w:val="11"/>
              <w:lang w:bidi="ta-IN"/>
            </w:rPr>
            <w:t>d.</w:t>
          </w:r>
        </w:p>
        <w:p w14:paraId="27FC8031" w14:textId="77777777" w:rsidR="009C124B" w:rsidRPr="00713B78" w:rsidRDefault="009C124B" w:rsidP="009C124B">
          <w:pPr>
            <w:pStyle w:val="Footer"/>
            <w:spacing w:line="216" w:lineRule="auto"/>
            <w:ind w:left="-108"/>
            <w:rPr>
              <w:sz w:val="11"/>
              <w:szCs w:val="11"/>
              <w:lang w:bidi="ta-IN"/>
            </w:rPr>
          </w:pPr>
          <w:r w:rsidRPr="00713B78">
            <w:rPr>
              <w:sz w:val="11"/>
              <w:szCs w:val="11"/>
              <w:lang w:bidi="ta-IN"/>
            </w:rPr>
            <w:t>UniCredit Bank Austria AG</w:t>
          </w:r>
        </w:p>
        <w:p w14:paraId="1CCE8D3A" w14:textId="77777777" w:rsidR="009C124B" w:rsidRDefault="009C124B" w:rsidP="009C124B">
          <w:pPr>
            <w:pStyle w:val="Footer"/>
            <w:spacing w:line="216" w:lineRule="auto"/>
            <w:ind w:left="-108"/>
            <w:rPr>
              <w:sz w:val="11"/>
              <w:szCs w:val="11"/>
              <w:lang w:bidi="ta-IN"/>
            </w:rPr>
          </w:pPr>
        </w:p>
        <w:p w14:paraId="3B0CB11A" w14:textId="77777777" w:rsidR="009C124B" w:rsidRPr="00713B78" w:rsidRDefault="009C124B" w:rsidP="009C124B">
          <w:pPr>
            <w:pStyle w:val="Footer"/>
            <w:spacing w:line="216" w:lineRule="auto"/>
            <w:ind w:left="-108"/>
            <w:rPr>
              <w:sz w:val="11"/>
              <w:szCs w:val="11"/>
              <w:lang w:bidi="ta-IN"/>
            </w:rPr>
          </w:pPr>
        </w:p>
        <w:p w14:paraId="70F313C6" w14:textId="77777777" w:rsidR="009C124B" w:rsidRPr="00713B78" w:rsidRDefault="009C124B" w:rsidP="009C124B">
          <w:pPr>
            <w:pStyle w:val="Footer"/>
            <w:spacing w:line="216" w:lineRule="auto"/>
            <w:ind w:left="-108"/>
            <w:rPr>
              <w:sz w:val="11"/>
              <w:szCs w:val="11"/>
              <w:lang w:bidi="ta-IN"/>
            </w:rPr>
          </w:pPr>
        </w:p>
      </w:tc>
      <w:tc>
        <w:tcPr>
          <w:tcW w:w="1985" w:type="dxa"/>
          <w:tcBorders>
            <w:top w:val="nil"/>
            <w:left w:val="nil"/>
            <w:bottom w:val="nil"/>
            <w:right w:val="nil"/>
          </w:tcBorders>
        </w:tcPr>
        <w:p w14:paraId="384A9142" w14:textId="77777777" w:rsidR="009C124B" w:rsidRPr="00713B78" w:rsidRDefault="009C124B" w:rsidP="009C124B">
          <w:pPr>
            <w:pStyle w:val="Footer"/>
            <w:spacing w:line="216" w:lineRule="auto"/>
            <w:ind w:left="-108" w:right="-66"/>
            <w:rPr>
              <w:rFonts w:cs="Arial"/>
              <w:sz w:val="11"/>
              <w:szCs w:val="11"/>
            </w:rPr>
          </w:pPr>
          <w:r w:rsidRPr="00713B78">
            <w:rPr>
              <w:rFonts w:cs="Arial"/>
              <w:sz w:val="11"/>
              <w:szCs w:val="11"/>
            </w:rPr>
            <w:t>Radnička cesta 50, 10000 Zagreb</w:t>
          </w:r>
        </w:p>
        <w:p w14:paraId="1FB37469" w14:textId="77777777" w:rsidR="009C124B" w:rsidRPr="00713B78" w:rsidRDefault="009C124B" w:rsidP="009C124B">
          <w:pPr>
            <w:pStyle w:val="Footer"/>
            <w:spacing w:line="216" w:lineRule="auto"/>
            <w:ind w:left="-108" w:right="-66"/>
            <w:rPr>
              <w:rFonts w:cs="Arial"/>
              <w:sz w:val="11"/>
              <w:szCs w:val="11"/>
            </w:rPr>
          </w:pPr>
          <w:r w:rsidRPr="00713B78">
            <w:rPr>
              <w:rFonts w:cs="Arial"/>
              <w:sz w:val="11"/>
              <w:szCs w:val="11"/>
            </w:rPr>
            <w:t>Magazinska cesta 69, 10000 Zagreb</w:t>
          </w:r>
        </w:p>
        <w:p w14:paraId="4285950B" w14:textId="77777777" w:rsidR="009C124B" w:rsidRPr="00713B78" w:rsidRDefault="009C124B" w:rsidP="009C124B">
          <w:pPr>
            <w:pStyle w:val="Footer"/>
            <w:spacing w:line="216" w:lineRule="auto"/>
            <w:ind w:left="-108" w:right="-66"/>
            <w:rPr>
              <w:rFonts w:cs="Arial"/>
              <w:sz w:val="11"/>
              <w:szCs w:val="11"/>
            </w:rPr>
          </w:pPr>
          <w:r w:rsidRPr="00713B78">
            <w:rPr>
              <w:rFonts w:cs="Arial"/>
              <w:sz w:val="11"/>
              <w:szCs w:val="11"/>
            </w:rPr>
            <w:t>Trg bana Josipa Jelačića 10, 10000 Zagreb</w:t>
          </w:r>
        </w:p>
        <w:p w14:paraId="19B3A9FB" w14:textId="77777777" w:rsidR="009C124B" w:rsidRPr="00713B78" w:rsidRDefault="009C124B" w:rsidP="009C124B">
          <w:pPr>
            <w:pStyle w:val="Footer"/>
            <w:spacing w:line="216" w:lineRule="auto"/>
            <w:ind w:left="-108" w:right="-66"/>
            <w:rPr>
              <w:rFonts w:cs="Arial"/>
              <w:sz w:val="11"/>
              <w:szCs w:val="11"/>
            </w:rPr>
          </w:pPr>
          <w:r w:rsidRPr="00713B78">
            <w:rPr>
              <w:rFonts w:cs="Arial"/>
              <w:sz w:val="11"/>
              <w:szCs w:val="11"/>
            </w:rPr>
            <w:t>Domovinskog rata 61, 21000 Split</w:t>
          </w:r>
        </w:p>
        <w:p w14:paraId="1C8CB3A4" w14:textId="77777777" w:rsidR="009C124B" w:rsidRPr="00713B78" w:rsidRDefault="009C124B" w:rsidP="009C124B">
          <w:pPr>
            <w:pStyle w:val="Footer"/>
            <w:spacing w:line="216" w:lineRule="auto"/>
            <w:ind w:left="-108" w:right="-66"/>
            <w:rPr>
              <w:rFonts w:cs="Arial"/>
              <w:sz w:val="11"/>
              <w:szCs w:val="11"/>
            </w:rPr>
          </w:pPr>
          <w:r w:rsidRPr="00713B78">
            <w:rPr>
              <w:rFonts w:cs="Arial"/>
              <w:sz w:val="11"/>
              <w:szCs w:val="11"/>
            </w:rPr>
            <w:t>Jadranski trg 3a, 51000 Rijeka</w:t>
          </w:r>
        </w:p>
        <w:p w14:paraId="5CD4498F" w14:textId="77777777" w:rsidR="009C124B" w:rsidRPr="00713B78" w:rsidRDefault="009C124B" w:rsidP="009C124B">
          <w:pPr>
            <w:pStyle w:val="Footer"/>
            <w:spacing w:line="216" w:lineRule="auto"/>
            <w:ind w:left="-108" w:right="-66"/>
            <w:rPr>
              <w:sz w:val="11"/>
              <w:szCs w:val="11"/>
              <w:lang w:bidi="ta-IN"/>
            </w:rPr>
          </w:pPr>
          <w:r w:rsidRPr="00C03313">
            <w:rPr>
              <w:sz w:val="11"/>
              <w:szCs w:val="11"/>
              <w:lang w:bidi="ta-IN"/>
            </w:rPr>
            <w:t>Jurišićeva ulica 4, 10000 Zagreb</w:t>
          </w:r>
        </w:p>
        <w:p w14:paraId="5716C884" w14:textId="77777777" w:rsidR="009C124B" w:rsidRPr="00713B78" w:rsidRDefault="009C124B" w:rsidP="009C124B">
          <w:pPr>
            <w:pStyle w:val="Footer"/>
            <w:spacing w:line="216" w:lineRule="auto"/>
            <w:ind w:left="-108" w:right="-66"/>
            <w:rPr>
              <w:sz w:val="11"/>
              <w:szCs w:val="11"/>
              <w:lang w:bidi="ta-IN"/>
            </w:rPr>
          </w:pPr>
          <w:r w:rsidRPr="004C6E2A">
            <w:rPr>
              <w:sz w:val="11"/>
              <w:szCs w:val="11"/>
              <w:lang w:bidi="ta-IN"/>
            </w:rPr>
            <w:t>Rothschildplatz 1, 1020 Vienna</w:t>
          </w:r>
        </w:p>
        <w:p w14:paraId="20175A6E" w14:textId="77777777" w:rsidR="009C124B" w:rsidRPr="00713B78" w:rsidRDefault="009C124B" w:rsidP="009C124B">
          <w:pPr>
            <w:pStyle w:val="Footer"/>
            <w:spacing w:line="216" w:lineRule="auto"/>
            <w:ind w:right="-66"/>
            <w:rPr>
              <w:rFonts w:cs="Arial"/>
              <w:sz w:val="11"/>
              <w:szCs w:val="11"/>
            </w:rPr>
          </w:pPr>
        </w:p>
      </w:tc>
      <w:tc>
        <w:tcPr>
          <w:tcW w:w="2126" w:type="dxa"/>
          <w:tcBorders>
            <w:top w:val="nil"/>
            <w:left w:val="nil"/>
            <w:bottom w:val="nil"/>
            <w:right w:val="nil"/>
          </w:tcBorders>
        </w:tcPr>
        <w:p w14:paraId="3AF4E5B5" w14:textId="77777777" w:rsidR="009C124B" w:rsidRPr="00713B78" w:rsidRDefault="009C124B" w:rsidP="009C124B">
          <w:pPr>
            <w:pStyle w:val="Footer"/>
            <w:spacing w:line="216" w:lineRule="auto"/>
            <w:ind w:left="-108" w:right="-108"/>
            <w:rPr>
              <w:rFonts w:cs="Arial"/>
              <w:sz w:val="11"/>
              <w:szCs w:val="11"/>
            </w:rPr>
          </w:pPr>
          <w:r w:rsidRPr="00713B78">
            <w:rPr>
              <w:rFonts w:cs="Arial"/>
              <w:sz w:val="11"/>
              <w:szCs w:val="11"/>
            </w:rPr>
            <w:t>HR92 2340 0091 1000 2290 2</w:t>
          </w:r>
        </w:p>
        <w:p w14:paraId="601D2FFC" w14:textId="77777777" w:rsidR="009C124B" w:rsidRPr="00713B78" w:rsidRDefault="009C124B" w:rsidP="009C124B">
          <w:pPr>
            <w:pStyle w:val="Footer"/>
            <w:spacing w:line="216" w:lineRule="auto"/>
            <w:ind w:left="-108" w:right="-108"/>
            <w:rPr>
              <w:rFonts w:cs="Arial"/>
              <w:sz w:val="11"/>
              <w:szCs w:val="11"/>
            </w:rPr>
          </w:pPr>
          <w:r w:rsidRPr="00713B78">
            <w:rPr>
              <w:rFonts w:cs="Arial"/>
              <w:sz w:val="11"/>
              <w:szCs w:val="11"/>
            </w:rPr>
            <w:t>HR70 2484 0081 1006 1948 3</w:t>
          </w:r>
        </w:p>
        <w:p w14:paraId="5AC6D194" w14:textId="77777777" w:rsidR="009C124B" w:rsidRPr="00713B78" w:rsidRDefault="009C124B" w:rsidP="009C124B">
          <w:pPr>
            <w:pStyle w:val="Footer"/>
            <w:spacing w:line="216" w:lineRule="auto"/>
            <w:ind w:left="-108" w:right="-108"/>
            <w:rPr>
              <w:rFonts w:cs="Arial"/>
              <w:sz w:val="11"/>
              <w:szCs w:val="11"/>
            </w:rPr>
          </w:pPr>
          <w:r w:rsidRPr="00713B78">
            <w:rPr>
              <w:rFonts w:cs="Arial"/>
              <w:sz w:val="11"/>
              <w:szCs w:val="11"/>
            </w:rPr>
            <w:t>HR62 2360 0001 1013 0359 5</w:t>
          </w:r>
        </w:p>
        <w:p w14:paraId="1862FE59" w14:textId="77777777" w:rsidR="009C124B" w:rsidRPr="00713B78" w:rsidRDefault="009C124B" w:rsidP="009C124B">
          <w:pPr>
            <w:pStyle w:val="Footer"/>
            <w:spacing w:line="216" w:lineRule="auto"/>
            <w:ind w:left="-108" w:right="-108"/>
            <w:rPr>
              <w:rFonts w:cs="Arial"/>
              <w:sz w:val="11"/>
              <w:szCs w:val="11"/>
            </w:rPr>
          </w:pPr>
          <w:r w:rsidRPr="00713B78">
            <w:rPr>
              <w:rFonts w:cs="Arial"/>
              <w:sz w:val="11"/>
              <w:szCs w:val="11"/>
            </w:rPr>
            <w:t xml:space="preserve">HR96 2407 0001 1001 5214 9 </w:t>
          </w:r>
        </w:p>
        <w:p w14:paraId="28C45F2B" w14:textId="77777777" w:rsidR="009C124B" w:rsidRPr="00713B78" w:rsidRDefault="009C124B" w:rsidP="009C124B">
          <w:pPr>
            <w:pStyle w:val="Footer"/>
            <w:spacing w:line="216" w:lineRule="auto"/>
            <w:ind w:left="-108" w:right="-108"/>
            <w:rPr>
              <w:rFonts w:cs="Arial"/>
              <w:sz w:val="11"/>
              <w:szCs w:val="11"/>
            </w:rPr>
          </w:pPr>
          <w:r w:rsidRPr="00713B78">
            <w:rPr>
              <w:rFonts w:cs="Arial"/>
              <w:sz w:val="11"/>
              <w:szCs w:val="11"/>
            </w:rPr>
            <w:t xml:space="preserve">HR34 </w:t>
          </w:r>
          <w:r w:rsidRPr="00713B78">
            <w:rPr>
              <w:sz w:val="11"/>
              <w:szCs w:val="11"/>
            </w:rPr>
            <w:t>2402 0061 1006 8111 4</w:t>
          </w:r>
        </w:p>
        <w:p w14:paraId="1083CF5D" w14:textId="77777777" w:rsidR="009C124B" w:rsidRDefault="009C124B" w:rsidP="009C124B">
          <w:pPr>
            <w:pStyle w:val="Footer"/>
            <w:spacing w:line="216" w:lineRule="auto"/>
            <w:ind w:left="-108" w:right="-108"/>
            <w:rPr>
              <w:sz w:val="11"/>
              <w:szCs w:val="11"/>
              <w:lang w:bidi="ta-IN"/>
            </w:rPr>
          </w:pPr>
          <w:r w:rsidRPr="00C03313">
            <w:rPr>
              <w:sz w:val="11"/>
              <w:szCs w:val="11"/>
              <w:lang w:bidi="ta-IN"/>
            </w:rPr>
            <w:t>HR54 2390 0011 1013 4019</w:t>
          </w:r>
          <w:r>
            <w:rPr>
              <w:sz w:val="11"/>
              <w:szCs w:val="11"/>
              <w:lang w:bidi="ta-IN"/>
            </w:rPr>
            <w:t xml:space="preserve"> 7</w:t>
          </w:r>
        </w:p>
        <w:p w14:paraId="2BB6D4FD" w14:textId="77777777" w:rsidR="009C124B" w:rsidRPr="00713B78" w:rsidRDefault="009C124B" w:rsidP="009C124B">
          <w:pPr>
            <w:pStyle w:val="Footer"/>
            <w:spacing w:line="216" w:lineRule="auto"/>
            <w:ind w:left="-108" w:right="-108"/>
            <w:rPr>
              <w:sz w:val="11"/>
              <w:szCs w:val="11"/>
              <w:lang w:bidi="ta-IN"/>
            </w:rPr>
          </w:pPr>
          <w:r w:rsidRPr="00713B78">
            <w:rPr>
              <w:sz w:val="11"/>
              <w:szCs w:val="11"/>
              <w:lang w:bidi="ta-IN"/>
            </w:rPr>
            <w:t xml:space="preserve">AT21 1200 0528 4400 3466     (EUR) </w:t>
          </w:r>
        </w:p>
        <w:p w14:paraId="2015BC36" w14:textId="77777777" w:rsidR="009C124B" w:rsidRPr="00713B78" w:rsidRDefault="009C124B" w:rsidP="009C124B">
          <w:pPr>
            <w:pStyle w:val="Footer"/>
            <w:spacing w:line="216" w:lineRule="auto"/>
            <w:ind w:left="-108" w:right="-108"/>
            <w:rPr>
              <w:sz w:val="11"/>
              <w:szCs w:val="11"/>
              <w:lang w:bidi="ta-IN"/>
            </w:rPr>
          </w:pPr>
          <w:r w:rsidRPr="00713B78">
            <w:rPr>
              <w:sz w:val="11"/>
              <w:szCs w:val="11"/>
              <w:lang w:bidi="ta-IN"/>
            </w:rPr>
            <w:t>AT91 1200 0528 4400 3467     (USD)</w:t>
          </w:r>
        </w:p>
        <w:p w14:paraId="7CE23656" w14:textId="77777777" w:rsidR="009C124B" w:rsidRPr="00713B78" w:rsidRDefault="009C124B" w:rsidP="009C124B">
          <w:pPr>
            <w:pStyle w:val="Footer"/>
            <w:spacing w:line="216" w:lineRule="auto"/>
            <w:ind w:left="-108" w:right="-108"/>
            <w:rPr>
              <w:sz w:val="11"/>
              <w:szCs w:val="11"/>
              <w:lang w:bidi="ta-IN"/>
            </w:rPr>
          </w:pPr>
        </w:p>
      </w:tc>
      <w:tc>
        <w:tcPr>
          <w:tcW w:w="2126" w:type="dxa"/>
          <w:vMerge/>
          <w:tcBorders>
            <w:left w:val="nil"/>
            <w:bottom w:val="nil"/>
            <w:right w:val="nil"/>
          </w:tcBorders>
        </w:tcPr>
        <w:p w14:paraId="0D4B6F77" w14:textId="77777777" w:rsidR="009C124B" w:rsidRPr="002B598A" w:rsidRDefault="009C124B" w:rsidP="009C124B">
          <w:pPr>
            <w:pStyle w:val="Footer"/>
            <w:rPr>
              <w:rFonts w:cs="Arial"/>
              <w:sz w:val="11"/>
              <w:szCs w:val="11"/>
            </w:rPr>
          </w:pPr>
        </w:p>
      </w:tc>
    </w:tr>
    <w:tr w:rsidR="009C124B" w:rsidRPr="002B598A" w14:paraId="3CD4B3FA" w14:textId="77777777" w:rsidTr="00506154">
      <w:trPr>
        <w:cantSplit/>
        <w:trHeight w:val="300"/>
      </w:trPr>
      <w:tc>
        <w:tcPr>
          <w:tcW w:w="7513" w:type="dxa"/>
          <w:gridSpan w:val="4"/>
          <w:tcBorders>
            <w:top w:val="nil"/>
            <w:left w:val="nil"/>
            <w:bottom w:val="single" w:sz="4" w:space="0" w:color="auto"/>
            <w:right w:val="nil"/>
          </w:tcBorders>
          <w:vAlign w:val="bottom"/>
        </w:tcPr>
        <w:p w14:paraId="70BBF37E" w14:textId="77777777" w:rsidR="009C124B" w:rsidRPr="002B598A" w:rsidRDefault="009C124B" w:rsidP="009C124B">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14:paraId="75790C0D" w14:textId="77777777" w:rsidR="009C124B" w:rsidRPr="002B598A" w:rsidRDefault="009C124B" w:rsidP="009C124B">
          <w:pPr>
            <w:pStyle w:val="Footer"/>
            <w:spacing w:line="216" w:lineRule="auto"/>
            <w:ind w:right="-108"/>
            <w:rPr>
              <w:rFonts w:cs="Arial"/>
              <w:sz w:val="4"/>
              <w:szCs w:val="4"/>
            </w:rPr>
          </w:pPr>
          <w:r w:rsidRPr="00340E53">
            <w:rPr>
              <w:sz w:val="11"/>
              <w:szCs w:val="11"/>
            </w:rPr>
            <w:t>Zsuzsanna Éva Ortutay</w:t>
          </w:r>
          <w:r w:rsidRPr="00847E16">
            <w:rPr>
              <w:sz w:val="11"/>
              <w:szCs w:val="11"/>
            </w:rPr>
            <w:t xml:space="preserve">, </w:t>
          </w:r>
          <w:r w:rsidRPr="00931053">
            <w:rPr>
              <w:sz w:val="11"/>
              <w:szCs w:val="11"/>
            </w:rPr>
            <w:t>Zsombor Marton</w:t>
          </w:r>
          <w:r w:rsidRPr="00847E16">
            <w:rPr>
              <w:sz w:val="11"/>
              <w:szCs w:val="11"/>
            </w:rPr>
            <w:t xml:space="preserve">, </w:t>
          </w:r>
          <w:r w:rsidRPr="00BD786D">
            <w:rPr>
              <w:sz w:val="11"/>
              <w:szCs w:val="11"/>
            </w:rPr>
            <w:t>Károly Hazuga</w:t>
          </w:r>
          <w:r w:rsidRPr="00847E16">
            <w:rPr>
              <w:sz w:val="11"/>
              <w:szCs w:val="11"/>
            </w:rPr>
            <w:t>, Miroslav Skalicki, Hrvoje Šimović, Marin Zovko</w:t>
          </w:r>
        </w:p>
        <w:p w14:paraId="3FD0427D" w14:textId="77777777" w:rsidR="009C124B" w:rsidRPr="002B598A" w:rsidRDefault="009C124B" w:rsidP="009C124B">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xml:space="preserve">: </w:t>
          </w:r>
          <w:r>
            <w:rPr>
              <w:rFonts w:cs="Arial"/>
              <w:sz w:val="11"/>
              <w:szCs w:val="11"/>
            </w:rPr>
            <w:t>Damir Mikuljan</w:t>
          </w:r>
        </w:p>
      </w:tc>
      <w:tc>
        <w:tcPr>
          <w:tcW w:w="2126" w:type="dxa"/>
          <w:vMerge/>
          <w:tcBorders>
            <w:top w:val="nil"/>
            <w:left w:val="nil"/>
            <w:bottom w:val="single" w:sz="4" w:space="0" w:color="auto"/>
            <w:right w:val="nil"/>
          </w:tcBorders>
        </w:tcPr>
        <w:p w14:paraId="33938150" w14:textId="77777777" w:rsidR="009C124B" w:rsidRPr="002B598A" w:rsidRDefault="009C124B" w:rsidP="009C124B">
          <w:pPr>
            <w:pStyle w:val="Footer"/>
            <w:rPr>
              <w:rFonts w:cs="Arial"/>
              <w:sz w:val="11"/>
              <w:szCs w:val="11"/>
            </w:rPr>
          </w:pPr>
        </w:p>
      </w:tc>
    </w:tr>
    <w:tr w:rsidR="009C124B" w:rsidRPr="002B598A" w14:paraId="51928750" w14:textId="77777777" w:rsidTr="00506154">
      <w:trPr>
        <w:cantSplit/>
        <w:trHeight w:val="170"/>
      </w:trPr>
      <w:tc>
        <w:tcPr>
          <w:tcW w:w="7513" w:type="dxa"/>
          <w:gridSpan w:val="4"/>
          <w:tcBorders>
            <w:top w:val="single" w:sz="4" w:space="0" w:color="auto"/>
            <w:left w:val="nil"/>
            <w:bottom w:val="nil"/>
            <w:right w:val="nil"/>
          </w:tcBorders>
          <w:vAlign w:val="bottom"/>
        </w:tcPr>
        <w:p w14:paraId="47095676" w14:textId="77777777" w:rsidR="009C124B" w:rsidRDefault="009C124B" w:rsidP="009C124B">
          <w:pPr>
            <w:pStyle w:val="Footer"/>
            <w:spacing w:line="216" w:lineRule="auto"/>
            <w:ind w:right="-108"/>
            <w:rPr>
              <w:rFonts w:cs="Arial"/>
              <w:sz w:val="11"/>
              <w:szCs w:val="11"/>
            </w:rPr>
          </w:pPr>
          <w:r>
            <w:rPr>
              <w:rFonts w:cs="Arial"/>
              <w:sz w:val="11"/>
              <w:szCs w:val="11"/>
            </w:rPr>
            <w:t xml:space="preserve">  </w:t>
          </w:r>
        </w:p>
      </w:tc>
      <w:tc>
        <w:tcPr>
          <w:tcW w:w="2126" w:type="dxa"/>
          <w:tcBorders>
            <w:top w:val="single" w:sz="4" w:space="0" w:color="auto"/>
            <w:left w:val="nil"/>
            <w:bottom w:val="nil"/>
            <w:right w:val="nil"/>
          </w:tcBorders>
        </w:tcPr>
        <w:p w14:paraId="4C46C223" w14:textId="77777777" w:rsidR="009C124B" w:rsidRPr="002B598A" w:rsidRDefault="009C124B" w:rsidP="009C124B">
          <w:pPr>
            <w:pStyle w:val="Footer"/>
            <w:rPr>
              <w:rFonts w:cs="Arial"/>
              <w:sz w:val="11"/>
              <w:szCs w:val="11"/>
            </w:rPr>
          </w:pPr>
        </w:p>
      </w:tc>
    </w:tr>
  </w:tbl>
  <w:p w14:paraId="02C4EDC5" w14:textId="77777777" w:rsidR="00A07306" w:rsidRPr="00095236" w:rsidRDefault="00A07306" w:rsidP="00A07306">
    <w:pPr>
      <w:pStyle w:val="Footer"/>
      <w:jc w:val="right"/>
    </w:pPr>
    <w:r>
      <w:rPr>
        <w:rFonts w:cs="Arial"/>
        <w:sz w:val="11"/>
        <w:szCs w:val="11"/>
      </w:rPr>
      <w:tab/>
    </w:r>
    <w:r w:rsidRPr="003F5049">
      <w:rPr>
        <w:rFonts w:cs="Arial"/>
        <w:sz w:val="11"/>
        <w:szCs w:val="11"/>
      </w:rPr>
      <w:t xml:space="preserve">str. - </w:t>
    </w:r>
    <w:r w:rsidRPr="003F5049">
      <w:rPr>
        <w:rFonts w:cs="Arial"/>
        <w:i/>
        <w:sz w:val="11"/>
        <w:szCs w:val="11"/>
      </w:rPr>
      <w:t>page</w:t>
    </w:r>
    <w:r w:rsidRPr="003F5049">
      <w:rPr>
        <w:rFonts w:cs="Arial"/>
        <w:sz w:val="11"/>
        <w:szCs w:val="11"/>
      </w:rPr>
      <w:t xml:space="preserve"> </w:t>
    </w:r>
    <w:r w:rsidRPr="003F5049">
      <w:rPr>
        <w:rFonts w:cs="Arial"/>
        <w:sz w:val="11"/>
        <w:szCs w:val="11"/>
      </w:rPr>
      <w:fldChar w:fldCharType="begin"/>
    </w:r>
    <w:r w:rsidRPr="003F5049">
      <w:rPr>
        <w:rFonts w:cs="Arial"/>
        <w:sz w:val="11"/>
        <w:szCs w:val="11"/>
      </w:rPr>
      <w:instrText xml:space="preserve"> PAGE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r w:rsidRPr="003F5049">
      <w:rPr>
        <w:rFonts w:cs="Arial"/>
        <w:sz w:val="11"/>
        <w:szCs w:val="11"/>
      </w:rPr>
      <w:t>/</w:t>
    </w:r>
    <w:r w:rsidRPr="003F5049">
      <w:rPr>
        <w:rFonts w:cs="Arial"/>
        <w:sz w:val="11"/>
        <w:szCs w:val="11"/>
      </w:rPr>
      <w:fldChar w:fldCharType="begin"/>
    </w:r>
    <w:r w:rsidRPr="003F5049">
      <w:rPr>
        <w:rFonts w:cs="Arial"/>
        <w:sz w:val="11"/>
        <w:szCs w:val="11"/>
      </w:rPr>
      <w:instrText xml:space="preserve"> NUMPAGES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B631B3" w14:textId="77777777" w:rsidR="00E92681" w:rsidRDefault="00E92681" w:rsidP="00A07306">
      <w:r>
        <w:separator/>
      </w:r>
    </w:p>
  </w:footnote>
  <w:footnote w:type="continuationSeparator" w:id="0">
    <w:p w14:paraId="2627D680" w14:textId="77777777" w:rsidR="00E92681" w:rsidRDefault="00E92681" w:rsidP="00A073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5F0A0" w14:textId="44462D8B" w:rsidR="00C0068C" w:rsidRDefault="0013372E">
    <w:pPr>
      <w:pStyle w:val="Header"/>
    </w:pPr>
    <w:r>
      <w:rPr>
        <w:noProof/>
      </w:rPr>
      <w:drawing>
        <wp:inline distT="0" distB="0" distL="0" distR="0" wp14:anchorId="534E0B01" wp14:editId="74091993">
          <wp:extent cx="1212850" cy="450850"/>
          <wp:effectExtent l="0" t="0" r="6350" b="6350"/>
          <wp:docPr id="17" name="Picture 17"/>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2850" cy="450850"/>
                  </a:xfrm>
                  <a:prstGeom prst="rect">
                    <a:avLst/>
                  </a:prstGeom>
                </pic:spPr>
              </pic:pic>
            </a:graphicData>
          </a:graphic>
        </wp:inline>
      </w:drawing>
    </w:r>
  </w:p>
  <w:p w14:paraId="4D4D10B4" w14:textId="77777777" w:rsidR="00C0068C" w:rsidRDefault="00C0068C"/>
  <w:p w14:paraId="2086966B" w14:textId="77777777" w:rsidR="00C0068C" w:rsidRDefault="00C0068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814B0" w14:textId="77777777" w:rsidR="00A07306" w:rsidRPr="00A07306" w:rsidRDefault="00A07306" w:rsidP="00A07306">
    <w:pPr>
      <w:tabs>
        <w:tab w:val="center" w:pos="4536"/>
        <w:tab w:val="right" w:pos="9072"/>
      </w:tabs>
      <w:rPr>
        <w:rFonts w:ascii="Calibri" w:eastAsia="Calibri" w:hAnsi="Calibri" w:cs="Arial"/>
      </w:rPr>
    </w:pPr>
    <w:r w:rsidRPr="00A07306">
      <w:rPr>
        <w:rFonts w:ascii="Calibri" w:eastAsia="Calibri" w:hAnsi="Calibri" w:cs="Arial"/>
        <w:noProof/>
        <w:sz w:val="2"/>
        <w:lang w:eastAsia="hr-HR"/>
      </w:rPr>
      <w:drawing>
        <wp:anchor distT="0" distB="0" distL="114300" distR="114300" simplePos="0" relativeHeight="251659264" behindDoc="0" locked="0" layoutInCell="1" allowOverlap="1" wp14:anchorId="16F01097" wp14:editId="12B93711">
          <wp:simplePos x="0" y="0"/>
          <wp:positionH relativeFrom="column">
            <wp:posOffset>0</wp:posOffset>
          </wp:positionH>
          <wp:positionV relativeFrom="paragraph">
            <wp:posOffset>-635</wp:posOffset>
          </wp:positionV>
          <wp:extent cx="1213415" cy="451220"/>
          <wp:effectExtent l="0" t="0" r="6350" b="6350"/>
          <wp:wrapNone/>
          <wp:docPr id="16" name="Picture 16"/>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14:paraId="2AEE98D4" w14:textId="77777777" w:rsidR="00A07306" w:rsidRPr="00A07306" w:rsidRDefault="00A07306" w:rsidP="00A07306">
    <w:pPr>
      <w:rPr>
        <w:rFonts w:ascii="Calibri" w:eastAsia="Calibri" w:hAnsi="Calibri" w:cs="Arial"/>
      </w:rPr>
    </w:pPr>
  </w:p>
  <w:p w14:paraId="1E69BE48" w14:textId="77777777" w:rsidR="00A07306" w:rsidRDefault="00A073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362EE"/>
    <w:multiLevelType w:val="hybridMultilevel"/>
    <w:tmpl w:val="1938D20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1247029"/>
    <w:multiLevelType w:val="hybridMultilevel"/>
    <w:tmpl w:val="3CD4082C"/>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60217D0"/>
    <w:multiLevelType w:val="hybridMultilevel"/>
    <w:tmpl w:val="68C498BE"/>
    <w:lvl w:ilvl="0" w:tplc="041A0001">
      <w:start w:val="1"/>
      <w:numFmt w:val="bullet"/>
      <w:lvlText w:val=""/>
      <w:lvlJc w:val="left"/>
      <w:pPr>
        <w:ind w:left="1068" w:hanging="360"/>
      </w:pPr>
      <w:rPr>
        <w:rFonts w:ascii="Symbol" w:hAnsi="Symbol"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3" w15:restartNumberingAfterBreak="0">
    <w:nsid w:val="0617454F"/>
    <w:multiLevelType w:val="hybridMultilevel"/>
    <w:tmpl w:val="3E54874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09CD1E8F"/>
    <w:multiLevelType w:val="hybridMultilevel"/>
    <w:tmpl w:val="6EAAD40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0A824294"/>
    <w:multiLevelType w:val="hybridMultilevel"/>
    <w:tmpl w:val="D5DAB58C"/>
    <w:lvl w:ilvl="0" w:tplc="FFFFFFFF">
      <w:start w:val="1"/>
      <w:numFmt w:val="bullet"/>
      <w:lvlText w:val=""/>
      <w:lvlJc w:val="left"/>
      <w:pPr>
        <w:ind w:left="720" w:hanging="360"/>
      </w:pPr>
      <w:rPr>
        <w:rFonts w:ascii="Symbol" w:hAnsi="Symbol" w:hint="default"/>
        <w:lang w:val="en-GB"/>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0FEB702C"/>
    <w:multiLevelType w:val="hybridMultilevel"/>
    <w:tmpl w:val="78A83630"/>
    <w:lvl w:ilvl="0" w:tplc="041A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12C0708A"/>
    <w:multiLevelType w:val="hybridMultilevel"/>
    <w:tmpl w:val="A6408866"/>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18B92BCE"/>
    <w:multiLevelType w:val="hybridMultilevel"/>
    <w:tmpl w:val="7AC2DA7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1E6F35DC"/>
    <w:multiLevelType w:val="hybridMultilevel"/>
    <w:tmpl w:val="D99E3C7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1EAB4499"/>
    <w:multiLevelType w:val="hybridMultilevel"/>
    <w:tmpl w:val="703ADC36"/>
    <w:lvl w:ilvl="0" w:tplc="041A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FA943E2"/>
    <w:multiLevelType w:val="hybridMultilevel"/>
    <w:tmpl w:val="51FCA2C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233F4E6F"/>
    <w:multiLevelType w:val="hybridMultilevel"/>
    <w:tmpl w:val="954CEC5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26111D35"/>
    <w:multiLevelType w:val="hybridMultilevel"/>
    <w:tmpl w:val="51244FD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263B57EB"/>
    <w:multiLevelType w:val="hybridMultilevel"/>
    <w:tmpl w:val="1E888E5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26AE2578"/>
    <w:multiLevelType w:val="hybridMultilevel"/>
    <w:tmpl w:val="B39E39EE"/>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29E167AB"/>
    <w:multiLevelType w:val="hybridMultilevel"/>
    <w:tmpl w:val="6352B7D6"/>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2A1762AE"/>
    <w:multiLevelType w:val="hybridMultilevel"/>
    <w:tmpl w:val="02804DA0"/>
    <w:lvl w:ilvl="0" w:tplc="041A0003">
      <w:start w:val="1"/>
      <w:numFmt w:val="bullet"/>
      <w:lvlText w:val="o"/>
      <w:lvlJc w:val="left"/>
      <w:pPr>
        <w:ind w:left="720" w:hanging="360"/>
      </w:pPr>
      <w:rPr>
        <w:rFonts w:ascii="Courier New" w:hAnsi="Courier New" w:cs="Courier New"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2E3F5215"/>
    <w:multiLevelType w:val="hybridMultilevel"/>
    <w:tmpl w:val="4D0C597A"/>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307F3FEA"/>
    <w:multiLevelType w:val="hybridMultilevel"/>
    <w:tmpl w:val="4AB451D0"/>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34513D5F"/>
    <w:multiLevelType w:val="hybridMultilevel"/>
    <w:tmpl w:val="0DACFDE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35117D85"/>
    <w:multiLevelType w:val="hybridMultilevel"/>
    <w:tmpl w:val="70606FC2"/>
    <w:lvl w:ilvl="0" w:tplc="CE9A8978">
      <w:start w:val="1"/>
      <w:numFmt w:val="bullet"/>
      <w:lvlText w:val=""/>
      <w:lvlJc w:val="left"/>
      <w:pPr>
        <w:ind w:left="720" w:hanging="360"/>
      </w:pPr>
      <w:rPr>
        <w:rFonts w:ascii="Symbol" w:hAnsi="Symbol" w:hint="default"/>
        <w:lang w:val="en-GB"/>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2" w15:restartNumberingAfterBreak="0">
    <w:nsid w:val="42BC7561"/>
    <w:multiLevelType w:val="hybridMultilevel"/>
    <w:tmpl w:val="4ADAF2DA"/>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43555CB8"/>
    <w:multiLevelType w:val="hybridMultilevel"/>
    <w:tmpl w:val="8D5A1A48"/>
    <w:lvl w:ilvl="0" w:tplc="041A000D">
      <w:start w:val="1"/>
      <w:numFmt w:val="bullet"/>
      <w:lvlText w:val=""/>
      <w:lvlJc w:val="left"/>
      <w:pPr>
        <w:ind w:left="1776" w:hanging="360"/>
      </w:pPr>
      <w:rPr>
        <w:rFonts w:ascii="Wingdings" w:hAnsi="Wingdings" w:hint="default"/>
      </w:rPr>
    </w:lvl>
    <w:lvl w:ilvl="1" w:tplc="041A0003" w:tentative="1">
      <w:start w:val="1"/>
      <w:numFmt w:val="bullet"/>
      <w:lvlText w:val="o"/>
      <w:lvlJc w:val="left"/>
      <w:pPr>
        <w:ind w:left="2496" w:hanging="360"/>
      </w:pPr>
      <w:rPr>
        <w:rFonts w:ascii="Courier New" w:hAnsi="Courier New" w:cs="Courier New" w:hint="default"/>
      </w:rPr>
    </w:lvl>
    <w:lvl w:ilvl="2" w:tplc="041A0005" w:tentative="1">
      <w:start w:val="1"/>
      <w:numFmt w:val="bullet"/>
      <w:lvlText w:val=""/>
      <w:lvlJc w:val="left"/>
      <w:pPr>
        <w:ind w:left="3216" w:hanging="360"/>
      </w:pPr>
      <w:rPr>
        <w:rFonts w:ascii="Wingdings" w:hAnsi="Wingdings" w:hint="default"/>
      </w:rPr>
    </w:lvl>
    <w:lvl w:ilvl="3" w:tplc="041A0001" w:tentative="1">
      <w:start w:val="1"/>
      <w:numFmt w:val="bullet"/>
      <w:lvlText w:val=""/>
      <w:lvlJc w:val="left"/>
      <w:pPr>
        <w:ind w:left="3936" w:hanging="360"/>
      </w:pPr>
      <w:rPr>
        <w:rFonts w:ascii="Symbol" w:hAnsi="Symbol" w:hint="default"/>
      </w:rPr>
    </w:lvl>
    <w:lvl w:ilvl="4" w:tplc="041A0003" w:tentative="1">
      <w:start w:val="1"/>
      <w:numFmt w:val="bullet"/>
      <w:lvlText w:val="o"/>
      <w:lvlJc w:val="left"/>
      <w:pPr>
        <w:ind w:left="4656" w:hanging="360"/>
      </w:pPr>
      <w:rPr>
        <w:rFonts w:ascii="Courier New" w:hAnsi="Courier New" w:cs="Courier New" w:hint="default"/>
      </w:rPr>
    </w:lvl>
    <w:lvl w:ilvl="5" w:tplc="041A0005" w:tentative="1">
      <w:start w:val="1"/>
      <w:numFmt w:val="bullet"/>
      <w:lvlText w:val=""/>
      <w:lvlJc w:val="left"/>
      <w:pPr>
        <w:ind w:left="5376" w:hanging="360"/>
      </w:pPr>
      <w:rPr>
        <w:rFonts w:ascii="Wingdings" w:hAnsi="Wingdings" w:hint="default"/>
      </w:rPr>
    </w:lvl>
    <w:lvl w:ilvl="6" w:tplc="041A0001" w:tentative="1">
      <w:start w:val="1"/>
      <w:numFmt w:val="bullet"/>
      <w:lvlText w:val=""/>
      <w:lvlJc w:val="left"/>
      <w:pPr>
        <w:ind w:left="6096" w:hanging="360"/>
      </w:pPr>
      <w:rPr>
        <w:rFonts w:ascii="Symbol" w:hAnsi="Symbol" w:hint="default"/>
      </w:rPr>
    </w:lvl>
    <w:lvl w:ilvl="7" w:tplc="041A0003" w:tentative="1">
      <w:start w:val="1"/>
      <w:numFmt w:val="bullet"/>
      <w:lvlText w:val="o"/>
      <w:lvlJc w:val="left"/>
      <w:pPr>
        <w:ind w:left="6816" w:hanging="360"/>
      </w:pPr>
      <w:rPr>
        <w:rFonts w:ascii="Courier New" w:hAnsi="Courier New" w:cs="Courier New" w:hint="default"/>
      </w:rPr>
    </w:lvl>
    <w:lvl w:ilvl="8" w:tplc="041A0005" w:tentative="1">
      <w:start w:val="1"/>
      <w:numFmt w:val="bullet"/>
      <w:lvlText w:val=""/>
      <w:lvlJc w:val="left"/>
      <w:pPr>
        <w:ind w:left="7536" w:hanging="360"/>
      </w:pPr>
      <w:rPr>
        <w:rFonts w:ascii="Wingdings" w:hAnsi="Wingdings" w:hint="default"/>
      </w:rPr>
    </w:lvl>
  </w:abstractNum>
  <w:abstractNum w:abstractNumId="24" w15:restartNumberingAfterBreak="0">
    <w:nsid w:val="4D091882"/>
    <w:multiLevelType w:val="hybridMultilevel"/>
    <w:tmpl w:val="BA6432B8"/>
    <w:lvl w:ilvl="0" w:tplc="041A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4D9341CF"/>
    <w:multiLevelType w:val="hybridMultilevel"/>
    <w:tmpl w:val="E92E08B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6" w15:restartNumberingAfterBreak="0">
    <w:nsid w:val="52351513"/>
    <w:multiLevelType w:val="hybridMultilevel"/>
    <w:tmpl w:val="3E827AE2"/>
    <w:lvl w:ilvl="0" w:tplc="FFFFFFFF">
      <w:start w:val="1"/>
      <w:numFmt w:val="bullet"/>
      <w:lvlText w:val=""/>
      <w:lvlJc w:val="left"/>
      <w:pPr>
        <w:ind w:left="720" w:hanging="360"/>
      </w:pPr>
      <w:rPr>
        <w:rFonts w:ascii="Symbol" w:hAnsi="Symbol" w:hint="default"/>
        <w:lang w:val="en-GB"/>
      </w:rPr>
    </w:lvl>
    <w:lvl w:ilvl="1" w:tplc="041A0003">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564C590D"/>
    <w:multiLevelType w:val="hybridMultilevel"/>
    <w:tmpl w:val="3814D0A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8" w15:restartNumberingAfterBreak="0">
    <w:nsid w:val="57C72437"/>
    <w:multiLevelType w:val="hybridMultilevel"/>
    <w:tmpl w:val="1F5A21D4"/>
    <w:lvl w:ilvl="0" w:tplc="FFFFFFFF">
      <w:start w:val="1"/>
      <w:numFmt w:val="bullet"/>
      <w:lvlText w:val=""/>
      <w:lvlJc w:val="left"/>
      <w:pPr>
        <w:ind w:left="720" w:hanging="360"/>
      </w:pPr>
      <w:rPr>
        <w:rFonts w:ascii="Symbol" w:hAnsi="Symbol" w:hint="default"/>
        <w:lang w:val="en-GB"/>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5843509D"/>
    <w:multiLevelType w:val="hybridMultilevel"/>
    <w:tmpl w:val="C574852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0" w15:restartNumberingAfterBreak="0">
    <w:nsid w:val="58BF514B"/>
    <w:multiLevelType w:val="hybridMultilevel"/>
    <w:tmpl w:val="C55E2C2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1" w15:restartNumberingAfterBreak="0">
    <w:nsid w:val="59C63C6E"/>
    <w:multiLevelType w:val="hybridMultilevel"/>
    <w:tmpl w:val="34BED87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2" w15:restartNumberingAfterBreak="0">
    <w:nsid w:val="60777F2F"/>
    <w:multiLevelType w:val="hybridMultilevel"/>
    <w:tmpl w:val="E0E4260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3" w15:restartNumberingAfterBreak="0">
    <w:nsid w:val="67591751"/>
    <w:multiLevelType w:val="hybridMultilevel"/>
    <w:tmpl w:val="65C0E6A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4" w15:restartNumberingAfterBreak="0">
    <w:nsid w:val="6C1C3347"/>
    <w:multiLevelType w:val="hybridMultilevel"/>
    <w:tmpl w:val="02DC204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5" w15:restartNumberingAfterBreak="0">
    <w:nsid w:val="6C1C370F"/>
    <w:multiLevelType w:val="hybridMultilevel"/>
    <w:tmpl w:val="0CE4DFF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6" w15:restartNumberingAfterBreak="0">
    <w:nsid w:val="6FCF3A04"/>
    <w:multiLevelType w:val="hybridMultilevel"/>
    <w:tmpl w:val="F7F869B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7" w15:restartNumberingAfterBreak="0">
    <w:nsid w:val="71B463E7"/>
    <w:multiLevelType w:val="hybridMultilevel"/>
    <w:tmpl w:val="A1CED8A6"/>
    <w:lvl w:ilvl="0" w:tplc="041A0001">
      <w:start w:val="1"/>
      <w:numFmt w:val="bullet"/>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38" w15:restartNumberingAfterBreak="0">
    <w:nsid w:val="786F025D"/>
    <w:multiLevelType w:val="hybridMultilevel"/>
    <w:tmpl w:val="54F244AC"/>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7D9C262C"/>
    <w:multiLevelType w:val="hybridMultilevel"/>
    <w:tmpl w:val="3904A724"/>
    <w:lvl w:ilvl="0" w:tplc="041A0001">
      <w:start w:val="1"/>
      <w:numFmt w:val="bullet"/>
      <w:lvlText w:val=""/>
      <w:lvlJc w:val="left"/>
      <w:pPr>
        <w:ind w:left="1068" w:hanging="360"/>
      </w:pPr>
      <w:rPr>
        <w:rFonts w:ascii="Symbol" w:hAnsi="Symbol"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40" w15:restartNumberingAfterBreak="0">
    <w:nsid w:val="7E4B65DD"/>
    <w:multiLevelType w:val="hybridMultilevel"/>
    <w:tmpl w:val="2DDCB8A0"/>
    <w:lvl w:ilvl="0" w:tplc="041A0001">
      <w:start w:val="1"/>
      <w:numFmt w:val="bullet"/>
      <w:lvlText w:val=""/>
      <w:lvlJc w:val="left"/>
      <w:pPr>
        <w:ind w:left="1068" w:hanging="360"/>
      </w:pPr>
      <w:rPr>
        <w:rFonts w:ascii="Symbol" w:hAnsi="Symbol"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num w:numId="1" w16cid:durableId="1776319406">
    <w:abstractNumId w:val="23"/>
  </w:num>
  <w:num w:numId="2" w16cid:durableId="43264358">
    <w:abstractNumId w:val="19"/>
  </w:num>
  <w:num w:numId="3" w16cid:durableId="1123618612">
    <w:abstractNumId w:val="15"/>
  </w:num>
  <w:num w:numId="4" w16cid:durableId="1668630047">
    <w:abstractNumId w:val="21"/>
  </w:num>
  <w:num w:numId="5" w16cid:durableId="1278878942">
    <w:abstractNumId w:val="1"/>
  </w:num>
  <w:num w:numId="6" w16cid:durableId="1100876839">
    <w:abstractNumId w:val="0"/>
  </w:num>
  <w:num w:numId="7" w16cid:durableId="40830037">
    <w:abstractNumId w:val="27"/>
  </w:num>
  <w:num w:numId="8" w16cid:durableId="1943950947">
    <w:abstractNumId w:val="30"/>
  </w:num>
  <w:num w:numId="9" w16cid:durableId="245112646">
    <w:abstractNumId w:val="20"/>
  </w:num>
  <w:num w:numId="10" w16cid:durableId="1870801161">
    <w:abstractNumId w:val="33"/>
  </w:num>
  <w:num w:numId="11" w16cid:durableId="372654406">
    <w:abstractNumId w:val="32"/>
  </w:num>
  <w:num w:numId="12" w16cid:durableId="1772162996">
    <w:abstractNumId w:val="11"/>
  </w:num>
  <w:num w:numId="13" w16cid:durableId="1489445754">
    <w:abstractNumId w:val="26"/>
  </w:num>
  <w:num w:numId="14" w16cid:durableId="1216812522">
    <w:abstractNumId w:val="34"/>
  </w:num>
  <w:num w:numId="15" w16cid:durableId="1125657878">
    <w:abstractNumId w:val="36"/>
  </w:num>
  <w:num w:numId="16" w16cid:durableId="2104063454">
    <w:abstractNumId w:val="28"/>
  </w:num>
  <w:num w:numId="17" w16cid:durableId="2146046576">
    <w:abstractNumId w:val="4"/>
  </w:num>
  <w:num w:numId="18" w16cid:durableId="1999914731">
    <w:abstractNumId w:val="31"/>
  </w:num>
  <w:num w:numId="19" w16cid:durableId="111753121">
    <w:abstractNumId w:val="25"/>
  </w:num>
  <w:num w:numId="20" w16cid:durableId="513811033">
    <w:abstractNumId w:val="37"/>
  </w:num>
  <w:num w:numId="21" w16cid:durableId="1379470203">
    <w:abstractNumId w:val="38"/>
  </w:num>
  <w:num w:numId="22" w16cid:durableId="1462113121">
    <w:abstractNumId w:val="16"/>
  </w:num>
  <w:num w:numId="23" w16cid:durableId="658271159">
    <w:abstractNumId w:val="18"/>
  </w:num>
  <w:num w:numId="24" w16cid:durableId="954217667">
    <w:abstractNumId w:val="7"/>
  </w:num>
  <w:num w:numId="25" w16cid:durableId="1363215380">
    <w:abstractNumId w:val="22"/>
  </w:num>
  <w:num w:numId="26" w16cid:durableId="1995328639">
    <w:abstractNumId w:val="5"/>
  </w:num>
  <w:num w:numId="27" w16cid:durableId="643316176">
    <w:abstractNumId w:val="8"/>
  </w:num>
  <w:num w:numId="28" w16cid:durableId="500896155">
    <w:abstractNumId w:val="12"/>
  </w:num>
  <w:num w:numId="29" w16cid:durableId="978725268">
    <w:abstractNumId w:val="29"/>
  </w:num>
  <w:num w:numId="30" w16cid:durableId="2082482099">
    <w:abstractNumId w:val="14"/>
  </w:num>
  <w:num w:numId="31" w16cid:durableId="1512910509">
    <w:abstractNumId w:val="35"/>
  </w:num>
  <w:num w:numId="32" w16cid:durableId="391199030">
    <w:abstractNumId w:val="3"/>
  </w:num>
  <w:num w:numId="33" w16cid:durableId="1650401045">
    <w:abstractNumId w:val="13"/>
  </w:num>
  <w:num w:numId="34" w16cid:durableId="2121874950">
    <w:abstractNumId w:val="9"/>
  </w:num>
  <w:num w:numId="35" w16cid:durableId="1166245546">
    <w:abstractNumId w:val="2"/>
  </w:num>
  <w:num w:numId="36" w16cid:durableId="2029523622">
    <w:abstractNumId w:val="17"/>
  </w:num>
  <w:num w:numId="37" w16cid:durableId="1967197936">
    <w:abstractNumId w:val="10"/>
  </w:num>
  <w:num w:numId="38" w16cid:durableId="1995723690">
    <w:abstractNumId w:val="24"/>
  </w:num>
  <w:num w:numId="39" w16cid:durableId="210769548">
    <w:abstractNumId w:val="6"/>
  </w:num>
  <w:num w:numId="40" w16cid:durableId="1019695689">
    <w:abstractNumId w:val="39"/>
  </w:num>
  <w:num w:numId="41" w16cid:durableId="1409422059">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06"/>
    <w:rsid w:val="00001965"/>
    <w:rsid w:val="00001D17"/>
    <w:rsid w:val="000038FF"/>
    <w:rsid w:val="000063B9"/>
    <w:rsid w:val="00006E61"/>
    <w:rsid w:val="000105B8"/>
    <w:rsid w:val="000106AF"/>
    <w:rsid w:val="0001084A"/>
    <w:rsid w:val="00013155"/>
    <w:rsid w:val="00013CE9"/>
    <w:rsid w:val="00015028"/>
    <w:rsid w:val="00016558"/>
    <w:rsid w:val="00017B95"/>
    <w:rsid w:val="00021E11"/>
    <w:rsid w:val="000233FE"/>
    <w:rsid w:val="000312AF"/>
    <w:rsid w:val="00042B59"/>
    <w:rsid w:val="00045B27"/>
    <w:rsid w:val="000555C6"/>
    <w:rsid w:val="00056C94"/>
    <w:rsid w:val="000577D5"/>
    <w:rsid w:val="00057DD3"/>
    <w:rsid w:val="000613CC"/>
    <w:rsid w:val="00062B61"/>
    <w:rsid w:val="000666C5"/>
    <w:rsid w:val="00067EB5"/>
    <w:rsid w:val="000753DC"/>
    <w:rsid w:val="00075962"/>
    <w:rsid w:val="00075C1B"/>
    <w:rsid w:val="00076332"/>
    <w:rsid w:val="00076527"/>
    <w:rsid w:val="000769AF"/>
    <w:rsid w:val="000772B6"/>
    <w:rsid w:val="00077924"/>
    <w:rsid w:val="00077B63"/>
    <w:rsid w:val="000835F8"/>
    <w:rsid w:val="00083921"/>
    <w:rsid w:val="0008483F"/>
    <w:rsid w:val="00087FC6"/>
    <w:rsid w:val="000945A4"/>
    <w:rsid w:val="00094919"/>
    <w:rsid w:val="000967F4"/>
    <w:rsid w:val="000972FF"/>
    <w:rsid w:val="0009763B"/>
    <w:rsid w:val="000A20B6"/>
    <w:rsid w:val="000A361F"/>
    <w:rsid w:val="000B1771"/>
    <w:rsid w:val="000B23EC"/>
    <w:rsid w:val="000B6D92"/>
    <w:rsid w:val="000B77BF"/>
    <w:rsid w:val="000C0B61"/>
    <w:rsid w:val="000C23D1"/>
    <w:rsid w:val="000C45A6"/>
    <w:rsid w:val="000D2E38"/>
    <w:rsid w:val="000D3B90"/>
    <w:rsid w:val="000E0E15"/>
    <w:rsid w:val="000E288B"/>
    <w:rsid w:val="000E409D"/>
    <w:rsid w:val="000F7034"/>
    <w:rsid w:val="000F79DE"/>
    <w:rsid w:val="0010148B"/>
    <w:rsid w:val="00105D1E"/>
    <w:rsid w:val="00111447"/>
    <w:rsid w:val="00111FBD"/>
    <w:rsid w:val="001121AA"/>
    <w:rsid w:val="00112844"/>
    <w:rsid w:val="00114568"/>
    <w:rsid w:val="00117001"/>
    <w:rsid w:val="00117F90"/>
    <w:rsid w:val="00121914"/>
    <w:rsid w:val="00124801"/>
    <w:rsid w:val="00124B7F"/>
    <w:rsid w:val="00130434"/>
    <w:rsid w:val="0013084B"/>
    <w:rsid w:val="0013372E"/>
    <w:rsid w:val="001338B2"/>
    <w:rsid w:val="00134909"/>
    <w:rsid w:val="00134C8A"/>
    <w:rsid w:val="00136293"/>
    <w:rsid w:val="001362A0"/>
    <w:rsid w:val="001415BD"/>
    <w:rsid w:val="001448B1"/>
    <w:rsid w:val="00146617"/>
    <w:rsid w:val="001472F0"/>
    <w:rsid w:val="00147E32"/>
    <w:rsid w:val="00151534"/>
    <w:rsid w:val="00152BF4"/>
    <w:rsid w:val="001538D6"/>
    <w:rsid w:val="00153929"/>
    <w:rsid w:val="00162029"/>
    <w:rsid w:val="00162FC3"/>
    <w:rsid w:val="00163D44"/>
    <w:rsid w:val="00165049"/>
    <w:rsid w:val="00166F60"/>
    <w:rsid w:val="00167598"/>
    <w:rsid w:val="001715E0"/>
    <w:rsid w:val="00172688"/>
    <w:rsid w:val="00177372"/>
    <w:rsid w:val="00181252"/>
    <w:rsid w:val="00183700"/>
    <w:rsid w:val="00184834"/>
    <w:rsid w:val="00184AB4"/>
    <w:rsid w:val="00184FC7"/>
    <w:rsid w:val="001A239C"/>
    <w:rsid w:val="001A2DAF"/>
    <w:rsid w:val="001A7C4A"/>
    <w:rsid w:val="001B0B93"/>
    <w:rsid w:val="001B21A7"/>
    <w:rsid w:val="001B28A0"/>
    <w:rsid w:val="001B2A3A"/>
    <w:rsid w:val="001B3B73"/>
    <w:rsid w:val="001B483A"/>
    <w:rsid w:val="001B48EC"/>
    <w:rsid w:val="001B4C40"/>
    <w:rsid w:val="001B536A"/>
    <w:rsid w:val="001B6C50"/>
    <w:rsid w:val="001B7CDD"/>
    <w:rsid w:val="001C0EF2"/>
    <w:rsid w:val="001C4386"/>
    <w:rsid w:val="001C4FAA"/>
    <w:rsid w:val="001C6C5E"/>
    <w:rsid w:val="001D0D21"/>
    <w:rsid w:val="001D1285"/>
    <w:rsid w:val="001D132E"/>
    <w:rsid w:val="001D4B04"/>
    <w:rsid w:val="001D5CB6"/>
    <w:rsid w:val="001E000E"/>
    <w:rsid w:val="001E0123"/>
    <w:rsid w:val="001E140E"/>
    <w:rsid w:val="001E4535"/>
    <w:rsid w:val="001E5655"/>
    <w:rsid w:val="001F44F4"/>
    <w:rsid w:val="001F5ECF"/>
    <w:rsid w:val="001F783F"/>
    <w:rsid w:val="001F7DD6"/>
    <w:rsid w:val="00202F79"/>
    <w:rsid w:val="002030E3"/>
    <w:rsid w:val="00203C93"/>
    <w:rsid w:val="00213B4C"/>
    <w:rsid w:val="00214EB6"/>
    <w:rsid w:val="0022011D"/>
    <w:rsid w:val="00221EC5"/>
    <w:rsid w:val="00223745"/>
    <w:rsid w:val="00225B6F"/>
    <w:rsid w:val="00231FCC"/>
    <w:rsid w:val="00232639"/>
    <w:rsid w:val="0023457E"/>
    <w:rsid w:val="00237922"/>
    <w:rsid w:val="00243210"/>
    <w:rsid w:val="002451D1"/>
    <w:rsid w:val="0024618E"/>
    <w:rsid w:val="0025134A"/>
    <w:rsid w:val="00251B1A"/>
    <w:rsid w:val="00252D20"/>
    <w:rsid w:val="00260049"/>
    <w:rsid w:val="00260416"/>
    <w:rsid w:val="0026463C"/>
    <w:rsid w:val="00265A1F"/>
    <w:rsid w:val="00265DD9"/>
    <w:rsid w:val="00270929"/>
    <w:rsid w:val="00270AB8"/>
    <w:rsid w:val="00272CE3"/>
    <w:rsid w:val="00274E46"/>
    <w:rsid w:val="0027613C"/>
    <w:rsid w:val="002769D2"/>
    <w:rsid w:val="002837F5"/>
    <w:rsid w:val="002838E4"/>
    <w:rsid w:val="00286848"/>
    <w:rsid w:val="00286F32"/>
    <w:rsid w:val="002956FD"/>
    <w:rsid w:val="002963FD"/>
    <w:rsid w:val="00297125"/>
    <w:rsid w:val="00297A3D"/>
    <w:rsid w:val="002A077A"/>
    <w:rsid w:val="002A1874"/>
    <w:rsid w:val="002A2B8B"/>
    <w:rsid w:val="002A44E4"/>
    <w:rsid w:val="002A501B"/>
    <w:rsid w:val="002A6174"/>
    <w:rsid w:val="002A6D74"/>
    <w:rsid w:val="002B22D3"/>
    <w:rsid w:val="002B2323"/>
    <w:rsid w:val="002B39B1"/>
    <w:rsid w:val="002B51C0"/>
    <w:rsid w:val="002B5FAD"/>
    <w:rsid w:val="002B6CB4"/>
    <w:rsid w:val="002C08C0"/>
    <w:rsid w:val="002C34F5"/>
    <w:rsid w:val="002C3766"/>
    <w:rsid w:val="002C38AC"/>
    <w:rsid w:val="002C4F50"/>
    <w:rsid w:val="002C6480"/>
    <w:rsid w:val="002C798E"/>
    <w:rsid w:val="002D0A6C"/>
    <w:rsid w:val="002D0F23"/>
    <w:rsid w:val="002D2434"/>
    <w:rsid w:val="002D44F8"/>
    <w:rsid w:val="002D594B"/>
    <w:rsid w:val="002E0304"/>
    <w:rsid w:val="002E0F32"/>
    <w:rsid w:val="002E105A"/>
    <w:rsid w:val="002E30B2"/>
    <w:rsid w:val="002E3384"/>
    <w:rsid w:val="002E345D"/>
    <w:rsid w:val="002E6E7C"/>
    <w:rsid w:val="002F35E1"/>
    <w:rsid w:val="002F4967"/>
    <w:rsid w:val="002F5E61"/>
    <w:rsid w:val="002F66FD"/>
    <w:rsid w:val="002F7644"/>
    <w:rsid w:val="00305019"/>
    <w:rsid w:val="00306F07"/>
    <w:rsid w:val="0031125B"/>
    <w:rsid w:val="003114B6"/>
    <w:rsid w:val="0031203C"/>
    <w:rsid w:val="003139DA"/>
    <w:rsid w:val="00313DB3"/>
    <w:rsid w:val="00321627"/>
    <w:rsid w:val="00321CD9"/>
    <w:rsid w:val="003223D5"/>
    <w:rsid w:val="00323A42"/>
    <w:rsid w:val="003248DC"/>
    <w:rsid w:val="00325E61"/>
    <w:rsid w:val="00326907"/>
    <w:rsid w:val="003273A7"/>
    <w:rsid w:val="003314B8"/>
    <w:rsid w:val="00331FD1"/>
    <w:rsid w:val="00336313"/>
    <w:rsid w:val="00337E37"/>
    <w:rsid w:val="0034205C"/>
    <w:rsid w:val="00343A3A"/>
    <w:rsid w:val="0034469F"/>
    <w:rsid w:val="00344A5B"/>
    <w:rsid w:val="003468D8"/>
    <w:rsid w:val="00347914"/>
    <w:rsid w:val="0034797C"/>
    <w:rsid w:val="00347A80"/>
    <w:rsid w:val="0035475B"/>
    <w:rsid w:val="0035526D"/>
    <w:rsid w:val="00355947"/>
    <w:rsid w:val="003559B8"/>
    <w:rsid w:val="00356303"/>
    <w:rsid w:val="00357DD9"/>
    <w:rsid w:val="00362A1C"/>
    <w:rsid w:val="00364B42"/>
    <w:rsid w:val="00364F23"/>
    <w:rsid w:val="00365B96"/>
    <w:rsid w:val="00366BCC"/>
    <w:rsid w:val="0036707F"/>
    <w:rsid w:val="0037138B"/>
    <w:rsid w:val="003731C2"/>
    <w:rsid w:val="00373666"/>
    <w:rsid w:val="0037692E"/>
    <w:rsid w:val="00380A8E"/>
    <w:rsid w:val="003826B4"/>
    <w:rsid w:val="00383290"/>
    <w:rsid w:val="00384881"/>
    <w:rsid w:val="00384B15"/>
    <w:rsid w:val="003868E8"/>
    <w:rsid w:val="00386A08"/>
    <w:rsid w:val="003876B9"/>
    <w:rsid w:val="00391412"/>
    <w:rsid w:val="00391B03"/>
    <w:rsid w:val="003933C6"/>
    <w:rsid w:val="00395997"/>
    <w:rsid w:val="003A0B54"/>
    <w:rsid w:val="003A14E2"/>
    <w:rsid w:val="003A3965"/>
    <w:rsid w:val="003A5418"/>
    <w:rsid w:val="003A6795"/>
    <w:rsid w:val="003A7E66"/>
    <w:rsid w:val="003B353C"/>
    <w:rsid w:val="003B4AFF"/>
    <w:rsid w:val="003C0768"/>
    <w:rsid w:val="003C0AFF"/>
    <w:rsid w:val="003C0E8A"/>
    <w:rsid w:val="003C2068"/>
    <w:rsid w:val="003C2A56"/>
    <w:rsid w:val="003C314F"/>
    <w:rsid w:val="003C3441"/>
    <w:rsid w:val="003C65FB"/>
    <w:rsid w:val="003C77A4"/>
    <w:rsid w:val="003D1715"/>
    <w:rsid w:val="003D2CA2"/>
    <w:rsid w:val="003D2D55"/>
    <w:rsid w:val="003D77A9"/>
    <w:rsid w:val="003E071E"/>
    <w:rsid w:val="003E0A2F"/>
    <w:rsid w:val="003E20D9"/>
    <w:rsid w:val="003E3949"/>
    <w:rsid w:val="003E40A0"/>
    <w:rsid w:val="003E475E"/>
    <w:rsid w:val="003E53DE"/>
    <w:rsid w:val="003E57F0"/>
    <w:rsid w:val="003F498C"/>
    <w:rsid w:val="003F55E0"/>
    <w:rsid w:val="003F5B82"/>
    <w:rsid w:val="003F785C"/>
    <w:rsid w:val="00400E89"/>
    <w:rsid w:val="004020CB"/>
    <w:rsid w:val="00403945"/>
    <w:rsid w:val="00404512"/>
    <w:rsid w:val="00405E9C"/>
    <w:rsid w:val="004069E8"/>
    <w:rsid w:val="00407B3A"/>
    <w:rsid w:val="0041123B"/>
    <w:rsid w:val="00411241"/>
    <w:rsid w:val="004123A7"/>
    <w:rsid w:val="004124B1"/>
    <w:rsid w:val="0041437F"/>
    <w:rsid w:val="00415030"/>
    <w:rsid w:val="004151BB"/>
    <w:rsid w:val="004151D9"/>
    <w:rsid w:val="00420131"/>
    <w:rsid w:val="004201FC"/>
    <w:rsid w:val="00420338"/>
    <w:rsid w:val="00420387"/>
    <w:rsid w:val="00420ADF"/>
    <w:rsid w:val="00423AE4"/>
    <w:rsid w:val="004266BF"/>
    <w:rsid w:val="00427003"/>
    <w:rsid w:val="0042726C"/>
    <w:rsid w:val="00430188"/>
    <w:rsid w:val="00430597"/>
    <w:rsid w:val="00430AF0"/>
    <w:rsid w:val="004332F1"/>
    <w:rsid w:val="00433F2A"/>
    <w:rsid w:val="00437627"/>
    <w:rsid w:val="004376B1"/>
    <w:rsid w:val="00440E17"/>
    <w:rsid w:val="00441485"/>
    <w:rsid w:val="0044150E"/>
    <w:rsid w:val="0044210B"/>
    <w:rsid w:val="0044210D"/>
    <w:rsid w:val="00442645"/>
    <w:rsid w:val="00443997"/>
    <w:rsid w:val="00446F24"/>
    <w:rsid w:val="00453C86"/>
    <w:rsid w:val="00455F6D"/>
    <w:rsid w:val="004560E4"/>
    <w:rsid w:val="0045614F"/>
    <w:rsid w:val="0046036C"/>
    <w:rsid w:val="00461BB7"/>
    <w:rsid w:val="0046283C"/>
    <w:rsid w:val="00465B0D"/>
    <w:rsid w:val="004664F8"/>
    <w:rsid w:val="0046662D"/>
    <w:rsid w:val="00476181"/>
    <w:rsid w:val="00481457"/>
    <w:rsid w:val="00483A92"/>
    <w:rsid w:val="00483F43"/>
    <w:rsid w:val="0048462C"/>
    <w:rsid w:val="00487852"/>
    <w:rsid w:val="00490D12"/>
    <w:rsid w:val="00496CAD"/>
    <w:rsid w:val="00497D76"/>
    <w:rsid w:val="004B1EBF"/>
    <w:rsid w:val="004B2EB1"/>
    <w:rsid w:val="004B7A02"/>
    <w:rsid w:val="004B7C78"/>
    <w:rsid w:val="004C3BA3"/>
    <w:rsid w:val="004C3F56"/>
    <w:rsid w:val="004C6113"/>
    <w:rsid w:val="004C76E9"/>
    <w:rsid w:val="004C7777"/>
    <w:rsid w:val="004C7EA5"/>
    <w:rsid w:val="004D5D12"/>
    <w:rsid w:val="004E0FD6"/>
    <w:rsid w:val="004E5E3A"/>
    <w:rsid w:val="004F11BD"/>
    <w:rsid w:val="004F413E"/>
    <w:rsid w:val="0050011D"/>
    <w:rsid w:val="005007A0"/>
    <w:rsid w:val="00501017"/>
    <w:rsid w:val="00501682"/>
    <w:rsid w:val="00505513"/>
    <w:rsid w:val="00506621"/>
    <w:rsid w:val="00512B63"/>
    <w:rsid w:val="00512F9B"/>
    <w:rsid w:val="00513144"/>
    <w:rsid w:val="0051395B"/>
    <w:rsid w:val="0051396B"/>
    <w:rsid w:val="005139EF"/>
    <w:rsid w:val="005146D8"/>
    <w:rsid w:val="00515D1E"/>
    <w:rsid w:val="0052022F"/>
    <w:rsid w:val="00520655"/>
    <w:rsid w:val="005211C6"/>
    <w:rsid w:val="00522D26"/>
    <w:rsid w:val="00522F2E"/>
    <w:rsid w:val="00527035"/>
    <w:rsid w:val="005336DD"/>
    <w:rsid w:val="00534394"/>
    <w:rsid w:val="005406B3"/>
    <w:rsid w:val="005409C6"/>
    <w:rsid w:val="0054262B"/>
    <w:rsid w:val="00545F15"/>
    <w:rsid w:val="00547E81"/>
    <w:rsid w:val="00554833"/>
    <w:rsid w:val="00565775"/>
    <w:rsid w:val="00565C51"/>
    <w:rsid w:val="005673DB"/>
    <w:rsid w:val="0057079C"/>
    <w:rsid w:val="00570FE9"/>
    <w:rsid w:val="005717D9"/>
    <w:rsid w:val="00574D5B"/>
    <w:rsid w:val="005756D5"/>
    <w:rsid w:val="0057609B"/>
    <w:rsid w:val="00580CD7"/>
    <w:rsid w:val="00583D46"/>
    <w:rsid w:val="005845DC"/>
    <w:rsid w:val="00584EFA"/>
    <w:rsid w:val="00585BCD"/>
    <w:rsid w:val="00587759"/>
    <w:rsid w:val="005931EA"/>
    <w:rsid w:val="005936BF"/>
    <w:rsid w:val="00597637"/>
    <w:rsid w:val="00597DDB"/>
    <w:rsid w:val="005A1789"/>
    <w:rsid w:val="005A39FC"/>
    <w:rsid w:val="005A4061"/>
    <w:rsid w:val="005A62CF"/>
    <w:rsid w:val="005B2AA4"/>
    <w:rsid w:val="005B374E"/>
    <w:rsid w:val="005B69EC"/>
    <w:rsid w:val="005C02B3"/>
    <w:rsid w:val="005C17F9"/>
    <w:rsid w:val="005C4F96"/>
    <w:rsid w:val="005C61F0"/>
    <w:rsid w:val="005C7F43"/>
    <w:rsid w:val="005D198A"/>
    <w:rsid w:val="005D2D6D"/>
    <w:rsid w:val="005D3C0A"/>
    <w:rsid w:val="005D5A8F"/>
    <w:rsid w:val="005E6018"/>
    <w:rsid w:val="005E7152"/>
    <w:rsid w:val="005E78FB"/>
    <w:rsid w:val="005F1DFE"/>
    <w:rsid w:val="005F2D45"/>
    <w:rsid w:val="005F5CBB"/>
    <w:rsid w:val="005F6008"/>
    <w:rsid w:val="005F6257"/>
    <w:rsid w:val="005F790D"/>
    <w:rsid w:val="00604157"/>
    <w:rsid w:val="0060511E"/>
    <w:rsid w:val="00605FBA"/>
    <w:rsid w:val="006106CE"/>
    <w:rsid w:val="00613995"/>
    <w:rsid w:val="00613BA8"/>
    <w:rsid w:val="006158C3"/>
    <w:rsid w:val="00621EAF"/>
    <w:rsid w:val="00622F86"/>
    <w:rsid w:val="00623A95"/>
    <w:rsid w:val="0062486E"/>
    <w:rsid w:val="00625749"/>
    <w:rsid w:val="00625852"/>
    <w:rsid w:val="006258D4"/>
    <w:rsid w:val="00627952"/>
    <w:rsid w:val="006305DF"/>
    <w:rsid w:val="006353CC"/>
    <w:rsid w:val="00635489"/>
    <w:rsid w:val="00637764"/>
    <w:rsid w:val="00640EC6"/>
    <w:rsid w:val="00641ABC"/>
    <w:rsid w:val="00642104"/>
    <w:rsid w:val="00642FA2"/>
    <w:rsid w:val="0064446E"/>
    <w:rsid w:val="00652828"/>
    <w:rsid w:val="0065381D"/>
    <w:rsid w:val="00654D99"/>
    <w:rsid w:val="00662E2F"/>
    <w:rsid w:val="0066504A"/>
    <w:rsid w:val="00665709"/>
    <w:rsid w:val="00667AAD"/>
    <w:rsid w:val="00672D8E"/>
    <w:rsid w:val="00674AA7"/>
    <w:rsid w:val="00676534"/>
    <w:rsid w:val="006775FA"/>
    <w:rsid w:val="00677952"/>
    <w:rsid w:val="00680FC4"/>
    <w:rsid w:val="006849E0"/>
    <w:rsid w:val="00684FB7"/>
    <w:rsid w:val="006863E9"/>
    <w:rsid w:val="006900BF"/>
    <w:rsid w:val="00690F9B"/>
    <w:rsid w:val="00693673"/>
    <w:rsid w:val="00694E73"/>
    <w:rsid w:val="00695C2B"/>
    <w:rsid w:val="006A2204"/>
    <w:rsid w:val="006A3999"/>
    <w:rsid w:val="006A4480"/>
    <w:rsid w:val="006A68BF"/>
    <w:rsid w:val="006A6D32"/>
    <w:rsid w:val="006B107F"/>
    <w:rsid w:val="006B1AA3"/>
    <w:rsid w:val="006B25B3"/>
    <w:rsid w:val="006B28F0"/>
    <w:rsid w:val="006B457D"/>
    <w:rsid w:val="006B4E4D"/>
    <w:rsid w:val="006B658F"/>
    <w:rsid w:val="006C1FD6"/>
    <w:rsid w:val="006C325C"/>
    <w:rsid w:val="006C421A"/>
    <w:rsid w:val="006C7C65"/>
    <w:rsid w:val="006D001E"/>
    <w:rsid w:val="006D014C"/>
    <w:rsid w:val="006D4172"/>
    <w:rsid w:val="006D62BF"/>
    <w:rsid w:val="006D656F"/>
    <w:rsid w:val="006E03E6"/>
    <w:rsid w:val="006E5565"/>
    <w:rsid w:val="006F1FE5"/>
    <w:rsid w:val="006F2663"/>
    <w:rsid w:val="00700262"/>
    <w:rsid w:val="007020DD"/>
    <w:rsid w:val="00702406"/>
    <w:rsid w:val="00707041"/>
    <w:rsid w:val="007110A7"/>
    <w:rsid w:val="00711992"/>
    <w:rsid w:val="00713418"/>
    <w:rsid w:val="0071492D"/>
    <w:rsid w:val="0071614D"/>
    <w:rsid w:val="0071624E"/>
    <w:rsid w:val="00716ABB"/>
    <w:rsid w:val="007175E1"/>
    <w:rsid w:val="0071782E"/>
    <w:rsid w:val="00717D51"/>
    <w:rsid w:val="00720907"/>
    <w:rsid w:val="00726B2D"/>
    <w:rsid w:val="00730E54"/>
    <w:rsid w:val="00731BBA"/>
    <w:rsid w:val="00732CA1"/>
    <w:rsid w:val="007332BE"/>
    <w:rsid w:val="00737BAE"/>
    <w:rsid w:val="00737F33"/>
    <w:rsid w:val="007401F7"/>
    <w:rsid w:val="0074295E"/>
    <w:rsid w:val="00750FB8"/>
    <w:rsid w:val="007521DD"/>
    <w:rsid w:val="00754D1F"/>
    <w:rsid w:val="00755DAA"/>
    <w:rsid w:val="00755E62"/>
    <w:rsid w:val="00756EF3"/>
    <w:rsid w:val="007576AE"/>
    <w:rsid w:val="007579C7"/>
    <w:rsid w:val="00761DC2"/>
    <w:rsid w:val="007641B1"/>
    <w:rsid w:val="00765C27"/>
    <w:rsid w:val="00767E2D"/>
    <w:rsid w:val="007705F3"/>
    <w:rsid w:val="00770C61"/>
    <w:rsid w:val="007711E3"/>
    <w:rsid w:val="0077156F"/>
    <w:rsid w:val="007746B5"/>
    <w:rsid w:val="00776947"/>
    <w:rsid w:val="0077729C"/>
    <w:rsid w:val="00780249"/>
    <w:rsid w:val="00782B5B"/>
    <w:rsid w:val="007852A5"/>
    <w:rsid w:val="007864BA"/>
    <w:rsid w:val="00786A61"/>
    <w:rsid w:val="00791BD1"/>
    <w:rsid w:val="00796F40"/>
    <w:rsid w:val="007A0AB7"/>
    <w:rsid w:val="007A29CB"/>
    <w:rsid w:val="007A4523"/>
    <w:rsid w:val="007A68CA"/>
    <w:rsid w:val="007B1294"/>
    <w:rsid w:val="007C1E7D"/>
    <w:rsid w:val="007C355D"/>
    <w:rsid w:val="007C39D5"/>
    <w:rsid w:val="007C4E88"/>
    <w:rsid w:val="007C7195"/>
    <w:rsid w:val="007C7874"/>
    <w:rsid w:val="007D0138"/>
    <w:rsid w:val="007D19FC"/>
    <w:rsid w:val="007D366C"/>
    <w:rsid w:val="007D3B29"/>
    <w:rsid w:val="007E0BD7"/>
    <w:rsid w:val="007E1A49"/>
    <w:rsid w:val="007E2B90"/>
    <w:rsid w:val="007E369B"/>
    <w:rsid w:val="007E4644"/>
    <w:rsid w:val="007E64EB"/>
    <w:rsid w:val="007E71AC"/>
    <w:rsid w:val="00800C1E"/>
    <w:rsid w:val="00802C46"/>
    <w:rsid w:val="00803749"/>
    <w:rsid w:val="00806181"/>
    <w:rsid w:val="00807102"/>
    <w:rsid w:val="0081320A"/>
    <w:rsid w:val="00815158"/>
    <w:rsid w:val="00817659"/>
    <w:rsid w:val="00824632"/>
    <w:rsid w:val="008263E7"/>
    <w:rsid w:val="00826FF5"/>
    <w:rsid w:val="00830370"/>
    <w:rsid w:val="00830665"/>
    <w:rsid w:val="008311F6"/>
    <w:rsid w:val="00832F72"/>
    <w:rsid w:val="00835169"/>
    <w:rsid w:val="00842AAB"/>
    <w:rsid w:val="00845290"/>
    <w:rsid w:val="00847218"/>
    <w:rsid w:val="0085055B"/>
    <w:rsid w:val="0085625B"/>
    <w:rsid w:val="00856FD4"/>
    <w:rsid w:val="008571A5"/>
    <w:rsid w:val="00863377"/>
    <w:rsid w:val="00864246"/>
    <w:rsid w:val="008643AD"/>
    <w:rsid w:val="00866354"/>
    <w:rsid w:val="00872F9C"/>
    <w:rsid w:val="00874423"/>
    <w:rsid w:val="008748CD"/>
    <w:rsid w:val="00874EBF"/>
    <w:rsid w:val="00876FC0"/>
    <w:rsid w:val="0088007E"/>
    <w:rsid w:val="0088215D"/>
    <w:rsid w:val="00884290"/>
    <w:rsid w:val="008860CB"/>
    <w:rsid w:val="008908DD"/>
    <w:rsid w:val="00890BB2"/>
    <w:rsid w:val="0089524E"/>
    <w:rsid w:val="008954C8"/>
    <w:rsid w:val="00896E4B"/>
    <w:rsid w:val="00897BE7"/>
    <w:rsid w:val="008A04B2"/>
    <w:rsid w:val="008A1F31"/>
    <w:rsid w:val="008A1FD6"/>
    <w:rsid w:val="008A38DB"/>
    <w:rsid w:val="008A7194"/>
    <w:rsid w:val="008B0057"/>
    <w:rsid w:val="008B13EE"/>
    <w:rsid w:val="008C136B"/>
    <w:rsid w:val="008C1447"/>
    <w:rsid w:val="008C19B4"/>
    <w:rsid w:val="008C672E"/>
    <w:rsid w:val="008C6D6F"/>
    <w:rsid w:val="008D32C4"/>
    <w:rsid w:val="008D3AC1"/>
    <w:rsid w:val="008D401E"/>
    <w:rsid w:val="008E16CD"/>
    <w:rsid w:val="008E299C"/>
    <w:rsid w:val="008E2A75"/>
    <w:rsid w:val="008E2B37"/>
    <w:rsid w:val="008E662B"/>
    <w:rsid w:val="008F151C"/>
    <w:rsid w:val="008F1560"/>
    <w:rsid w:val="008F24D0"/>
    <w:rsid w:val="008F36D8"/>
    <w:rsid w:val="008F4A07"/>
    <w:rsid w:val="008F7EC8"/>
    <w:rsid w:val="00900453"/>
    <w:rsid w:val="00900558"/>
    <w:rsid w:val="0090084A"/>
    <w:rsid w:val="009126D1"/>
    <w:rsid w:val="00913A84"/>
    <w:rsid w:val="009145A3"/>
    <w:rsid w:val="009146A1"/>
    <w:rsid w:val="0091748E"/>
    <w:rsid w:val="0092012F"/>
    <w:rsid w:val="00920326"/>
    <w:rsid w:val="0092225F"/>
    <w:rsid w:val="009238D3"/>
    <w:rsid w:val="009301F7"/>
    <w:rsid w:val="00930350"/>
    <w:rsid w:val="0093062C"/>
    <w:rsid w:val="00931535"/>
    <w:rsid w:val="00935171"/>
    <w:rsid w:val="00936421"/>
    <w:rsid w:val="00936E15"/>
    <w:rsid w:val="00942E3B"/>
    <w:rsid w:val="009432BA"/>
    <w:rsid w:val="009456FB"/>
    <w:rsid w:val="00951341"/>
    <w:rsid w:val="009513C4"/>
    <w:rsid w:val="00955696"/>
    <w:rsid w:val="00956A48"/>
    <w:rsid w:val="00956DC8"/>
    <w:rsid w:val="00961F60"/>
    <w:rsid w:val="00966335"/>
    <w:rsid w:val="009666B8"/>
    <w:rsid w:val="0096746F"/>
    <w:rsid w:val="00967926"/>
    <w:rsid w:val="00967A77"/>
    <w:rsid w:val="00974E20"/>
    <w:rsid w:val="00975056"/>
    <w:rsid w:val="00984929"/>
    <w:rsid w:val="00990C8F"/>
    <w:rsid w:val="00991847"/>
    <w:rsid w:val="00993090"/>
    <w:rsid w:val="00995F37"/>
    <w:rsid w:val="009A1AD1"/>
    <w:rsid w:val="009A2B29"/>
    <w:rsid w:val="009A4026"/>
    <w:rsid w:val="009A4F48"/>
    <w:rsid w:val="009A58DE"/>
    <w:rsid w:val="009A5E4F"/>
    <w:rsid w:val="009B0FA5"/>
    <w:rsid w:val="009B1837"/>
    <w:rsid w:val="009B1CD9"/>
    <w:rsid w:val="009B2C61"/>
    <w:rsid w:val="009B2E68"/>
    <w:rsid w:val="009B77C6"/>
    <w:rsid w:val="009B77D6"/>
    <w:rsid w:val="009B7931"/>
    <w:rsid w:val="009C0B07"/>
    <w:rsid w:val="009C124B"/>
    <w:rsid w:val="009C147C"/>
    <w:rsid w:val="009C37EC"/>
    <w:rsid w:val="009D3923"/>
    <w:rsid w:val="009D694B"/>
    <w:rsid w:val="009E2F4E"/>
    <w:rsid w:val="009E69BB"/>
    <w:rsid w:val="009E6AFA"/>
    <w:rsid w:val="009F01FF"/>
    <w:rsid w:val="009F291D"/>
    <w:rsid w:val="009F3716"/>
    <w:rsid w:val="009F4B63"/>
    <w:rsid w:val="00A03B09"/>
    <w:rsid w:val="00A0433F"/>
    <w:rsid w:val="00A06D2D"/>
    <w:rsid w:val="00A07306"/>
    <w:rsid w:val="00A107E0"/>
    <w:rsid w:val="00A12868"/>
    <w:rsid w:val="00A14119"/>
    <w:rsid w:val="00A14CAD"/>
    <w:rsid w:val="00A173FE"/>
    <w:rsid w:val="00A217DD"/>
    <w:rsid w:val="00A223F1"/>
    <w:rsid w:val="00A243A8"/>
    <w:rsid w:val="00A24762"/>
    <w:rsid w:val="00A2541B"/>
    <w:rsid w:val="00A25BAA"/>
    <w:rsid w:val="00A31045"/>
    <w:rsid w:val="00A32E62"/>
    <w:rsid w:val="00A41316"/>
    <w:rsid w:val="00A41557"/>
    <w:rsid w:val="00A440A7"/>
    <w:rsid w:val="00A45503"/>
    <w:rsid w:val="00A4619A"/>
    <w:rsid w:val="00A475B0"/>
    <w:rsid w:val="00A51E5F"/>
    <w:rsid w:val="00A52AF3"/>
    <w:rsid w:val="00A53014"/>
    <w:rsid w:val="00A53218"/>
    <w:rsid w:val="00A53807"/>
    <w:rsid w:val="00A53E80"/>
    <w:rsid w:val="00A54172"/>
    <w:rsid w:val="00A55E47"/>
    <w:rsid w:val="00A64523"/>
    <w:rsid w:val="00A64A8E"/>
    <w:rsid w:val="00A67ECA"/>
    <w:rsid w:val="00A74968"/>
    <w:rsid w:val="00A76116"/>
    <w:rsid w:val="00A766DF"/>
    <w:rsid w:val="00A76FCC"/>
    <w:rsid w:val="00A8078A"/>
    <w:rsid w:val="00A83BE9"/>
    <w:rsid w:val="00A85B26"/>
    <w:rsid w:val="00A9002B"/>
    <w:rsid w:val="00A91610"/>
    <w:rsid w:val="00A921A4"/>
    <w:rsid w:val="00A93A4F"/>
    <w:rsid w:val="00A94556"/>
    <w:rsid w:val="00A9479F"/>
    <w:rsid w:val="00A9569F"/>
    <w:rsid w:val="00A95F1D"/>
    <w:rsid w:val="00A96B20"/>
    <w:rsid w:val="00A96F29"/>
    <w:rsid w:val="00AA0CD4"/>
    <w:rsid w:val="00AA307B"/>
    <w:rsid w:val="00AA5F15"/>
    <w:rsid w:val="00AA7638"/>
    <w:rsid w:val="00AB35F1"/>
    <w:rsid w:val="00AB4360"/>
    <w:rsid w:val="00AB5DCA"/>
    <w:rsid w:val="00AB7CDA"/>
    <w:rsid w:val="00AC0E61"/>
    <w:rsid w:val="00AC3452"/>
    <w:rsid w:val="00AC3691"/>
    <w:rsid w:val="00AC3CAC"/>
    <w:rsid w:val="00AC4D0B"/>
    <w:rsid w:val="00AC503A"/>
    <w:rsid w:val="00AC52CA"/>
    <w:rsid w:val="00AC6189"/>
    <w:rsid w:val="00AC63C9"/>
    <w:rsid w:val="00AD3478"/>
    <w:rsid w:val="00AD7D7F"/>
    <w:rsid w:val="00AE0DFF"/>
    <w:rsid w:val="00AE72FC"/>
    <w:rsid w:val="00AF326E"/>
    <w:rsid w:val="00AF40A9"/>
    <w:rsid w:val="00AF4234"/>
    <w:rsid w:val="00AF46C2"/>
    <w:rsid w:val="00AF4CDD"/>
    <w:rsid w:val="00AF5FAE"/>
    <w:rsid w:val="00AF7646"/>
    <w:rsid w:val="00AF7908"/>
    <w:rsid w:val="00B025E1"/>
    <w:rsid w:val="00B02ABC"/>
    <w:rsid w:val="00B04157"/>
    <w:rsid w:val="00B053D4"/>
    <w:rsid w:val="00B05CB1"/>
    <w:rsid w:val="00B103EE"/>
    <w:rsid w:val="00B1493C"/>
    <w:rsid w:val="00B167D5"/>
    <w:rsid w:val="00B20E20"/>
    <w:rsid w:val="00B23B32"/>
    <w:rsid w:val="00B23B44"/>
    <w:rsid w:val="00B27595"/>
    <w:rsid w:val="00B30779"/>
    <w:rsid w:val="00B32AB6"/>
    <w:rsid w:val="00B4133D"/>
    <w:rsid w:val="00B414BC"/>
    <w:rsid w:val="00B4707F"/>
    <w:rsid w:val="00B620D0"/>
    <w:rsid w:val="00B63859"/>
    <w:rsid w:val="00B63D77"/>
    <w:rsid w:val="00B720CE"/>
    <w:rsid w:val="00B72675"/>
    <w:rsid w:val="00B73FAC"/>
    <w:rsid w:val="00B74191"/>
    <w:rsid w:val="00B808B7"/>
    <w:rsid w:val="00B81284"/>
    <w:rsid w:val="00B901FA"/>
    <w:rsid w:val="00B9068D"/>
    <w:rsid w:val="00B909C7"/>
    <w:rsid w:val="00B90A2E"/>
    <w:rsid w:val="00B93B4A"/>
    <w:rsid w:val="00B9421D"/>
    <w:rsid w:val="00B961D8"/>
    <w:rsid w:val="00B974C7"/>
    <w:rsid w:val="00B97B0E"/>
    <w:rsid w:val="00BB05E1"/>
    <w:rsid w:val="00BB39E7"/>
    <w:rsid w:val="00BB424C"/>
    <w:rsid w:val="00BC1483"/>
    <w:rsid w:val="00BC24F7"/>
    <w:rsid w:val="00BC4C77"/>
    <w:rsid w:val="00BC616F"/>
    <w:rsid w:val="00BC6BAE"/>
    <w:rsid w:val="00BD0F5D"/>
    <w:rsid w:val="00BD3070"/>
    <w:rsid w:val="00BD5002"/>
    <w:rsid w:val="00BD6224"/>
    <w:rsid w:val="00BD79EE"/>
    <w:rsid w:val="00BE24BB"/>
    <w:rsid w:val="00BE2CC1"/>
    <w:rsid w:val="00BE4F97"/>
    <w:rsid w:val="00BE5215"/>
    <w:rsid w:val="00BE56A5"/>
    <w:rsid w:val="00BF37BD"/>
    <w:rsid w:val="00BF5E4C"/>
    <w:rsid w:val="00BF743A"/>
    <w:rsid w:val="00BF78EA"/>
    <w:rsid w:val="00C0068C"/>
    <w:rsid w:val="00C025DC"/>
    <w:rsid w:val="00C0261B"/>
    <w:rsid w:val="00C02F5F"/>
    <w:rsid w:val="00C051CC"/>
    <w:rsid w:val="00C05667"/>
    <w:rsid w:val="00C05828"/>
    <w:rsid w:val="00C06C9E"/>
    <w:rsid w:val="00C104C9"/>
    <w:rsid w:val="00C14AFF"/>
    <w:rsid w:val="00C15454"/>
    <w:rsid w:val="00C1594F"/>
    <w:rsid w:val="00C17025"/>
    <w:rsid w:val="00C20BC7"/>
    <w:rsid w:val="00C22715"/>
    <w:rsid w:val="00C24F05"/>
    <w:rsid w:val="00C273C8"/>
    <w:rsid w:val="00C27ADB"/>
    <w:rsid w:val="00C32092"/>
    <w:rsid w:val="00C324EC"/>
    <w:rsid w:val="00C3394F"/>
    <w:rsid w:val="00C343D0"/>
    <w:rsid w:val="00C414D8"/>
    <w:rsid w:val="00C44DF3"/>
    <w:rsid w:val="00C4581B"/>
    <w:rsid w:val="00C45994"/>
    <w:rsid w:val="00C47B49"/>
    <w:rsid w:val="00C54F55"/>
    <w:rsid w:val="00C57659"/>
    <w:rsid w:val="00C57F34"/>
    <w:rsid w:val="00C60277"/>
    <w:rsid w:val="00C605BE"/>
    <w:rsid w:val="00C62875"/>
    <w:rsid w:val="00C62D82"/>
    <w:rsid w:val="00C6430E"/>
    <w:rsid w:val="00C70536"/>
    <w:rsid w:val="00C705CD"/>
    <w:rsid w:val="00C71873"/>
    <w:rsid w:val="00C75354"/>
    <w:rsid w:val="00C75789"/>
    <w:rsid w:val="00C76CA9"/>
    <w:rsid w:val="00C83ECF"/>
    <w:rsid w:val="00C8463B"/>
    <w:rsid w:val="00C8682E"/>
    <w:rsid w:val="00C869D2"/>
    <w:rsid w:val="00C8742E"/>
    <w:rsid w:val="00C9213C"/>
    <w:rsid w:val="00C934E9"/>
    <w:rsid w:val="00C95ABB"/>
    <w:rsid w:val="00CA51DE"/>
    <w:rsid w:val="00CA67A6"/>
    <w:rsid w:val="00CA7859"/>
    <w:rsid w:val="00CB2476"/>
    <w:rsid w:val="00CB3674"/>
    <w:rsid w:val="00CC0625"/>
    <w:rsid w:val="00CC4AA2"/>
    <w:rsid w:val="00CC5891"/>
    <w:rsid w:val="00CD059D"/>
    <w:rsid w:val="00CD2809"/>
    <w:rsid w:val="00CD6145"/>
    <w:rsid w:val="00CD76A6"/>
    <w:rsid w:val="00CE1EA3"/>
    <w:rsid w:val="00CE3BFC"/>
    <w:rsid w:val="00CE454F"/>
    <w:rsid w:val="00CE5428"/>
    <w:rsid w:val="00CE5EC1"/>
    <w:rsid w:val="00CE6C07"/>
    <w:rsid w:val="00CF0B87"/>
    <w:rsid w:val="00CF230A"/>
    <w:rsid w:val="00CF3AA7"/>
    <w:rsid w:val="00CF4383"/>
    <w:rsid w:val="00CF5864"/>
    <w:rsid w:val="00D00BB8"/>
    <w:rsid w:val="00D01187"/>
    <w:rsid w:val="00D01669"/>
    <w:rsid w:val="00D01D8A"/>
    <w:rsid w:val="00D0289B"/>
    <w:rsid w:val="00D0301F"/>
    <w:rsid w:val="00D05848"/>
    <w:rsid w:val="00D067D9"/>
    <w:rsid w:val="00D11152"/>
    <w:rsid w:val="00D13CD4"/>
    <w:rsid w:val="00D260B7"/>
    <w:rsid w:val="00D32B1D"/>
    <w:rsid w:val="00D355E6"/>
    <w:rsid w:val="00D35C05"/>
    <w:rsid w:val="00D374E5"/>
    <w:rsid w:val="00D37AD1"/>
    <w:rsid w:val="00D37E10"/>
    <w:rsid w:val="00D43975"/>
    <w:rsid w:val="00D4664D"/>
    <w:rsid w:val="00D46695"/>
    <w:rsid w:val="00D50D7E"/>
    <w:rsid w:val="00D5173F"/>
    <w:rsid w:val="00D52C37"/>
    <w:rsid w:val="00D52C59"/>
    <w:rsid w:val="00D558EC"/>
    <w:rsid w:val="00D57CC5"/>
    <w:rsid w:val="00D60F23"/>
    <w:rsid w:val="00D63672"/>
    <w:rsid w:val="00D6667E"/>
    <w:rsid w:val="00D679BD"/>
    <w:rsid w:val="00D733A7"/>
    <w:rsid w:val="00D7628A"/>
    <w:rsid w:val="00D77C68"/>
    <w:rsid w:val="00D80D7A"/>
    <w:rsid w:val="00D810E0"/>
    <w:rsid w:val="00D82CA9"/>
    <w:rsid w:val="00D85D36"/>
    <w:rsid w:val="00D90AF5"/>
    <w:rsid w:val="00D90C71"/>
    <w:rsid w:val="00D9254A"/>
    <w:rsid w:val="00D92584"/>
    <w:rsid w:val="00D95358"/>
    <w:rsid w:val="00DA2E28"/>
    <w:rsid w:val="00DA34A2"/>
    <w:rsid w:val="00DA7497"/>
    <w:rsid w:val="00DA7CF4"/>
    <w:rsid w:val="00DB3FFE"/>
    <w:rsid w:val="00DB733C"/>
    <w:rsid w:val="00DC033C"/>
    <w:rsid w:val="00DC4750"/>
    <w:rsid w:val="00DC6D24"/>
    <w:rsid w:val="00DC6F07"/>
    <w:rsid w:val="00DC7675"/>
    <w:rsid w:val="00DD2DBC"/>
    <w:rsid w:val="00DD4EAB"/>
    <w:rsid w:val="00DD5EAD"/>
    <w:rsid w:val="00DD7D8F"/>
    <w:rsid w:val="00DE1018"/>
    <w:rsid w:val="00DE2426"/>
    <w:rsid w:val="00DE2F6A"/>
    <w:rsid w:val="00DE5C19"/>
    <w:rsid w:val="00DE61CC"/>
    <w:rsid w:val="00DE6C6D"/>
    <w:rsid w:val="00DF5878"/>
    <w:rsid w:val="00E042CB"/>
    <w:rsid w:val="00E043E2"/>
    <w:rsid w:val="00E050DE"/>
    <w:rsid w:val="00E06225"/>
    <w:rsid w:val="00E06A0C"/>
    <w:rsid w:val="00E108A5"/>
    <w:rsid w:val="00E10CB6"/>
    <w:rsid w:val="00E12DF3"/>
    <w:rsid w:val="00E12FD9"/>
    <w:rsid w:val="00E13E8F"/>
    <w:rsid w:val="00E15F4E"/>
    <w:rsid w:val="00E16881"/>
    <w:rsid w:val="00E1713C"/>
    <w:rsid w:val="00E17464"/>
    <w:rsid w:val="00E23ABC"/>
    <w:rsid w:val="00E25474"/>
    <w:rsid w:val="00E31351"/>
    <w:rsid w:val="00E34E11"/>
    <w:rsid w:val="00E361D8"/>
    <w:rsid w:val="00E36499"/>
    <w:rsid w:val="00E36EAC"/>
    <w:rsid w:val="00E37D1B"/>
    <w:rsid w:val="00E41B95"/>
    <w:rsid w:val="00E471B1"/>
    <w:rsid w:val="00E522B9"/>
    <w:rsid w:val="00E5488D"/>
    <w:rsid w:val="00E55F85"/>
    <w:rsid w:val="00E56C79"/>
    <w:rsid w:val="00E6163C"/>
    <w:rsid w:val="00E64C44"/>
    <w:rsid w:val="00E70ECF"/>
    <w:rsid w:val="00E738ED"/>
    <w:rsid w:val="00E73AF4"/>
    <w:rsid w:val="00E73BC7"/>
    <w:rsid w:val="00E748C5"/>
    <w:rsid w:val="00E7792B"/>
    <w:rsid w:val="00E80D63"/>
    <w:rsid w:val="00E81FFE"/>
    <w:rsid w:val="00E83B2F"/>
    <w:rsid w:val="00E849B6"/>
    <w:rsid w:val="00E90041"/>
    <w:rsid w:val="00E90E60"/>
    <w:rsid w:val="00E92681"/>
    <w:rsid w:val="00E971A9"/>
    <w:rsid w:val="00EA1ACB"/>
    <w:rsid w:val="00EA3FEA"/>
    <w:rsid w:val="00EA7F86"/>
    <w:rsid w:val="00EB2ACF"/>
    <w:rsid w:val="00EB6A3B"/>
    <w:rsid w:val="00EB7C99"/>
    <w:rsid w:val="00EC02DE"/>
    <w:rsid w:val="00EC0EC4"/>
    <w:rsid w:val="00EC101E"/>
    <w:rsid w:val="00EC3D8C"/>
    <w:rsid w:val="00EC5226"/>
    <w:rsid w:val="00ED1DCA"/>
    <w:rsid w:val="00ED5761"/>
    <w:rsid w:val="00ED5DED"/>
    <w:rsid w:val="00ED77B2"/>
    <w:rsid w:val="00ED7AA1"/>
    <w:rsid w:val="00EE1411"/>
    <w:rsid w:val="00EE4723"/>
    <w:rsid w:val="00EE6129"/>
    <w:rsid w:val="00EE6DEF"/>
    <w:rsid w:val="00EE7B8D"/>
    <w:rsid w:val="00EF0907"/>
    <w:rsid w:val="00EF12BA"/>
    <w:rsid w:val="00EF1597"/>
    <w:rsid w:val="00EF1E22"/>
    <w:rsid w:val="00EF1EF4"/>
    <w:rsid w:val="00F00123"/>
    <w:rsid w:val="00F02807"/>
    <w:rsid w:val="00F04535"/>
    <w:rsid w:val="00F04601"/>
    <w:rsid w:val="00F066D1"/>
    <w:rsid w:val="00F06B26"/>
    <w:rsid w:val="00F0734B"/>
    <w:rsid w:val="00F11420"/>
    <w:rsid w:val="00F125E5"/>
    <w:rsid w:val="00F1293E"/>
    <w:rsid w:val="00F16317"/>
    <w:rsid w:val="00F216F2"/>
    <w:rsid w:val="00F245A3"/>
    <w:rsid w:val="00F260F5"/>
    <w:rsid w:val="00F268A8"/>
    <w:rsid w:val="00F30A99"/>
    <w:rsid w:val="00F30DEB"/>
    <w:rsid w:val="00F35C2B"/>
    <w:rsid w:val="00F37D44"/>
    <w:rsid w:val="00F410A2"/>
    <w:rsid w:val="00F44DF3"/>
    <w:rsid w:val="00F50BB7"/>
    <w:rsid w:val="00F5197F"/>
    <w:rsid w:val="00F53C3C"/>
    <w:rsid w:val="00F56832"/>
    <w:rsid w:val="00F61D48"/>
    <w:rsid w:val="00F62EEC"/>
    <w:rsid w:val="00F6475C"/>
    <w:rsid w:val="00F6648C"/>
    <w:rsid w:val="00F71B11"/>
    <w:rsid w:val="00F73A0D"/>
    <w:rsid w:val="00F77244"/>
    <w:rsid w:val="00F805D4"/>
    <w:rsid w:val="00F848DD"/>
    <w:rsid w:val="00F84C34"/>
    <w:rsid w:val="00F84CCE"/>
    <w:rsid w:val="00F93867"/>
    <w:rsid w:val="00FA09CA"/>
    <w:rsid w:val="00FA2709"/>
    <w:rsid w:val="00FB072D"/>
    <w:rsid w:val="00FB2781"/>
    <w:rsid w:val="00FB383E"/>
    <w:rsid w:val="00FB6CB2"/>
    <w:rsid w:val="00FC2793"/>
    <w:rsid w:val="00FC42B6"/>
    <w:rsid w:val="00FC5B9B"/>
    <w:rsid w:val="00FC5CC3"/>
    <w:rsid w:val="00FD27A4"/>
    <w:rsid w:val="00FD2D90"/>
    <w:rsid w:val="00FE1C76"/>
    <w:rsid w:val="00FE2C9D"/>
    <w:rsid w:val="00FF0C7C"/>
    <w:rsid w:val="00FF1CE1"/>
    <w:rsid w:val="00FF3C79"/>
    <w:rsid w:val="00FF410D"/>
    <w:rsid w:val="00FF4893"/>
    <w:rsid w:val="00FF48B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333D48"/>
  <w15:chartTrackingRefBased/>
  <w15:docId w15:val="{34C3D77B-0838-430E-A0CD-D317D75057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068C"/>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uiPriority w:val="9"/>
    <w:unhideWhenUsed/>
    <w:qFormat/>
    <w:rsid w:val="007579C7"/>
    <w:pPr>
      <w:keepNext/>
      <w:keepLines/>
      <w:spacing w:before="200" w:after="200"/>
      <w:jc w:val="both"/>
      <w:outlineLvl w:val="1"/>
    </w:pPr>
    <w:rPr>
      <w:rFonts w:ascii="Arial" w:eastAsiaTheme="majorEastAsia" w:hAnsi="Arial" w:cstheme="majorBidi"/>
      <w:b/>
      <w:color w:val="004676"/>
      <w:sz w:val="22"/>
      <w:szCs w:val="26"/>
      <w:lang w:val="en-GB"/>
    </w:rPr>
  </w:style>
  <w:style w:type="paragraph" w:styleId="Heading4">
    <w:name w:val="heading 4"/>
    <w:basedOn w:val="Normal"/>
    <w:next w:val="Normal"/>
    <w:link w:val="Heading4Char"/>
    <w:uiPriority w:val="9"/>
    <w:semiHidden/>
    <w:unhideWhenUsed/>
    <w:qFormat/>
    <w:rsid w:val="00260049"/>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A07306"/>
    <w:pPr>
      <w:tabs>
        <w:tab w:val="center" w:pos="4536"/>
        <w:tab w:val="right" w:pos="9072"/>
      </w:tabs>
    </w:pPr>
  </w:style>
  <w:style w:type="character" w:customStyle="1" w:styleId="HeaderChar">
    <w:name w:val="Header Char"/>
    <w:basedOn w:val="DefaultParagraphFont"/>
    <w:link w:val="Header"/>
    <w:rsid w:val="00A07306"/>
  </w:style>
  <w:style w:type="paragraph" w:styleId="Footer">
    <w:name w:val="footer"/>
    <w:basedOn w:val="Normal"/>
    <w:link w:val="FooterChar"/>
    <w:unhideWhenUsed/>
    <w:rsid w:val="00A07306"/>
    <w:pPr>
      <w:tabs>
        <w:tab w:val="center" w:pos="4536"/>
        <w:tab w:val="right" w:pos="9072"/>
      </w:tabs>
    </w:pPr>
  </w:style>
  <w:style w:type="character" w:customStyle="1" w:styleId="FooterChar">
    <w:name w:val="Footer Char"/>
    <w:basedOn w:val="DefaultParagraphFont"/>
    <w:link w:val="Footer"/>
    <w:rsid w:val="00A07306"/>
  </w:style>
  <w:style w:type="character" w:styleId="Hyperlink">
    <w:name w:val="Hyperlink"/>
    <w:rsid w:val="00C0068C"/>
    <w:rPr>
      <w:color w:val="0000FF"/>
      <w:u w:val="single"/>
    </w:rPr>
  </w:style>
  <w:style w:type="paragraph" w:styleId="ListParagraph">
    <w:name w:val="List Paragraph"/>
    <w:basedOn w:val="Normal"/>
    <w:link w:val="ListParagraphChar"/>
    <w:uiPriority w:val="34"/>
    <w:qFormat/>
    <w:rsid w:val="00C0068C"/>
    <w:pPr>
      <w:ind w:left="720"/>
      <w:contextualSpacing/>
    </w:pPr>
  </w:style>
  <w:style w:type="character" w:customStyle="1" w:styleId="ListParagraphChar">
    <w:name w:val="List Paragraph Char"/>
    <w:basedOn w:val="DefaultParagraphFont"/>
    <w:link w:val="ListParagraph"/>
    <w:uiPriority w:val="34"/>
    <w:locked/>
    <w:rsid w:val="00C0068C"/>
    <w:rPr>
      <w:rFonts w:ascii="Times New Roman" w:eastAsia="Times New Roman" w:hAnsi="Times New Roman" w:cs="Times New Roman"/>
      <w:sz w:val="24"/>
      <w:szCs w:val="24"/>
    </w:rPr>
  </w:style>
  <w:style w:type="paragraph" w:styleId="NoSpacing">
    <w:name w:val="No Spacing"/>
    <w:aliases w:val="Normal_FR"/>
    <w:uiPriority w:val="1"/>
    <w:qFormat/>
    <w:rsid w:val="00C0068C"/>
    <w:pPr>
      <w:spacing w:before="120" w:after="120" w:line="240" w:lineRule="auto"/>
      <w:jc w:val="both"/>
    </w:pPr>
    <w:rPr>
      <w:rFonts w:ascii="Arial" w:hAnsi="Arial"/>
      <w:sz w:val="18"/>
      <w:szCs w:val="24"/>
      <w:lang w:val="en-GB"/>
    </w:rPr>
  </w:style>
  <w:style w:type="paragraph" w:styleId="BalloonText">
    <w:name w:val="Balloon Text"/>
    <w:basedOn w:val="Normal"/>
    <w:link w:val="BalloonTextChar"/>
    <w:uiPriority w:val="99"/>
    <w:semiHidden/>
    <w:unhideWhenUsed/>
    <w:rsid w:val="00C0068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068C"/>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3139DA"/>
    <w:rPr>
      <w:sz w:val="16"/>
      <w:szCs w:val="16"/>
    </w:rPr>
  </w:style>
  <w:style w:type="paragraph" w:styleId="CommentText">
    <w:name w:val="annotation text"/>
    <w:basedOn w:val="Normal"/>
    <w:link w:val="CommentTextChar"/>
    <w:uiPriority w:val="99"/>
    <w:unhideWhenUsed/>
    <w:rsid w:val="003139DA"/>
    <w:rPr>
      <w:sz w:val="20"/>
      <w:szCs w:val="20"/>
    </w:rPr>
  </w:style>
  <w:style w:type="character" w:customStyle="1" w:styleId="CommentTextChar">
    <w:name w:val="Comment Text Char"/>
    <w:basedOn w:val="DefaultParagraphFont"/>
    <w:link w:val="CommentText"/>
    <w:uiPriority w:val="99"/>
    <w:rsid w:val="003139DA"/>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139DA"/>
    <w:rPr>
      <w:b/>
      <w:bCs/>
    </w:rPr>
  </w:style>
  <w:style w:type="character" w:customStyle="1" w:styleId="CommentSubjectChar">
    <w:name w:val="Comment Subject Char"/>
    <w:basedOn w:val="CommentTextChar"/>
    <w:link w:val="CommentSubject"/>
    <w:uiPriority w:val="99"/>
    <w:semiHidden/>
    <w:rsid w:val="003139DA"/>
    <w:rPr>
      <w:rFonts w:ascii="Times New Roman" w:eastAsia="Times New Roman" w:hAnsi="Times New Roman" w:cs="Times New Roman"/>
      <w:b/>
      <w:bCs/>
      <w:sz w:val="20"/>
      <w:szCs w:val="20"/>
    </w:rPr>
  </w:style>
  <w:style w:type="character" w:customStyle="1" w:styleId="Heading2Char">
    <w:name w:val="Heading 2 Char"/>
    <w:basedOn w:val="DefaultParagraphFont"/>
    <w:link w:val="Heading2"/>
    <w:uiPriority w:val="9"/>
    <w:rsid w:val="007579C7"/>
    <w:rPr>
      <w:rFonts w:ascii="Arial" w:eastAsiaTheme="majorEastAsia" w:hAnsi="Arial" w:cstheme="majorBidi"/>
      <w:b/>
      <w:color w:val="004676"/>
      <w:szCs w:val="26"/>
      <w:lang w:val="en-GB"/>
    </w:rPr>
  </w:style>
  <w:style w:type="paragraph" w:styleId="PlainText">
    <w:name w:val="Plain Text"/>
    <w:basedOn w:val="Normal"/>
    <w:link w:val="PlainTextChar"/>
    <w:uiPriority w:val="99"/>
    <w:semiHidden/>
    <w:unhideWhenUsed/>
    <w:rsid w:val="000038FF"/>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0038FF"/>
    <w:rPr>
      <w:rFonts w:ascii="Calibri" w:hAnsi="Calibri"/>
      <w:szCs w:val="21"/>
    </w:rPr>
  </w:style>
  <w:style w:type="character" w:customStyle="1" w:styleId="Heading4Char">
    <w:name w:val="Heading 4 Char"/>
    <w:basedOn w:val="DefaultParagraphFont"/>
    <w:link w:val="Heading4"/>
    <w:uiPriority w:val="9"/>
    <w:semiHidden/>
    <w:rsid w:val="00260049"/>
    <w:rPr>
      <w:rFonts w:asciiTheme="majorHAnsi" w:eastAsiaTheme="majorEastAsia" w:hAnsiTheme="majorHAnsi" w:cstheme="majorBidi"/>
      <w:i/>
      <w:iCs/>
      <w:color w:val="2F5496" w:themeColor="accent1" w:themeShade="BF"/>
      <w:sz w:val="24"/>
      <w:szCs w:val="24"/>
    </w:rPr>
  </w:style>
  <w:style w:type="paragraph" w:styleId="Revision">
    <w:name w:val="Revision"/>
    <w:hidden/>
    <w:uiPriority w:val="99"/>
    <w:semiHidden/>
    <w:rsid w:val="00306F07"/>
    <w:pPr>
      <w:spacing w:after="0" w:line="240" w:lineRule="auto"/>
    </w:pPr>
    <w:rPr>
      <w:rFonts w:ascii="Times New Roman" w:eastAsia="Times New Roman" w:hAnsi="Times New Roman" w:cs="Times New Roman"/>
      <w:sz w:val="24"/>
      <w:szCs w:val="24"/>
    </w:rPr>
  </w:style>
  <w:style w:type="paragraph" w:customStyle="1" w:styleId="Default">
    <w:name w:val="Default"/>
    <w:rsid w:val="000E409D"/>
    <w:pPr>
      <w:autoSpaceDE w:val="0"/>
      <w:autoSpaceDN w:val="0"/>
      <w:adjustRightInd w:val="0"/>
      <w:spacing w:after="0" w:line="240" w:lineRule="auto"/>
    </w:pPr>
    <w:rPr>
      <w:rFonts w:ascii="Arial" w:hAnsi="Arial" w:cs="Arial"/>
      <w:color w:val="000000"/>
      <w:sz w:val="24"/>
      <w:szCs w:val="24"/>
    </w:rPr>
  </w:style>
  <w:style w:type="character" w:styleId="UnresolvedMention">
    <w:name w:val="Unresolved Mention"/>
    <w:basedOn w:val="DefaultParagraphFont"/>
    <w:uiPriority w:val="99"/>
    <w:semiHidden/>
    <w:unhideWhenUsed/>
    <w:rsid w:val="00711992"/>
    <w:rPr>
      <w:color w:val="605E5C"/>
      <w:shd w:val="clear" w:color="auto" w:fill="E1DFDD"/>
    </w:rPr>
  </w:style>
  <w:style w:type="character" w:customStyle="1" w:styleId="cf01">
    <w:name w:val="cf01"/>
    <w:basedOn w:val="DefaultParagraphFont"/>
    <w:rsid w:val="00430597"/>
    <w:rPr>
      <w:rFonts w:ascii="Segoe UI" w:hAnsi="Segoe UI" w:cs="Segoe UI" w:hint="default"/>
      <w:sz w:val="18"/>
      <w:szCs w:val="18"/>
    </w:rPr>
  </w:style>
  <w:style w:type="paragraph" w:styleId="HTMLPreformatted">
    <w:name w:val="HTML Preformatted"/>
    <w:basedOn w:val="Normal"/>
    <w:link w:val="HTMLPreformattedChar"/>
    <w:uiPriority w:val="99"/>
    <w:semiHidden/>
    <w:unhideWhenUsed/>
    <w:rsid w:val="00D11152"/>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D11152"/>
    <w:rPr>
      <w:rFonts w:ascii="Consolas" w:eastAsia="Times New Roman" w:hAnsi="Consolas"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012587">
      <w:bodyDiv w:val="1"/>
      <w:marLeft w:val="0"/>
      <w:marRight w:val="0"/>
      <w:marTop w:val="0"/>
      <w:marBottom w:val="0"/>
      <w:divBdr>
        <w:top w:val="none" w:sz="0" w:space="0" w:color="auto"/>
        <w:left w:val="none" w:sz="0" w:space="0" w:color="auto"/>
        <w:bottom w:val="none" w:sz="0" w:space="0" w:color="auto"/>
        <w:right w:val="none" w:sz="0" w:space="0" w:color="auto"/>
      </w:divBdr>
    </w:div>
    <w:div w:id="86081511">
      <w:bodyDiv w:val="1"/>
      <w:marLeft w:val="0"/>
      <w:marRight w:val="0"/>
      <w:marTop w:val="0"/>
      <w:marBottom w:val="0"/>
      <w:divBdr>
        <w:top w:val="none" w:sz="0" w:space="0" w:color="auto"/>
        <w:left w:val="none" w:sz="0" w:space="0" w:color="auto"/>
        <w:bottom w:val="none" w:sz="0" w:space="0" w:color="auto"/>
        <w:right w:val="none" w:sz="0" w:space="0" w:color="auto"/>
      </w:divBdr>
    </w:div>
    <w:div w:id="134104072">
      <w:bodyDiv w:val="1"/>
      <w:marLeft w:val="0"/>
      <w:marRight w:val="0"/>
      <w:marTop w:val="0"/>
      <w:marBottom w:val="0"/>
      <w:divBdr>
        <w:top w:val="none" w:sz="0" w:space="0" w:color="auto"/>
        <w:left w:val="none" w:sz="0" w:space="0" w:color="auto"/>
        <w:bottom w:val="none" w:sz="0" w:space="0" w:color="auto"/>
        <w:right w:val="none" w:sz="0" w:space="0" w:color="auto"/>
      </w:divBdr>
    </w:div>
    <w:div w:id="330644210">
      <w:bodyDiv w:val="1"/>
      <w:marLeft w:val="0"/>
      <w:marRight w:val="0"/>
      <w:marTop w:val="0"/>
      <w:marBottom w:val="0"/>
      <w:divBdr>
        <w:top w:val="none" w:sz="0" w:space="0" w:color="auto"/>
        <w:left w:val="none" w:sz="0" w:space="0" w:color="auto"/>
        <w:bottom w:val="none" w:sz="0" w:space="0" w:color="auto"/>
        <w:right w:val="none" w:sz="0" w:space="0" w:color="auto"/>
      </w:divBdr>
    </w:div>
    <w:div w:id="442505722">
      <w:bodyDiv w:val="1"/>
      <w:marLeft w:val="0"/>
      <w:marRight w:val="0"/>
      <w:marTop w:val="0"/>
      <w:marBottom w:val="0"/>
      <w:divBdr>
        <w:top w:val="none" w:sz="0" w:space="0" w:color="auto"/>
        <w:left w:val="none" w:sz="0" w:space="0" w:color="auto"/>
        <w:bottom w:val="none" w:sz="0" w:space="0" w:color="auto"/>
        <w:right w:val="none" w:sz="0" w:space="0" w:color="auto"/>
      </w:divBdr>
    </w:div>
    <w:div w:id="448743573">
      <w:bodyDiv w:val="1"/>
      <w:marLeft w:val="0"/>
      <w:marRight w:val="0"/>
      <w:marTop w:val="0"/>
      <w:marBottom w:val="0"/>
      <w:divBdr>
        <w:top w:val="none" w:sz="0" w:space="0" w:color="auto"/>
        <w:left w:val="none" w:sz="0" w:space="0" w:color="auto"/>
        <w:bottom w:val="none" w:sz="0" w:space="0" w:color="auto"/>
        <w:right w:val="none" w:sz="0" w:space="0" w:color="auto"/>
      </w:divBdr>
    </w:div>
    <w:div w:id="627467862">
      <w:bodyDiv w:val="1"/>
      <w:marLeft w:val="0"/>
      <w:marRight w:val="0"/>
      <w:marTop w:val="0"/>
      <w:marBottom w:val="0"/>
      <w:divBdr>
        <w:top w:val="none" w:sz="0" w:space="0" w:color="auto"/>
        <w:left w:val="none" w:sz="0" w:space="0" w:color="auto"/>
        <w:bottom w:val="none" w:sz="0" w:space="0" w:color="auto"/>
        <w:right w:val="none" w:sz="0" w:space="0" w:color="auto"/>
      </w:divBdr>
    </w:div>
    <w:div w:id="681274645">
      <w:bodyDiv w:val="1"/>
      <w:marLeft w:val="0"/>
      <w:marRight w:val="0"/>
      <w:marTop w:val="0"/>
      <w:marBottom w:val="0"/>
      <w:divBdr>
        <w:top w:val="none" w:sz="0" w:space="0" w:color="auto"/>
        <w:left w:val="none" w:sz="0" w:space="0" w:color="auto"/>
        <w:bottom w:val="none" w:sz="0" w:space="0" w:color="auto"/>
        <w:right w:val="none" w:sz="0" w:space="0" w:color="auto"/>
      </w:divBdr>
    </w:div>
    <w:div w:id="1065110495">
      <w:bodyDiv w:val="1"/>
      <w:marLeft w:val="0"/>
      <w:marRight w:val="0"/>
      <w:marTop w:val="0"/>
      <w:marBottom w:val="0"/>
      <w:divBdr>
        <w:top w:val="none" w:sz="0" w:space="0" w:color="auto"/>
        <w:left w:val="none" w:sz="0" w:space="0" w:color="auto"/>
        <w:bottom w:val="none" w:sz="0" w:space="0" w:color="auto"/>
        <w:right w:val="none" w:sz="0" w:space="0" w:color="auto"/>
      </w:divBdr>
    </w:div>
    <w:div w:id="1101803558">
      <w:bodyDiv w:val="1"/>
      <w:marLeft w:val="0"/>
      <w:marRight w:val="0"/>
      <w:marTop w:val="0"/>
      <w:marBottom w:val="0"/>
      <w:divBdr>
        <w:top w:val="none" w:sz="0" w:space="0" w:color="auto"/>
        <w:left w:val="none" w:sz="0" w:space="0" w:color="auto"/>
        <w:bottom w:val="none" w:sz="0" w:space="0" w:color="auto"/>
        <w:right w:val="none" w:sz="0" w:space="0" w:color="auto"/>
      </w:divBdr>
    </w:div>
    <w:div w:id="1141769299">
      <w:bodyDiv w:val="1"/>
      <w:marLeft w:val="0"/>
      <w:marRight w:val="0"/>
      <w:marTop w:val="0"/>
      <w:marBottom w:val="0"/>
      <w:divBdr>
        <w:top w:val="none" w:sz="0" w:space="0" w:color="auto"/>
        <w:left w:val="none" w:sz="0" w:space="0" w:color="auto"/>
        <w:bottom w:val="none" w:sz="0" w:space="0" w:color="auto"/>
        <w:right w:val="none" w:sz="0" w:space="0" w:color="auto"/>
      </w:divBdr>
    </w:div>
    <w:div w:id="1216970138">
      <w:bodyDiv w:val="1"/>
      <w:marLeft w:val="0"/>
      <w:marRight w:val="0"/>
      <w:marTop w:val="0"/>
      <w:marBottom w:val="0"/>
      <w:divBdr>
        <w:top w:val="none" w:sz="0" w:space="0" w:color="auto"/>
        <w:left w:val="none" w:sz="0" w:space="0" w:color="auto"/>
        <w:bottom w:val="none" w:sz="0" w:space="0" w:color="auto"/>
        <w:right w:val="none" w:sz="0" w:space="0" w:color="auto"/>
      </w:divBdr>
    </w:div>
    <w:div w:id="1293947813">
      <w:bodyDiv w:val="1"/>
      <w:marLeft w:val="0"/>
      <w:marRight w:val="0"/>
      <w:marTop w:val="0"/>
      <w:marBottom w:val="0"/>
      <w:divBdr>
        <w:top w:val="none" w:sz="0" w:space="0" w:color="auto"/>
        <w:left w:val="none" w:sz="0" w:space="0" w:color="auto"/>
        <w:bottom w:val="none" w:sz="0" w:space="0" w:color="auto"/>
        <w:right w:val="none" w:sz="0" w:space="0" w:color="auto"/>
      </w:divBdr>
    </w:div>
    <w:div w:id="1401706184">
      <w:bodyDiv w:val="1"/>
      <w:marLeft w:val="0"/>
      <w:marRight w:val="0"/>
      <w:marTop w:val="0"/>
      <w:marBottom w:val="0"/>
      <w:divBdr>
        <w:top w:val="none" w:sz="0" w:space="0" w:color="auto"/>
        <w:left w:val="none" w:sz="0" w:space="0" w:color="auto"/>
        <w:bottom w:val="none" w:sz="0" w:space="0" w:color="auto"/>
        <w:right w:val="none" w:sz="0" w:space="0" w:color="auto"/>
      </w:divBdr>
    </w:div>
    <w:div w:id="1456169570">
      <w:bodyDiv w:val="1"/>
      <w:marLeft w:val="0"/>
      <w:marRight w:val="0"/>
      <w:marTop w:val="0"/>
      <w:marBottom w:val="0"/>
      <w:divBdr>
        <w:top w:val="none" w:sz="0" w:space="0" w:color="auto"/>
        <w:left w:val="none" w:sz="0" w:space="0" w:color="auto"/>
        <w:bottom w:val="none" w:sz="0" w:space="0" w:color="auto"/>
        <w:right w:val="none" w:sz="0" w:space="0" w:color="auto"/>
      </w:divBdr>
    </w:div>
    <w:div w:id="1513059165">
      <w:bodyDiv w:val="1"/>
      <w:marLeft w:val="0"/>
      <w:marRight w:val="0"/>
      <w:marTop w:val="0"/>
      <w:marBottom w:val="0"/>
      <w:divBdr>
        <w:top w:val="none" w:sz="0" w:space="0" w:color="auto"/>
        <w:left w:val="none" w:sz="0" w:space="0" w:color="auto"/>
        <w:bottom w:val="none" w:sz="0" w:space="0" w:color="auto"/>
        <w:right w:val="none" w:sz="0" w:space="0" w:color="auto"/>
      </w:divBdr>
    </w:div>
    <w:div w:id="1710953145">
      <w:bodyDiv w:val="1"/>
      <w:marLeft w:val="0"/>
      <w:marRight w:val="0"/>
      <w:marTop w:val="0"/>
      <w:marBottom w:val="0"/>
      <w:divBdr>
        <w:top w:val="none" w:sz="0" w:space="0" w:color="auto"/>
        <w:left w:val="none" w:sz="0" w:space="0" w:color="auto"/>
        <w:bottom w:val="none" w:sz="0" w:space="0" w:color="auto"/>
        <w:right w:val="none" w:sz="0" w:space="0" w:color="auto"/>
      </w:divBdr>
    </w:div>
    <w:div w:id="1790581955">
      <w:bodyDiv w:val="1"/>
      <w:marLeft w:val="0"/>
      <w:marRight w:val="0"/>
      <w:marTop w:val="0"/>
      <w:marBottom w:val="0"/>
      <w:divBdr>
        <w:top w:val="none" w:sz="0" w:space="0" w:color="auto"/>
        <w:left w:val="none" w:sz="0" w:space="0" w:color="auto"/>
        <w:bottom w:val="none" w:sz="0" w:space="0" w:color="auto"/>
        <w:right w:val="none" w:sz="0" w:space="0" w:color="auto"/>
      </w:divBdr>
    </w:div>
    <w:div w:id="1904219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ina.hr" TargetMode="External"/><Relationship Id="rId13" Type="http://schemas.openxmlformats.org/officeDocument/2006/relationships/footer" Target="footer1.xml"/><Relationship Id="rId18" Type="http://schemas.openxmlformats.org/officeDocument/2006/relationships/image" Target="media/image4.png"/><Relationship Id="rId26" Type="http://schemas.openxmlformats.org/officeDocument/2006/relationships/image" Target="media/image12.png"/><Relationship Id="rId3" Type="http://schemas.openxmlformats.org/officeDocument/2006/relationships/styles" Target="styles.xml"/><Relationship Id="rId21" Type="http://schemas.openxmlformats.org/officeDocument/2006/relationships/image" Target="media/image7.png"/><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image" Target="media/image3.png"/><Relationship Id="rId25" Type="http://schemas.openxmlformats.org/officeDocument/2006/relationships/image" Target="media/image11.png"/><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na.hr" TargetMode="External"/><Relationship Id="rId24" Type="http://schemas.openxmlformats.org/officeDocument/2006/relationships/image" Target="media/image10.png"/><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image" Target="media/image9.png"/><Relationship Id="rId28" Type="http://schemas.openxmlformats.org/officeDocument/2006/relationships/theme" Target="theme/theme1.xml"/><Relationship Id="rId10" Type="http://schemas.openxmlformats.org/officeDocument/2006/relationships/hyperlink" Target="https://www.ina.hr/en/press-center/" TargetMode="External"/><Relationship Id="rId19"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hyperlink" Target="mailto:ina.obavijesti@gmail.com" TargetMode="External"/><Relationship Id="rId14" Type="http://schemas.openxmlformats.org/officeDocument/2006/relationships/header" Target="header2.xml"/><Relationship Id="rId22" Type="http://schemas.openxmlformats.org/officeDocument/2006/relationships/image" Target="media/image8.png"/><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EA2FDB-8E9C-4EB2-B42B-0CC4F201A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6</Pages>
  <Words>1335</Words>
  <Characters>7613</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Đolo Sandra</dc:creator>
  <cp:keywords/>
  <dc:description/>
  <cp:lastModifiedBy>Majić Crnković Marina (INA d.d.)</cp:lastModifiedBy>
  <cp:revision>8</cp:revision>
  <cp:lastPrinted>2023-02-15T14:13:00Z</cp:lastPrinted>
  <dcterms:created xsi:type="dcterms:W3CDTF">2024-10-30T07:54:00Z</dcterms:created>
  <dcterms:modified xsi:type="dcterms:W3CDTF">2024-10-30T09:04:00Z</dcterms:modified>
</cp:coreProperties>
</file>