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8A94" w14:textId="77777777" w:rsidR="00F62FC8" w:rsidRDefault="00F62FC8"/>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6"/>
        <w:gridCol w:w="3220"/>
      </w:tblGrid>
      <w:tr w:rsidR="002D57DE" w14:paraId="3B891242" w14:textId="77777777" w:rsidTr="00562D4E">
        <w:trPr>
          <w:jc w:val="center"/>
        </w:trPr>
        <w:tc>
          <w:tcPr>
            <w:tcW w:w="5796" w:type="dxa"/>
          </w:tcPr>
          <w:p w14:paraId="4ABE3B5D" w14:textId="77777777" w:rsidR="00A77605" w:rsidRDefault="00A77605" w:rsidP="00A77605">
            <w:r>
              <w:t>INA - Industrija nafte d.d.</w:t>
            </w:r>
            <w:r>
              <w:br/>
              <w:t>Industrial &amp; Corporate Services</w:t>
            </w:r>
          </w:p>
          <w:p w14:paraId="7EF83254" w14:textId="77777777" w:rsidR="00D94B14" w:rsidRDefault="00A77605" w:rsidP="00A77605">
            <w:r>
              <w:t>Procurement</w:t>
            </w:r>
          </w:p>
        </w:tc>
        <w:tc>
          <w:tcPr>
            <w:tcW w:w="3220" w:type="dxa"/>
          </w:tcPr>
          <w:p w14:paraId="12AFAEAA" w14:textId="77777777" w:rsidR="00FB0915" w:rsidRDefault="00FB0915" w:rsidP="00D94B14"/>
        </w:tc>
      </w:tr>
      <w:tr w:rsidR="00D94B14" w14:paraId="24A165F7" w14:textId="77777777" w:rsidTr="00562D4E">
        <w:trPr>
          <w:jc w:val="center"/>
        </w:trPr>
        <w:tc>
          <w:tcPr>
            <w:tcW w:w="5796" w:type="dxa"/>
          </w:tcPr>
          <w:p w14:paraId="148E4D23" w14:textId="77777777" w:rsidR="00D94B14" w:rsidRDefault="00D94B14" w:rsidP="00D94B14">
            <w:r>
              <w:br/>
              <w:t>Av. Većeslava Holjevca 10</w:t>
            </w:r>
            <w:r>
              <w:br/>
              <w:t>10 000 Zagreb</w:t>
            </w:r>
            <w:r>
              <w:br/>
              <w:t>+385 91 495 0488</w:t>
            </w:r>
            <w:r>
              <w:br/>
            </w:r>
          </w:p>
          <w:p w14:paraId="3232056B" w14:textId="77777777" w:rsidR="00D94B14" w:rsidRDefault="00D94B14" w:rsidP="00D94B14"/>
          <w:p w14:paraId="44069B35" w14:textId="6EEAB178" w:rsidR="00D94B14" w:rsidRDefault="00D94B14" w:rsidP="00D94B14">
            <w:r>
              <w:t xml:space="preserve">Naš </w:t>
            </w:r>
            <w:r w:rsidRPr="00F923DF">
              <w:t>znak – Re:</w:t>
            </w:r>
            <w:r w:rsidR="00E91634" w:rsidRPr="00F923DF">
              <w:t xml:space="preserve"> </w:t>
            </w:r>
            <w:r w:rsidR="00F923DF" w:rsidRPr="00F923DF">
              <w:t>WS2943045949</w:t>
            </w:r>
          </w:p>
          <w:p w14:paraId="4C7D2914" w14:textId="5E3BA73B" w:rsidR="00D94B14" w:rsidRDefault="00D94B14" w:rsidP="00D94B14">
            <w:r>
              <w:t xml:space="preserve">Datum – Date: </w:t>
            </w:r>
            <w:r w:rsidR="00F923DF">
              <w:t>30</w:t>
            </w:r>
            <w:r w:rsidR="004F5F6F">
              <w:t>.1.2026.</w:t>
            </w:r>
          </w:p>
        </w:tc>
        <w:tc>
          <w:tcPr>
            <w:tcW w:w="3220" w:type="dxa"/>
          </w:tcPr>
          <w:p w14:paraId="789DC286" w14:textId="77777777" w:rsidR="00ED2335" w:rsidRDefault="00D94B14" w:rsidP="003E12BE">
            <w:r>
              <w:br/>
            </w:r>
            <w:r>
              <w:br/>
            </w:r>
            <w:r>
              <w:br/>
              <w:t xml:space="preserve"> </w:t>
            </w:r>
          </w:p>
          <w:p w14:paraId="573C7BD9" w14:textId="77777777" w:rsidR="00D94B14" w:rsidRDefault="00D94B14" w:rsidP="003E12BE">
            <w:r>
              <w:br/>
            </w:r>
          </w:p>
        </w:tc>
      </w:tr>
    </w:tbl>
    <w:p w14:paraId="5ED16C67" w14:textId="77777777" w:rsidR="00B6180F" w:rsidRDefault="00B6180F" w:rsidP="00F923DF">
      <w:pPr>
        <w:jc w:val="center"/>
      </w:pPr>
    </w:p>
    <w:p w14:paraId="0F05403D" w14:textId="03780D78" w:rsidR="00E91634" w:rsidRPr="00734063" w:rsidRDefault="00E91634" w:rsidP="00F923DF">
      <w:pPr>
        <w:jc w:val="center"/>
        <w:rPr>
          <w:rFonts w:eastAsia="Times New Roman" w:cstheme="minorHAnsi"/>
          <w:b/>
          <w:lang w:val="en-GB"/>
        </w:rPr>
      </w:pPr>
      <w:r w:rsidRPr="00734063">
        <w:rPr>
          <w:rFonts w:eastAsia="Times New Roman" w:cstheme="minorHAnsi"/>
          <w:b/>
          <w:lang w:val="en-GB"/>
        </w:rPr>
        <w:t>INVITATION FOR OPEN TENDERING</w:t>
      </w:r>
    </w:p>
    <w:p w14:paraId="1C9CAB89" w14:textId="48D2E893" w:rsidR="00E91634" w:rsidRPr="00F923DF" w:rsidRDefault="00E91634" w:rsidP="00F923DF">
      <w:pPr>
        <w:jc w:val="center"/>
        <w:rPr>
          <w:rFonts w:eastAsia="Times New Roman" w:cstheme="minorHAnsi"/>
          <w:lang w:val="en-GB"/>
        </w:rPr>
      </w:pPr>
      <w:r w:rsidRPr="00F923DF">
        <w:rPr>
          <w:rFonts w:eastAsia="Times New Roman" w:cstheme="minorHAnsi"/>
          <w:b/>
          <w:lang w:val="en-GB"/>
        </w:rPr>
        <w:t xml:space="preserve">INA No. </w:t>
      </w:r>
      <w:r w:rsidR="00F923DF" w:rsidRPr="00F923DF">
        <w:rPr>
          <w:rFonts w:eastAsia="Times New Roman" w:cstheme="minorHAnsi"/>
          <w:b/>
        </w:rPr>
        <w:t>WS2943045949</w:t>
      </w:r>
    </w:p>
    <w:p w14:paraId="416D5CB8" w14:textId="77777777" w:rsidR="00E91634" w:rsidRPr="00734063" w:rsidRDefault="00E91634" w:rsidP="00E91634">
      <w:pPr>
        <w:tabs>
          <w:tab w:val="left" w:pos="6804"/>
        </w:tabs>
        <w:ind w:right="-7"/>
        <w:jc w:val="center"/>
        <w:rPr>
          <w:rFonts w:eastAsia="Times New Roman" w:cstheme="minorHAnsi"/>
          <w:b/>
          <w:lang w:val="en-GB"/>
        </w:rPr>
      </w:pPr>
    </w:p>
    <w:p w14:paraId="1B8AD04B" w14:textId="77777777" w:rsidR="00E91634" w:rsidRPr="00734063" w:rsidRDefault="00E91634" w:rsidP="00E91634">
      <w:pPr>
        <w:spacing w:after="60"/>
        <w:ind w:left="709" w:hanging="709"/>
        <w:rPr>
          <w:rFonts w:eastAsia="Times New Roman" w:cstheme="minorHAnsi"/>
          <w:lang w:val="en-GB"/>
        </w:rPr>
      </w:pPr>
      <w:r w:rsidRPr="00734063">
        <w:rPr>
          <w:rFonts w:eastAsia="Times New Roman" w:cstheme="minorHAnsi"/>
          <w:lang w:val="en-GB"/>
        </w:rPr>
        <w:t xml:space="preserve">1.        </w:t>
      </w:r>
      <w:r w:rsidRPr="00734063">
        <w:rPr>
          <w:rFonts w:eastAsia="Times New Roman" w:cstheme="minorHAnsi"/>
          <w:lang w:val="en-GB"/>
        </w:rPr>
        <w:tab/>
        <w:t>Purchaser:</w:t>
      </w:r>
      <w:r w:rsidRPr="00734063">
        <w:rPr>
          <w:rFonts w:eastAsia="Times New Roman" w:cstheme="minorHAnsi"/>
          <w:b/>
          <w:lang w:val="en-GB"/>
        </w:rPr>
        <w:t xml:space="preserve"> </w:t>
      </w:r>
      <w:r w:rsidRPr="00734063">
        <w:rPr>
          <w:rFonts w:eastAsia="Times New Roman" w:cstheme="minorHAnsi"/>
          <w:lang w:val="en-GB"/>
        </w:rPr>
        <w:t xml:space="preserve">INA-INDUSTRIJA NAFTE d.d., </w:t>
      </w:r>
    </w:p>
    <w:p w14:paraId="376591BB" w14:textId="77777777" w:rsidR="00E91634" w:rsidRPr="00734063" w:rsidRDefault="00E91634" w:rsidP="00E91634">
      <w:pPr>
        <w:tabs>
          <w:tab w:val="center" w:pos="567"/>
        </w:tabs>
        <w:spacing w:after="60"/>
        <w:ind w:left="709" w:hanging="709"/>
        <w:rPr>
          <w:rFonts w:eastAsia="Times New Roman" w:cstheme="minorHAnsi"/>
          <w:lang w:val="en-GB"/>
        </w:rPr>
      </w:pPr>
      <w:r w:rsidRPr="00734063">
        <w:rPr>
          <w:rFonts w:eastAsia="Times New Roman" w:cstheme="minorHAnsi"/>
          <w:lang w:val="en-GB"/>
        </w:rPr>
        <w:t xml:space="preserve"> </w:t>
      </w:r>
      <w:r w:rsidRPr="00734063">
        <w:rPr>
          <w:rFonts w:eastAsia="Times New Roman" w:cstheme="minorHAnsi"/>
          <w:lang w:val="en-GB"/>
        </w:rPr>
        <w:tab/>
      </w:r>
      <w:r w:rsidRPr="00734063">
        <w:rPr>
          <w:rFonts w:eastAsia="Times New Roman" w:cstheme="minorHAnsi"/>
          <w:lang w:val="en-GB"/>
        </w:rPr>
        <w:tab/>
        <w:t>Av. V. Holjevca 10, 10020 Zagreb</w:t>
      </w:r>
    </w:p>
    <w:p w14:paraId="4E948D85" w14:textId="77777777" w:rsidR="00E91634" w:rsidRPr="00734063" w:rsidRDefault="00E91634" w:rsidP="00E91634">
      <w:pPr>
        <w:tabs>
          <w:tab w:val="left" w:pos="708"/>
          <w:tab w:val="left" w:pos="1416"/>
          <w:tab w:val="left" w:pos="4275"/>
        </w:tabs>
        <w:spacing w:after="60"/>
        <w:ind w:left="709" w:hanging="709"/>
        <w:rPr>
          <w:rFonts w:eastAsia="Times New Roman" w:cstheme="minorHAnsi"/>
          <w:lang w:val="en-GB"/>
        </w:rPr>
      </w:pPr>
      <w:r w:rsidRPr="00734063">
        <w:rPr>
          <w:rFonts w:eastAsia="Times New Roman" w:cstheme="minorHAnsi"/>
          <w:lang w:val="en-GB"/>
        </w:rPr>
        <w:tab/>
        <w:t>MB: 3586243; OIB: 27759560625</w:t>
      </w:r>
    </w:p>
    <w:p w14:paraId="7CE97901" w14:textId="117A672C" w:rsidR="00E91634" w:rsidRPr="00F923DF" w:rsidRDefault="00E91634" w:rsidP="00F923DF">
      <w:pPr>
        <w:spacing w:after="60"/>
        <w:ind w:left="709" w:hanging="709"/>
        <w:rPr>
          <w:rFonts w:cs="Arial"/>
        </w:rPr>
      </w:pPr>
      <w:r w:rsidRPr="00734063">
        <w:rPr>
          <w:rFonts w:eastAsia="Times New Roman" w:cstheme="minorHAnsi"/>
          <w:lang w:val="en-GB"/>
        </w:rPr>
        <w:tab/>
        <w:t>Tel</w:t>
      </w:r>
      <w:r>
        <w:rPr>
          <w:rFonts w:eastAsia="Times New Roman" w:cstheme="minorHAnsi"/>
          <w:lang w:val="en-GB"/>
        </w:rPr>
        <w:t xml:space="preserve">: </w:t>
      </w:r>
      <w:r>
        <w:t>+385 91 495 0488</w:t>
      </w:r>
      <w:r w:rsidRPr="00734063">
        <w:rPr>
          <w:rFonts w:eastAsia="Times New Roman" w:cstheme="minorHAnsi"/>
          <w:lang w:val="en-GB"/>
        </w:rPr>
        <w:t xml:space="preserve">; e-mail: </w:t>
      </w:r>
      <w:hyperlink r:id="rId7" w:history="1">
        <w:r w:rsidRPr="00E45492">
          <w:rPr>
            <w:rStyle w:val="Hyperlink"/>
            <w:rFonts w:cs="Arial"/>
          </w:rPr>
          <w:t>dubravka.drndelic@ina.hr</w:t>
        </w:r>
      </w:hyperlink>
    </w:p>
    <w:p w14:paraId="68DF653D" w14:textId="587C063F" w:rsidR="00E91634" w:rsidRDefault="00E91634" w:rsidP="00E91634">
      <w:pPr>
        <w:tabs>
          <w:tab w:val="left" w:pos="0"/>
        </w:tabs>
        <w:spacing w:after="60"/>
        <w:ind w:left="709" w:hanging="709"/>
        <w:jc w:val="both"/>
        <w:rPr>
          <w:rFonts w:eastAsia="Times New Roman" w:cstheme="minorHAnsi"/>
          <w:lang w:val="en-GB"/>
        </w:rPr>
      </w:pPr>
      <w:r w:rsidRPr="00734063">
        <w:rPr>
          <w:rFonts w:eastAsia="Times New Roman" w:cstheme="minorHAnsi"/>
          <w:lang w:val="en-GB"/>
        </w:rPr>
        <w:t>2.</w:t>
      </w:r>
      <w:r w:rsidRPr="00734063">
        <w:rPr>
          <w:rFonts w:eastAsia="Times New Roman" w:cstheme="minorHAnsi"/>
          <w:lang w:val="en-GB"/>
        </w:rPr>
        <w:tab/>
      </w:r>
      <w:r w:rsidRPr="00734063">
        <w:rPr>
          <w:rFonts w:eastAsia="Times New Roman" w:cstheme="minorHAnsi"/>
          <w:b/>
          <w:bCs/>
          <w:lang w:val="en-GB"/>
        </w:rPr>
        <w:t>Procurement subject</w:t>
      </w:r>
      <w:r w:rsidRPr="00734063">
        <w:rPr>
          <w:rFonts w:eastAsia="Times New Roman" w:cstheme="minorHAnsi"/>
          <w:lang w:val="en-GB"/>
        </w:rPr>
        <w:t>:</w:t>
      </w:r>
    </w:p>
    <w:p w14:paraId="402AFB7F" w14:textId="77777777" w:rsidR="004F5F6F" w:rsidRPr="00F923DF" w:rsidRDefault="004F5F6F" w:rsidP="004F5F6F">
      <w:pPr>
        <w:spacing w:before="60" w:after="60"/>
        <w:ind w:left="567"/>
        <w:jc w:val="both"/>
        <w:rPr>
          <w:rFonts w:eastAsia="Times New Roman" w:cstheme="minorHAnsi"/>
          <w:lang w:val="en-GB"/>
        </w:rPr>
      </w:pPr>
      <w:r w:rsidRPr="004F5F6F">
        <w:rPr>
          <w:rFonts w:eastAsia="Times New Roman" w:cstheme="minorHAnsi"/>
          <w:lang w:val="en-GB"/>
        </w:rPr>
        <w:t xml:space="preserve">The subject-matter of procurement is DESIGN ENGEENERING SERVICES FOR FRAME CONTRACT </w:t>
      </w:r>
      <w:r w:rsidRPr="00F923DF">
        <w:rPr>
          <w:rFonts w:eastAsia="Times New Roman" w:cstheme="minorHAnsi"/>
          <w:lang w:val="en-GB"/>
        </w:rPr>
        <w:t>for INA d.d. and STSI d.o.o. FOR:</w:t>
      </w:r>
    </w:p>
    <w:p w14:paraId="7F50B5FC" w14:textId="77777777" w:rsidR="00F923DF" w:rsidRPr="00F923DF" w:rsidRDefault="00F923DF" w:rsidP="00F923DF">
      <w:pPr>
        <w:pStyle w:val="ListParagraph"/>
        <w:numPr>
          <w:ilvl w:val="0"/>
          <w:numId w:val="2"/>
        </w:numPr>
        <w:spacing w:before="60" w:after="60"/>
        <w:jc w:val="both"/>
        <w:rPr>
          <w:rFonts w:cs="Arial"/>
          <w:sz w:val="20"/>
          <w:lang w:val="en-GB"/>
        </w:rPr>
      </w:pPr>
      <w:r w:rsidRPr="00F923DF">
        <w:rPr>
          <w:rFonts w:cs="Arial"/>
          <w:sz w:val="20"/>
          <w:lang w:val="en-GB"/>
        </w:rPr>
        <w:t xml:space="preserve">GROUP A) 3D BIM DESIGN ENGINEERING SERVICES </w:t>
      </w:r>
    </w:p>
    <w:p w14:paraId="56627A55" w14:textId="0521E0BA" w:rsidR="00F923DF" w:rsidRPr="00F923DF" w:rsidRDefault="00F923DF" w:rsidP="00F923DF">
      <w:pPr>
        <w:pStyle w:val="ListParagraph"/>
        <w:numPr>
          <w:ilvl w:val="0"/>
          <w:numId w:val="2"/>
        </w:numPr>
        <w:spacing w:before="60" w:after="60"/>
        <w:jc w:val="both"/>
        <w:rPr>
          <w:rFonts w:cs="Arial"/>
          <w:sz w:val="20"/>
          <w:lang w:val="en-GB"/>
        </w:rPr>
      </w:pPr>
      <w:r w:rsidRPr="00F923DF">
        <w:rPr>
          <w:rFonts w:cs="Arial"/>
          <w:sz w:val="20"/>
          <w:lang w:val="en-GB"/>
        </w:rPr>
        <w:t>GROUP B) DESIGN ENGINEERING SERVICES</w:t>
      </w:r>
    </w:p>
    <w:p w14:paraId="1AFBFD67" w14:textId="77777777" w:rsidR="00F923DF" w:rsidRPr="00F923DF" w:rsidRDefault="00F923DF" w:rsidP="00F923DF">
      <w:pPr>
        <w:pStyle w:val="ListParagraph"/>
        <w:numPr>
          <w:ilvl w:val="0"/>
          <w:numId w:val="2"/>
        </w:numPr>
        <w:spacing w:before="60" w:after="60"/>
        <w:jc w:val="both"/>
        <w:rPr>
          <w:rFonts w:cs="Arial"/>
          <w:sz w:val="20"/>
          <w:lang w:val="en-GB"/>
        </w:rPr>
      </w:pPr>
      <w:r w:rsidRPr="00F923DF">
        <w:rPr>
          <w:rFonts w:cs="Arial"/>
          <w:sz w:val="20"/>
          <w:lang w:val="en-GB"/>
        </w:rPr>
        <w:t>GROUP C) EQUIPMENT DESIGN ENGINEERING SERVICES</w:t>
      </w:r>
    </w:p>
    <w:p w14:paraId="2A79CF4E" w14:textId="6E0ECCC7" w:rsidR="00F923DF" w:rsidRPr="00F923DF" w:rsidRDefault="00F923DF" w:rsidP="00F923DF">
      <w:pPr>
        <w:pStyle w:val="ListParagraph"/>
        <w:numPr>
          <w:ilvl w:val="0"/>
          <w:numId w:val="2"/>
        </w:numPr>
        <w:spacing w:before="60" w:after="60"/>
        <w:jc w:val="both"/>
        <w:rPr>
          <w:rFonts w:cs="Arial"/>
          <w:sz w:val="20"/>
          <w:lang w:val="en-GB"/>
        </w:rPr>
      </w:pPr>
      <w:r w:rsidRPr="00F923DF">
        <w:rPr>
          <w:rFonts w:cs="Arial"/>
          <w:sz w:val="20"/>
          <w:lang w:val="en-GB"/>
        </w:rPr>
        <w:t>GROUP D) PROCESS DESIGN ENGINEERING SERVICES</w:t>
      </w:r>
    </w:p>
    <w:p w14:paraId="5D3BCD7E" w14:textId="376FB947" w:rsidR="00E91634" w:rsidRDefault="00E91634" w:rsidP="00E91634">
      <w:pPr>
        <w:tabs>
          <w:tab w:val="left" w:pos="0"/>
        </w:tabs>
        <w:spacing w:after="60"/>
        <w:ind w:left="709" w:hanging="709"/>
        <w:jc w:val="both"/>
        <w:rPr>
          <w:rFonts w:eastAsia="Times New Roman" w:cstheme="minorHAnsi"/>
          <w:lang w:val="en-GB"/>
        </w:rPr>
      </w:pPr>
      <w:r>
        <w:rPr>
          <w:rFonts w:eastAsia="Times New Roman" w:cstheme="minorHAnsi"/>
          <w:lang w:val="en-GB"/>
        </w:rPr>
        <w:t>3.</w:t>
      </w:r>
      <w:r w:rsidRPr="00734063">
        <w:rPr>
          <w:rFonts w:eastAsia="Times New Roman" w:cstheme="minorHAnsi"/>
          <w:lang w:val="en-GB"/>
        </w:rPr>
        <w:tab/>
      </w:r>
      <w:r w:rsidRPr="00734063">
        <w:rPr>
          <w:rFonts w:eastAsia="Times New Roman" w:cstheme="minorHAnsi"/>
          <w:b/>
          <w:bCs/>
          <w:lang w:val="en-GB"/>
        </w:rPr>
        <w:t xml:space="preserve">Time of </w:t>
      </w:r>
      <w:r>
        <w:rPr>
          <w:rFonts w:eastAsia="Times New Roman" w:cstheme="minorHAnsi"/>
          <w:b/>
          <w:bCs/>
          <w:lang w:val="en-GB"/>
        </w:rPr>
        <w:t>works</w:t>
      </w:r>
      <w:r w:rsidRPr="00734063">
        <w:rPr>
          <w:rFonts w:eastAsia="Times New Roman" w:cstheme="minorHAnsi"/>
          <w:b/>
          <w:bCs/>
          <w:lang w:val="en-GB"/>
        </w:rPr>
        <w:t xml:space="preserve"> execution</w:t>
      </w:r>
      <w:r w:rsidRPr="00734063">
        <w:rPr>
          <w:rFonts w:eastAsia="Times New Roman" w:cstheme="minorHAnsi"/>
          <w:lang w:val="en-GB"/>
        </w:rPr>
        <w:t xml:space="preserve">: </w:t>
      </w:r>
    </w:p>
    <w:p w14:paraId="7F2C6076" w14:textId="7A02ECEF" w:rsidR="004F5F6F" w:rsidRDefault="004F5F6F" w:rsidP="00B714FE">
      <w:pPr>
        <w:spacing w:before="60" w:after="60"/>
        <w:ind w:left="567"/>
        <w:jc w:val="both"/>
        <w:rPr>
          <w:rFonts w:eastAsia="Times New Roman" w:cstheme="minorHAnsi"/>
          <w:lang w:val="en-GB"/>
        </w:rPr>
      </w:pPr>
      <w:r w:rsidRPr="004F5F6F">
        <w:rPr>
          <w:rFonts w:eastAsia="Times New Roman" w:cstheme="minorHAnsi"/>
          <w:lang w:val="en-GB"/>
        </w:rPr>
        <w:t>The duration of the Frame Contract is four (4) years from the Contract signature. Services will be ordered during the validity of the Frame Contract and performed in accordance with the deadlines defined in the individual/each Technical Specification</w:t>
      </w:r>
      <w:r w:rsidR="00B714FE">
        <w:rPr>
          <w:rFonts w:eastAsia="Times New Roman" w:cstheme="minorHAnsi"/>
          <w:lang w:val="en-GB"/>
        </w:rPr>
        <w:t xml:space="preserve">. </w:t>
      </w:r>
      <w:r w:rsidRPr="004F5F6F">
        <w:rPr>
          <w:rFonts w:eastAsia="Times New Roman" w:cstheme="minorHAnsi"/>
          <w:lang w:val="en-GB"/>
        </w:rPr>
        <w:t xml:space="preserve">For each specific job the time of performance will be stated in call off. </w:t>
      </w:r>
    </w:p>
    <w:p w14:paraId="47039F8D" w14:textId="39CA6E60" w:rsidR="004F5F6F" w:rsidRPr="004F5F6F" w:rsidRDefault="004F5F6F" w:rsidP="004F5F6F">
      <w:pPr>
        <w:spacing w:before="60" w:after="60"/>
        <w:jc w:val="both"/>
        <w:rPr>
          <w:rFonts w:eastAsia="Times New Roman" w:cstheme="minorHAnsi"/>
          <w:lang w:val="en-GB"/>
        </w:rPr>
      </w:pPr>
      <w:r>
        <w:rPr>
          <w:rFonts w:eastAsia="Times New Roman" w:cstheme="minorHAnsi"/>
          <w:lang w:val="en-GB"/>
        </w:rPr>
        <w:t xml:space="preserve">4.         </w:t>
      </w:r>
      <w:r w:rsidR="00E91634" w:rsidRPr="004F5F6F">
        <w:rPr>
          <w:rFonts w:eastAsia="Times New Roman" w:cstheme="minorHAnsi"/>
          <w:b/>
          <w:bCs/>
          <w:lang w:val="en-GB"/>
        </w:rPr>
        <w:t>Place of service execution:</w:t>
      </w:r>
      <w:r w:rsidR="00E91634" w:rsidRPr="004F5F6F">
        <w:rPr>
          <w:lang w:val="en-GB"/>
        </w:rPr>
        <w:t xml:space="preserve"> </w:t>
      </w:r>
    </w:p>
    <w:p w14:paraId="21F8DF2B" w14:textId="4490691E" w:rsidR="00E91634" w:rsidRPr="00734063" w:rsidRDefault="004F5F6F" w:rsidP="00B714FE">
      <w:pPr>
        <w:spacing w:after="60"/>
        <w:ind w:left="567"/>
        <w:jc w:val="both"/>
        <w:rPr>
          <w:rFonts w:eastAsia="Times New Roman" w:cstheme="minorHAnsi"/>
          <w:lang w:val="en-GB"/>
        </w:rPr>
      </w:pPr>
      <w:r w:rsidRPr="004F5F6F">
        <w:rPr>
          <w:rFonts w:eastAsia="Times New Roman" w:cstheme="minorHAnsi"/>
          <w:lang w:val="en-GB"/>
        </w:rPr>
        <w:t>The Service will be performed at the location of: Bidder’s / Contractor’s office and location DDP (Incoterms 2020 edition) at INA Group location stated in Technical specification.</w:t>
      </w:r>
    </w:p>
    <w:p w14:paraId="17194461" w14:textId="731D8873" w:rsidR="00E91634" w:rsidRPr="00B714FE" w:rsidRDefault="00E91634" w:rsidP="00B714FE">
      <w:pPr>
        <w:spacing w:after="60"/>
        <w:ind w:left="708" w:hanging="708"/>
        <w:jc w:val="both"/>
        <w:rPr>
          <w:rFonts w:cs="Arial"/>
        </w:rPr>
      </w:pPr>
      <w:r w:rsidRPr="00734063">
        <w:rPr>
          <w:rFonts w:eastAsia="Times New Roman" w:cstheme="minorHAnsi"/>
          <w:lang w:val="en-GB"/>
        </w:rPr>
        <w:t>5.</w:t>
      </w:r>
      <w:r w:rsidRPr="00734063">
        <w:rPr>
          <w:rFonts w:eastAsia="Times New Roman" w:cstheme="minorHAnsi"/>
          <w:lang w:val="en-GB"/>
        </w:rPr>
        <w:tab/>
        <w:t xml:space="preserve">Tender documentation may be acquired by sending an inquiry to the following e-mail address: </w:t>
      </w:r>
      <w:hyperlink r:id="rId8" w:history="1">
        <w:r w:rsidRPr="00E45492">
          <w:rPr>
            <w:rStyle w:val="Hyperlink"/>
            <w:rFonts w:cs="Arial"/>
          </w:rPr>
          <w:t>dubravka.drndelic@ina.hr</w:t>
        </w:r>
      </w:hyperlink>
    </w:p>
    <w:p w14:paraId="44632920" w14:textId="77777777" w:rsidR="00E91634" w:rsidRPr="0006797B" w:rsidRDefault="00E91634" w:rsidP="00E91634">
      <w:pPr>
        <w:spacing w:after="60"/>
        <w:ind w:left="709" w:hanging="709"/>
        <w:jc w:val="both"/>
        <w:rPr>
          <w:rFonts w:eastAsia="Times New Roman" w:cstheme="minorHAnsi"/>
          <w:lang w:val="en-GB"/>
        </w:rPr>
      </w:pPr>
      <w:r w:rsidRPr="00734063">
        <w:rPr>
          <w:rFonts w:eastAsia="Times New Roman" w:cstheme="minorHAnsi"/>
          <w:lang w:val="en-GB"/>
        </w:rPr>
        <w:t xml:space="preserve">6.        </w:t>
      </w:r>
      <w:r w:rsidRPr="00734063">
        <w:rPr>
          <w:rFonts w:eastAsia="Times New Roman" w:cstheme="minorHAnsi"/>
          <w:lang w:val="en-GB"/>
        </w:rPr>
        <w:tab/>
        <w:t xml:space="preserve">If </w:t>
      </w:r>
      <w:r w:rsidRPr="0006797B">
        <w:rPr>
          <w:rFonts w:eastAsia="Times New Roman" w:cstheme="minorHAnsi"/>
          <w:lang w:val="en-GB"/>
        </w:rPr>
        <w:t>you are not registered in the Ariba system, please register on following page:</w:t>
      </w:r>
    </w:p>
    <w:p w14:paraId="07C56E36" w14:textId="4F089AD6" w:rsidR="00E91634" w:rsidRPr="00B714FE" w:rsidRDefault="00E91634" w:rsidP="00B714FE">
      <w:pPr>
        <w:spacing w:after="60"/>
        <w:ind w:left="709" w:hanging="709"/>
        <w:jc w:val="both"/>
      </w:pPr>
      <w:r w:rsidRPr="0006797B">
        <w:rPr>
          <w:rFonts w:eastAsia="Times New Roman" w:cstheme="minorHAnsi"/>
          <w:lang w:val="en-GB"/>
        </w:rPr>
        <w:t xml:space="preserve">            </w:t>
      </w:r>
      <w:r w:rsidRPr="0006797B">
        <w:rPr>
          <w:rFonts w:eastAsia="Times New Roman" w:cstheme="minorHAnsi"/>
          <w:lang w:val="en-GB"/>
        </w:rPr>
        <w:tab/>
      </w:r>
      <w:hyperlink r:id="rId9" w:history="1">
        <w:r w:rsidRPr="0006797B">
          <w:rPr>
            <w:rFonts w:eastAsia="Times New Roman" w:cstheme="minorHAnsi"/>
            <w:color w:val="0563C1" w:themeColor="hyperlink"/>
            <w:u w:val="single"/>
            <w:lang w:val="en-GB"/>
          </w:rPr>
          <w:t>https://www.ina.hr/ariba</w:t>
        </w:r>
      </w:hyperlink>
    </w:p>
    <w:p w14:paraId="78974941" w14:textId="4F0C01F0" w:rsidR="00E91634" w:rsidRPr="0006797B" w:rsidRDefault="00E91634" w:rsidP="00B714FE">
      <w:pPr>
        <w:spacing w:after="60"/>
        <w:ind w:left="709" w:hanging="709"/>
        <w:jc w:val="both"/>
        <w:rPr>
          <w:rFonts w:eastAsia="Times New Roman" w:cstheme="minorHAnsi"/>
          <w:lang w:val="en-GB"/>
        </w:rPr>
      </w:pPr>
      <w:r w:rsidRPr="0006797B">
        <w:rPr>
          <w:rFonts w:eastAsia="Times New Roman" w:cstheme="minorHAnsi"/>
          <w:lang w:val="en-GB"/>
        </w:rPr>
        <w:t xml:space="preserve">7. </w:t>
      </w:r>
      <w:r w:rsidRPr="0006797B">
        <w:rPr>
          <w:rFonts w:eastAsia="Times New Roman" w:cstheme="minorHAnsi"/>
          <w:lang w:val="en-GB"/>
        </w:rPr>
        <w:tab/>
      </w:r>
      <w:r w:rsidRPr="0006797B">
        <w:rPr>
          <w:rFonts w:eastAsia="Times New Roman" w:cstheme="minorHAnsi"/>
          <w:b/>
          <w:bCs/>
          <w:lang w:val="en-GB"/>
        </w:rPr>
        <w:t>Bid delivery date</w:t>
      </w:r>
      <w:r w:rsidRPr="0006797B">
        <w:rPr>
          <w:rFonts w:eastAsia="Times New Roman" w:cstheme="minorHAnsi"/>
          <w:lang w:val="en-GB"/>
        </w:rPr>
        <w:t xml:space="preserve">: </w:t>
      </w:r>
      <w:r w:rsidR="00B714FE">
        <w:rPr>
          <w:rFonts w:cs="Arial"/>
        </w:rPr>
        <w:t>20.2.2026.</w:t>
      </w:r>
      <w:r w:rsidR="00B714FE" w:rsidRPr="00A247B3">
        <w:rPr>
          <w:rFonts w:cs="Arial"/>
        </w:rPr>
        <w:t xml:space="preserve"> </w:t>
      </w:r>
      <w:r w:rsidRPr="0006797B">
        <w:rPr>
          <w:rFonts w:eastAsia="Times New Roman" w:cstheme="minorHAnsi"/>
          <w:lang w:val="en-GB"/>
        </w:rPr>
        <w:t>until 1</w:t>
      </w:r>
      <w:r>
        <w:rPr>
          <w:rFonts w:eastAsia="Times New Roman" w:cstheme="minorHAnsi"/>
          <w:lang w:val="en-GB"/>
        </w:rPr>
        <w:t>2</w:t>
      </w:r>
      <w:r w:rsidRPr="0006797B">
        <w:rPr>
          <w:rFonts w:eastAsia="Times New Roman" w:cstheme="minorHAnsi"/>
          <w:lang w:val="en-GB"/>
        </w:rPr>
        <w:t>:00 (Croatia local time)</w:t>
      </w:r>
      <w:r w:rsidRPr="0006797B">
        <w:rPr>
          <w:rFonts w:eastAsia="Times New Roman" w:cstheme="minorHAnsi"/>
          <w:b/>
          <w:bCs/>
          <w:lang w:val="en-GB"/>
        </w:rPr>
        <w:t xml:space="preserve"> </w:t>
      </w:r>
      <w:r w:rsidRPr="0006797B">
        <w:rPr>
          <w:rFonts w:eastAsia="Times New Roman" w:cstheme="minorHAnsi"/>
          <w:lang w:val="en-GB"/>
        </w:rPr>
        <w:t>(in the Ariba system).</w:t>
      </w:r>
    </w:p>
    <w:p w14:paraId="68C29FA6" w14:textId="77777777" w:rsidR="00B714FE" w:rsidRDefault="00E91634" w:rsidP="00E91634">
      <w:pPr>
        <w:spacing w:after="60"/>
        <w:ind w:left="709" w:hanging="709"/>
        <w:jc w:val="both"/>
        <w:rPr>
          <w:rFonts w:eastAsia="Times New Roman" w:cstheme="minorHAnsi"/>
          <w:lang w:val="en-GB"/>
        </w:rPr>
      </w:pPr>
      <w:r w:rsidRPr="0006797B">
        <w:rPr>
          <w:rFonts w:eastAsia="Times New Roman" w:cstheme="minorHAnsi"/>
          <w:lang w:val="en-GB"/>
        </w:rPr>
        <w:t>9.</w:t>
      </w:r>
      <w:r w:rsidRPr="0006797B">
        <w:rPr>
          <w:rFonts w:eastAsia="Times New Roman" w:cstheme="minorHAnsi"/>
          <w:lang w:val="en-GB"/>
        </w:rPr>
        <w:tab/>
      </w:r>
      <w:r w:rsidRPr="0006797B">
        <w:rPr>
          <w:rFonts w:eastAsia="Times New Roman" w:cstheme="minorHAnsi"/>
          <w:lang w:val="en-GB"/>
        </w:rPr>
        <w:tab/>
        <w:t xml:space="preserve">Contact: </w:t>
      </w:r>
      <w:r>
        <w:rPr>
          <w:rFonts w:eastAsia="Times New Roman" w:cstheme="minorHAnsi"/>
          <w:lang w:val="en-GB"/>
        </w:rPr>
        <w:t>Dubravka Drndelić</w:t>
      </w:r>
      <w:r w:rsidRPr="0006797B">
        <w:rPr>
          <w:rFonts w:eastAsia="Times New Roman" w:cstheme="minorHAnsi"/>
          <w:lang w:val="en-GB"/>
        </w:rPr>
        <w:t xml:space="preserve">; </w:t>
      </w:r>
    </w:p>
    <w:p w14:paraId="4733402B" w14:textId="77777777" w:rsidR="00B714FE" w:rsidRDefault="00E91634" w:rsidP="00B714FE">
      <w:pPr>
        <w:spacing w:after="60"/>
        <w:ind w:left="709"/>
        <w:jc w:val="both"/>
        <w:rPr>
          <w:rFonts w:eastAsia="Times New Roman" w:cstheme="minorHAnsi"/>
          <w:lang w:val="en-GB"/>
        </w:rPr>
      </w:pPr>
      <w:r w:rsidRPr="0006797B">
        <w:rPr>
          <w:rFonts w:eastAsia="Times New Roman" w:cstheme="minorHAnsi"/>
          <w:lang w:val="en-GB"/>
        </w:rPr>
        <w:t>e-mail:</w:t>
      </w:r>
      <w:r w:rsidRPr="003A7815">
        <w:t xml:space="preserve"> </w:t>
      </w:r>
      <w:hyperlink r:id="rId10" w:history="1">
        <w:r w:rsidRPr="00E45492">
          <w:rPr>
            <w:rStyle w:val="Hyperlink"/>
            <w:rFonts w:cs="Arial"/>
          </w:rPr>
          <w:t>dubravka.drndelic@ina.hr</w:t>
        </w:r>
      </w:hyperlink>
    </w:p>
    <w:p w14:paraId="4C1B0800" w14:textId="1AA026A6" w:rsidR="00E91634" w:rsidRPr="00734063" w:rsidRDefault="00B714FE" w:rsidP="00B714FE">
      <w:pPr>
        <w:spacing w:after="60"/>
        <w:ind w:left="709"/>
        <w:jc w:val="both"/>
        <w:rPr>
          <w:rFonts w:eastAsia="Times New Roman" w:cstheme="minorHAnsi"/>
          <w:lang w:val="en-GB"/>
        </w:rPr>
      </w:pPr>
      <w:r>
        <w:rPr>
          <w:rFonts w:eastAsia="Times New Roman" w:cstheme="minorHAnsi"/>
          <w:lang w:val="en-GB"/>
        </w:rPr>
        <w:t>T</w:t>
      </w:r>
      <w:r w:rsidR="00E91634" w:rsidRPr="00734063">
        <w:rPr>
          <w:rFonts w:eastAsia="Times New Roman" w:cstheme="minorHAnsi"/>
          <w:lang w:val="en-GB"/>
        </w:rPr>
        <w:t>el</w:t>
      </w:r>
      <w:r w:rsidR="00E91634">
        <w:rPr>
          <w:rFonts w:eastAsia="Times New Roman" w:cstheme="minorHAnsi"/>
          <w:lang w:val="en-GB"/>
        </w:rPr>
        <w:t xml:space="preserve"> </w:t>
      </w:r>
      <w:r w:rsidR="00E91634">
        <w:t>+385 91 495 0488</w:t>
      </w:r>
    </w:p>
    <w:p w14:paraId="440EC450" w14:textId="77777777" w:rsidR="00E91634" w:rsidRPr="00734063" w:rsidRDefault="00E91634" w:rsidP="00E91634">
      <w:pPr>
        <w:spacing w:after="60"/>
        <w:ind w:left="567" w:hanging="567"/>
        <w:rPr>
          <w:rFonts w:eastAsia="Times New Roman" w:cstheme="minorHAnsi"/>
          <w:lang w:val="en-GB"/>
        </w:rPr>
      </w:pPr>
      <w:r w:rsidRPr="00734063">
        <w:rPr>
          <w:rFonts w:eastAsia="Times New Roman" w:cstheme="minorHAnsi"/>
          <w:lang w:val="en-GB"/>
        </w:rPr>
        <w:t xml:space="preserve">          </w:t>
      </w:r>
    </w:p>
    <w:p w14:paraId="058E0283" w14:textId="77777777" w:rsidR="00E91634" w:rsidRPr="00734063" w:rsidRDefault="00E91634" w:rsidP="00E91634">
      <w:pPr>
        <w:spacing w:after="60"/>
        <w:ind w:left="567" w:hanging="567"/>
      </w:pPr>
      <w:r w:rsidRPr="00734063">
        <w:rPr>
          <w:rFonts w:eastAsia="Times New Roman" w:cstheme="minorHAnsi"/>
          <w:lang w:val="en-GB"/>
        </w:rPr>
        <w:t xml:space="preserve">More at </w:t>
      </w:r>
      <w:bookmarkStart w:id="0" w:name="_Hlk159244407"/>
      <w:r w:rsidRPr="00734063">
        <w:fldChar w:fldCharType="begin"/>
      </w:r>
      <w:r w:rsidRPr="00734063">
        <w:instrText>HYPERLINK "http://www.ina.hr"</w:instrText>
      </w:r>
      <w:r w:rsidRPr="00734063">
        <w:fldChar w:fldCharType="separate"/>
      </w:r>
      <w:r w:rsidRPr="00734063">
        <w:rPr>
          <w:rFonts w:eastAsia="Times New Roman" w:cstheme="minorHAnsi"/>
          <w:color w:val="0000FF"/>
          <w:u w:val="single"/>
          <w:lang w:val="en-GB"/>
        </w:rPr>
        <w:t>www.ina.hr</w:t>
      </w:r>
      <w:r w:rsidRPr="00734063">
        <w:rPr>
          <w:rFonts w:eastAsia="Times New Roman" w:cstheme="minorHAnsi"/>
          <w:color w:val="0000FF"/>
          <w:u w:val="single"/>
          <w:lang w:val="en-GB"/>
        </w:rPr>
        <w:fldChar w:fldCharType="end"/>
      </w:r>
      <w:bookmarkEnd w:id="0"/>
    </w:p>
    <w:p w14:paraId="4A20A95D" w14:textId="77777777" w:rsidR="00617B33" w:rsidRDefault="00617B33"/>
    <w:sectPr w:rsidR="00617B33" w:rsidSect="00FC302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64C3" w14:textId="77777777" w:rsidR="003D70FE" w:rsidRDefault="003D70FE">
      <w:r>
        <w:separator/>
      </w:r>
    </w:p>
  </w:endnote>
  <w:endnote w:type="continuationSeparator" w:id="0">
    <w:p w14:paraId="08CAFF4D" w14:textId="77777777" w:rsidR="003D70FE" w:rsidRDefault="003D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D3D3" w14:textId="77777777" w:rsidR="002E569C" w:rsidRDefault="002E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Borders>
        <w:top w:val="single" w:sz="4" w:space="0" w:color="auto"/>
      </w:tblBorders>
      <w:tblLook w:val="01E0" w:firstRow="1" w:lastRow="1" w:firstColumn="1" w:lastColumn="1" w:noHBand="0" w:noVBand="0"/>
    </w:tblPr>
    <w:tblGrid>
      <w:gridCol w:w="7196"/>
      <w:gridCol w:w="2268"/>
    </w:tblGrid>
    <w:tr w:rsidR="001E17E9" w:rsidRPr="003F5049" w14:paraId="20CBB10E" w14:textId="77777777" w:rsidTr="000920F6">
      <w:trPr>
        <w:trHeight w:val="133"/>
      </w:trPr>
      <w:tc>
        <w:tcPr>
          <w:tcW w:w="7196" w:type="dxa"/>
          <w:tcBorders>
            <w:top w:val="single" w:sz="4" w:space="0" w:color="auto"/>
          </w:tcBorders>
          <w:shd w:val="clear" w:color="auto" w:fill="auto"/>
          <w:tcMar>
            <w:right w:w="11" w:type="dxa"/>
          </w:tcMar>
        </w:tcPr>
        <w:p w14:paraId="3DC8C03B" w14:textId="77777777" w:rsidR="001E17E9" w:rsidRPr="003F5049" w:rsidRDefault="00562D4E" w:rsidP="001E17E9">
          <w:pPr>
            <w:spacing w:before="20"/>
            <w:rPr>
              <w:rFonts w:cs="Arial"/>
              <w:sz w:val="10"/>
              <w:szCs w:val="10"/>
            </w:rPr>
          </w:pPr>
          <w:r>
            <w:rPr>
              <w:rFonts w:cs="Arial"/>
              <w:sz w:val="11"/>
              <w:szCs w:val="11"/>
            </w:rPr>
            <w:t xml:space="preserve">  </w:t>
          </w:r>
          <w:r>
            <w:rPr>
              <w:rFonts w:cs="Arial"/>
              <w:sz w:val="11"/>
              <w:szCs w:val="11"/>
            </w:rPr>
            <w:br/>
          </w:r>
          <w:r w:rsidR="001E17E9" w:rsidRPr="003F5049">
            <w:rPr>
              <w:rFonts w:cs="Arial"/>
              <w:color w:val="000000"/>
              <w:sz w:val="11"/>
              <w:szCs w:val="11"/>
              <w:lang w:eastAsia="hr-HR"/>
            </w:rPr>
            <w:t>Ovaj dokument se ne smije dati na uvid ili upotrebu osobama izvan INA Grupe bez posebnog odobrenja</w:t>
          </w:r>
        </w:p>
      </w:tc>
      <w:tc>
        <w:tcPr>
          <w:tcW w:w="2268" w:type="dxa"/>
          <w:tcBorders>
            <w:top w:val="single" w:sz="4" w:space="0" w:color="auto"/>
          </w:tcBorders>
          <w:shd w:val="clear" w:color="auto" w:fill="auto"/>
          <w:tcMar>
            <w:left w:w="11" w:type="dxa"/>
            <w:right w:w="11" w:type="dxa"/>
          </w:tcMar>
          <w:vAlign w:val="center"/>
        </w:tcPr>
        <w:p w14:paraId="59836522" w14:textId="77777777" w:rsidR="001E17E9" w:rsidRPr="003F5049" w:rsidRDefault="001E17E9" w:rsidP="001E17E9">
          <w:pPr>
            <w:spacing w:before="20"/>
            <w:jc w:val="right"/>
            <w:rPr>
              <w:rFonts w:cs="Arial"/>
              <w:sz w:val="11"/>
              <w:szCs w:val="11"/>
            </w:rPr>
          </w:pPr>
        </w:p>
      </w:tc>
    </w:tr>
    <w:tr w:rsidR="001E17E9" w:rsidRPr="003F5049" w14:paraId="412EA912" w14:textId="77777777" w:rsidTr="000920F6">
      <w:trPr>
        <w:trHeight w:val="133"/>
      </w:trPr>
      <w:tc>
        <w:tcPr>
          <w:tcW w:w="7196" w:type="dxa"/>
          <w:shd w:val="clear" w:color="auto" w:fill="auto"/>
          <w:tcMar>
            <w:right w:w="11" w:type="dxa"/>
          </w:tcMar>
          <w:vAlign w:val="center"/>
        </w:tcPr>
        <w:p w14:paraId="4154288C" w14:textId="77777777" w:rsidR="001E17E9" w:rsidRPr="003F5049" w:rsidRDefault="001E17E9" w:rsidP="001E17E9">
          <w:pPr>
            <w:spacing w:before="20"/>
            <w:rPr>
              <w:rFonts w:cs="Arial"/>
              <w:i/>
              <w:sz w:val="11"/>
              <w:szCs w:val="11"/>
            </w:rPr>
          </w:pPr>
          <w:r w:rsidRPr="003F5049">
            <w:rPr>
              <w:rFonts w:cs="Arial"/>
              <w:i/>
              <w:color w:val="000000"/>
              <w:sz w:val="11"/>
              <w:szCs w:val="11"/>
              <w:lang w:eastAsia="hr-HR"/>
            </w:rPr>
            <w:t xml:space="preserve">This document should not be disclosed to or used by persons outside the INA Group without special approval </w:t>
          </w:r>
        </w:p>
      </w:tc>
      <w:tc>
        <w:tcPr>
          <w:tcW w:w="2268" w:type="dxa"/>
          <w:shd w:val="clear" w:color="auto" w:fill="auto"/>
          <w:tcMar>
            <w:left w:w="11" w:type="dxa"/>
            <w:right w:w="11" w:type="dxa"/>
          </w:tcMar>
          <w:vAlign w:val="center"/>
        </w:tcPr>
        <w:p w14:paraId="54A4611E" w14:textId="77777777" w:rsidR="001E17E9" w:rsidRPr="003F5049" w:rsidRDefault="001E17E9" w:rsidP="001E17E9">
          <w:pPr>
            <w:spacing w:before="20"/>
            <w:jc w:val="right"/>
            <w:rPr>
              <w:rFonts w:cs="Arial"/>
              <w:sz w:val="11"/>
              <w:szCs w:val="11"/>
            </w:rPr>
          </w:pPr>
          <w:r w:rsidRPr="003F5049">
            <w:rPr>
              <w:rFonts w:cs="Arial"/>
              <w:sz w:val="11"/>
              <w:szCs w:val="11"/>
            </w:rPr>
            <w:t xml:space="preserve">str. - </w:t>
          </w:r>
          <w:r w:rsidRPr="003F5049">
            <w:rPr>
              <w:rFonts w:cs="Arial"/>
              <w:i/>
              <w:sz w:val="11"/>
              <w:szCs w:val="11"/>
            </w:rPr>
            <w:t>page</w:t>
          </w:r>
          <w:r w:rsidRPr="003F5049">
            <w:rPr>
              <w:rFonts w:cs="Arial"/>
              <w:sz w:val="11"/>
              <w:szCs w:val="11"/>
            </w:rPr>
            <w:t xml:space="preserve"> </w:t>
          </w:r>
          <w:r w:rsidRPr="003F5049">
            <w:rPr>
              <w:rFonts w:cs="Arial"/>
              <w:sz w:val="11"/>
              <w:szCs w:val="11"/>
            </w:rPr>
            <w:fldChar w:fldCharType="begin"/>
          </w:r>
          <w:r w:rsidRPr="003F5049">
            <w:rPr>
              <w:rFonts w:cs="Arial"/>
              <w:sz w:val="11"/>
              <w:szCs w:val="11"/>
            </w:rPr>
            <w:instrText xml:space="preserve"> PAGE   \* MERGEFORMAT </w:instrText>
          </w:r>
          <w:r w:rsidRPr="003F5049">
            <w:rPr>
              <w:rFonts w:cs="Arial"/>
              <w:sz w:val="11"/>
              <w:szCs w:val="11"/>
            </w:rPr>
            <w:fldChar w:fldCharType="separate"/>
          </w:r>
          <w:r w:rsidR="00F62FC8">
            <w:rPr>
              <w:rFonts w:cs="Arial"/>
              <w:noProof/>
              <w:sz w:val="11"/>
              <w:szCs w:val="11"/>
            </w:rPr>
            <w:t>1</w:t>
          </w:r>
          <w:r w:rsidRPr="003F5049">
            <w:rPr>
              <w:rFonts w:cs="Arial"/>
              <w:sz w:val="11"/>
              <w:szCs w:val="11"/>
            </w:rPr>
            <w:fldChar w:fldCharType="end"/>
          </w:r>
          <w:r w:rsidRPr="003F5049">
            <w:rPr>
              <w:rFonts w:cs="Arial"/>
              <w:sz w:val="11"/>
              <w:szCs w:val="11"/>
            </w:rPr>
            <w:t>/</w:t>
          </w:r>
          <w:r w:rsidRPr="003F5049">
            <w:rPr>
              <w:rFonts w:cs="Arial"/>
              <w:sz w:val="11"/>
              <w:szCs w:val="11"/>
            </w:rPr>
            <w:fldChar w:fldCharType="begin"/>
          </w:r>
          <w:r w:rsidRPr="003F5049">
            <w:rPr>
              <w:rFonts w:cs="Arial"/>
              <w:sz w:val="11"/>
              <w:szCs w:val="11"/>
            </w:rPr>
            <w:instrText xml:space="preserve"> NUMPAGES   \* MERGEFORMAT </w:instrText>
          </w:r>
          <w:r w:rsidRPr="003F5049">
            <w:rPr>
              <w:rFonts w:cs="Arial"/>
              <w:sz w:val="11"/>
              <w:szCs w:val="11"/>
            </w:rPr>
            <w:fldChar w:fldCharType="separate"/>
          </w:r>
          <w:r w:rsidR="00F62FC8">
            <w:rPr>
              <w:rFonts w:cs="Arial"/>
              <w:noProof/>
              <w:sz w:val="11"/>
              <w:szCs w:val="11"/>
            </w:rPr>
            <w:t>1</w:t>
          </w:r>
          <w:r w:rsidRPr="003F5049">
            <w:rPr>
              <w:rFonts w:cs="Arial"/>
              <w:sz w:val="11"/>
              <w:szCs w:val="11"/>
            </w:rPr>
            <w:fldChar w:fldCharType="end"/>
          </w:r>
          <w:r w:rsidRPr="003F5049">
            <w:rPr>
              <w:rFonts w:cs="Arial"/>
              <w:sz w:val="11"/>
              <w:szCs w:val="11"/>
            </w:rPr>
            <w:t xml:space="preserve"> </w:t>
          </w:r>
        </w:p>
      </w:tc>
    </w:tr>
  </w:tbl>
  <w:p w14:paraId="3618E3F8" w14:textId="77777777" w:rsidR="002D57DE" w:rsidRPr="001E17E9" w:rsidRDefault="002D57DE" w:rsidP="001E1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09D6" w14:textId="77777777" w:rsidR="002E569C" w:rsidRDefault="002E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5CAE" w14:textId="77777777" w:rsidR="003D70FE" w:rsidRDefault="003D70FE">
      <w:r>
        <w:separator/>
      </w:r>
    </w:p>
  </w:footnote>
  <w:footnote w:type="continuationSeparator" w:id="0">
    <w:p w14:paraId="658EE88A" w14:textId="77777777" w:rsidR="003D70FE" w:rsidRDefault="003D7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7C5F" w14:textId="77777777" w:rsidR="002E569C" w:rsidRDefault="002E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4BC8" w14:textId="07F17334" w:rsidR="00F241F4" w:rsidRDefault="00DE6583">
    <w:pPr>
      <w:pStyle w:val="Header"/>
    </w:pPr>
    <w:r w:rsidRPr="00EC67AA">
      <w:rPr>
        <w:noProof/>
      </w:rPr>
      <w:drawing>
        <wp:inline distT="0" distB="0" distL="0" distR="0" wp14:anchorId="54DD466A" wp14:editId="3E49E565">
          <wp:extent cx="1436558" cy="545911"/>
          <wp:effectExtent l="0" t="0" r="0" b="6985"/>
          <wp:docPr id="1801911139"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11139" name="Picture 4"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321" cy="54848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F33A" w14:textId="77777777" w:rsidR="002E569C" w:rsidRDefault="002E5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7A2E"/>
    <w:multiLevelType w:val="hybridMultilevel"/>
    <w:tmpl w:val="01103C46"/>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6E5B68F5"/>
    <w:multiLevelType w:val="hybridMultilevel"/>
    <w:tmpl w:val="9A788C82"/>
    <w:lvl w:ilvl="0" w:tplc="041A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477606783">
    <w:abstractNumId w:val="1"/>
  </w:num>
  <w:num w:numId="2" w16cid:durableId="88186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95236"/>
    <w:rsid w:val="000A231C"/>
    <w:rsid w:val="001915A3"/>
    <w:rsid w:val="001E17E9"/>
    <w:rsid w:val="00217F62"/>
    <w:rsid w:val="002D57DE"/>
    <w:rsid w:val="002E4B62"/>
    <w:rsid w:val="002E569C"/>
    <w:rsid w:val="002E7B99"/>
    <w:rsid w:val="003C3FDE"/>
    <w:rsid w:val="003C5565"/>
    <w:rsid w:val="003D23B1"/>
    <w:rsid w:val="003D70FE"/>
    <w:rsid w:val="003E12BE"/>
    <w:rsid w:val="00405B09"/>
    <w:rsid w:val="004337E2"/>
    <w:rsid w:val="00484F4C"/>
    <w:rsid w:val="004B7E6D"/>
    <w:rsid w:val="004D6980"/>
    <w:rsid w:val="004F5F6F"/>
    <w:rsid w:val="0055134C"/>
    <w:rsid w:val="00562D4E"/>
    <w:rsid w:val="00617B33"/>
    <w:rsid w:val="0062266C"/>
    <w:rsid w:val="006757FB"/>
    <w:rsid w:val="0068139B"/>
    <w:rsid w:val="0077188A"/>
    <w:rsid w:val="007A2848"/>
    <w:rsid w:val="007F534B"/>
    <w:rsid w:val="008164C8"/>
    <w:rsid w:val="0092505C"/>
    <w:rsid w:val="00A77605"/>
    <w:rsid w:val="00A80052"/>
    <w:rsid w:val="00A906D8"/>
    <w:rsid w:val="00AB5A74"/>
    <w:rsid w:val="00B6180F"/>
    <w:rsid w:val="00B714FE"/>
    <w:rsid w:val="00BF2004"/>
    <w:rsid w:val="00C74857"/>
    <w:rsid w:val="00D4124C"/>
    <w:rsid w:val="00D94B14"/>
    <w:rsid w:val="00DE6583"/>
    <w:rsid w:val="00DF3538"/>
    <w:rsid w:val="00E915F9"/>
    <w:rsid w:val="00E91634"/>
    <w:rsid w:val="00ED2335"/>
    <w:rsid w:val="00F071AE"/>
    <w:rsid w:val="00F241F4"/>
    <w:rsid w:val="00F25A7D"/>
    <w:rsid w:val="00F62FC8"/>
    <w:rsid w:val="00F923DF"/>
    <w:rsid w:val="00FB091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AF79"/>
  <w15:docId w15:val="{8840C91E-0C33-4989-8BF0-858DC4E1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nhideWhenUsed/>
    <w:rsid w:val="00095236"/>
    <w:pPr>
      <w:tabs>
        <w:tab w:val="center" w:pos="4536"/>
        <w:tab w:val="right" w:pos="9072"/>
      </w:tabs>
    </w:pPr>
  </w:style>
  <w:style w:type="character" w:customStyle="1" w:styleId="FooterChar">
    <w:name w:val="Footer Char"/>
    <w:basedOn w:val="DefaultParagraphFont"/>
    <w:link w:val="Footer"/>
    <w:rsid w:val="00095236"/>
  </w:style>
  <w:style w:type="paragraph" w:styleId="Header">
    <w:name w:val="header"/>
    <w:basedOn w:val="Normal"/>
    <w:link w:val="HeaderChar"/>
    <w:uiPriority w:val="99"/>
    <w:unhideWhenUsed/>
    <w:rsid w:val="0092505C"/>
    <w:pPr>
      <w:tabs>
        <w:tab w:val="center" w:pos="4536"/>
        <w:tab w:val="right" w:pos="9072"/>
      </w:tabs>
    </w:pPr>
  </w:style>
  <w:style w:type="character" w:customStyle="1" w:styleId="HeaderChar">
    <w:name w:val="Header Char"/>
    <w:basedOn w:val="DefaultParagraphFont"/>
    <w:link w:val="Header"/>
    <w:uiPriority w:val="99"/>
    <w:rsid w:val="0092505C"/>
  </w:style>
  <w:style w:type="paragraph" w:styleId="BalloonText">
    <w:name w:val="Balloon Text"/>
    <w:basedOn w:val="Normal"/>
    <w:link w:val="BalloonTextChar"/>
    <w:uiPriority w:val="99"/>
    <w:semiHidden/>
    <w:unhideWhenUsed/>
    <w:rsid w:val="00A77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605"/>
    <w:rPr>
      <w:rFonts w:ascii="Segoe UI" w:hAnsi="Segoe UI" w:cs="Segoe UI"/>
      <w:sz w:val="18"/>
      <w:szCs w:val="18"/>
    </w:rPr>
  </w:style>
  <w:style w:type="character" w:styleId="Hyperlink">
    <w:name w:val="Hyperlink"/>
    <w:uiPriority w:val="99"/>
    <w:unhideWhenUsed/>
    <w:rsid w:val="00E91634"/>
    <w:rPr>
      <w:color w:val="0000FF"/>
      <w:u w:val="single"/>
    </w:rPr>
  </w:style>
  <w:style w:type="character" w:styleId="UnresolvedMention">
    <w:name w:val="Unresolved Mention"/>
    <w:basedOn w:val="DefaultParagraphFont"/>
    <w:uiPriority w:val="99"/>
    <w:semiHidden/>
    <w:unhideWhenUsed/>
    <w:rsid w:val="00E91634"/>
    <w:rPr>
      <w:color w:val="605E5C"/>
      <w:shd w:val="clear" w:color="auto" w:fill="E1DFDD"/>
    </w:rPr>
  </w:style>
  <w:style w:type="paragraph" w:styleId="ListParagraph">
    <w:name w:val="List Paragraph"/>
    <w:aliases w:val="FM,Bulleted,Heading 12,heading 1,naslov 1,Naslov 12,Graf,Odlomak popisa - CM-DF,Figure_name,List Paragraph1,Bullet- First level,Listenabsatz1,lp1,Style 2,Numbered Indented Text,List NUmber,TOC style,List Number1,numbered,Bullet List,列出段落"/>
    <w:basedOn w:val="Normal"/>
    <w:link w:val="ListParagraphChar"/>
    <w:uiPriority w:val="34"/>
    <w:qFormat/>
    <w:rsid w:val="00E91634"/>
    <w:pPr>
      <w:ind w:left="708"/>
    </w:pPr>
    <w:rPr>
      <w:rFonts w:ascii="Arial" w:eastAsia="Times New Roman" w:hAnsi="Arial" w:cs="Times New Roman"/>
      <w:szCs w:val="20"/>
    </w:rPr>
  </w:style>
  <w:style w:type="paragraph" w:customStyle="1" w:styleId="TekstOsnovni">
    <w:name w:val="Tekst Osnovni"/>
    <w:basedOn w:val="Normal"/>
    <w:uiPriority w:val="99"/>
    <w:rsid w:val="00E91634"/>
    <w:pPr>
      <w:spacing w:before="60" w:after="120"/>
      <w:ind w:left="454"/>
    </w:pPr>
    <w:rPr>
      <w:rFonts w:ascii="Arial" w:eastAsia="Times New Roman" w:hAnsi="Arial" w:cs="Times New Roman"/>
      <w:szCs w:val="24"/>
    </w:rPr>
  </w:style>
  <w:style w:type="character" w:customStyle="1" w:styleId="ListParagraphChar">
    <w:name w:val="List Paragraph Char"/>
    <w:aliases w:val="FM Char,Bulleted Char,Heading 12 Char,heading 1 Char,naslov 1 Char,Naslov 12 Char,Graf Char,Odlomak popisa - CM-DF Char,Figure_name Char,List Paragraph1 Char,Bullet- First level Char,Listenabsatz1 Char,lp1 Char,Style 2 Char,列出段落 Char"/>
    <w:link w:val="ListParagraph"/>
    <w:uiPriority w:val="34"/>
    <w:qFormat/>
    <w:rsid w:val="00E91634"/>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ubravka.drndelic@ina.h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ubravka.drndelic@ina.h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ubravka.drndelic@ina.hr" TargetMode="External"/><Relationship Id="rId4" Type="http://schemas.openxmlformats.org/officeDocument/2006/relationships/webSettings" Target="webSettings.xml"/><Relationship Id="rId9" Type="http://schemas.openxmlformats.org/officeDocument/2006/relationships/hyperlink" Target="https://www.ina.hr/arib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INA d.d.</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Greiner Danko</dc:creator>
  <cp:lastModifiedBy>Drndelić Dubravka (INA d.d.)</cp:lastModifiedBy>
  <cp:revision>4</cp:revision>
  <cp:lastPrinted>2019-05-02T08:35:00Z</cp:lastPrinted>
  <dcterms:created xsi:type="dcterms:W3CDTF">2026-01-26T07:02:00Z</dcterms:created>
  <dcterms:modified xsi:type="dcterms:W3CDTF">2026-01-29T15:01:00Z</dcterms:modified>
</cp:coreProperties>
</file>